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0792A1" w14:textId="77777777" w:rsidR="00F27D27" w:rsidRPr="00475711" w:rsidRDefault="002D6424" w:rsidP="001C7DE8">
      <w:pPr>
        <w:jc w:val="center"/>
        <w:rPr>
          <w:b/>
          <w:sz w:val="28"/>
        </w:rPr>
      </w:pPr>
      <w:r w:rsidRPr="00475711">
        <w:rPr>
          <w:b/>
          <w:sz w:val="28"/>
        </w:rPr>
        <w:t>ТЕХНИЧЕСКОЕ ЗАДАНИЕ</w:t>
      </w:r>
    </w:p>
    <w:p w14:paraId="5E90E35B" w14:textId="77637DFD" w:rsidR="00FD6822" w:rsidRPr="00475711" w:rsidRDefault="002D6424" w:rsidP="00FD6822">
      <w:pPr>
        <w:rPr>
          <w:sz w:val="28"/>
        </w:rPr>
      </w:pPr>
      <w:r w:rsidRPr="00475711">
        <w:rPr>
          <w:b/>
          <w:color w:val="000000"/>
          <w:sz w:val="28"/>
        </w:rPr>
        <w:t xml:space="preserve">Предмет закупки: </w:t>
      </w:r>
      <w:r w:rsidR="00A108BE">
        <w:rPr>
          <w:sz w:val="28"/>
        </w:rPr>
        <w:t>Комплект такелажных платформ</w:t>
      </w:r>
      <w:r w:rsidR="00C94A8A" w:rsidRPr="00475711">
        <w:rPr>
          <w:sz w:val="28"/>
        </w:rPr>
        <w:t>.</w:t>
      </w:r>
    </w:p>
    <w:p w14:paraId="50761819" w14:textId="77777777" w:rsidR="00775E0E" w:rsidRPr="00C63ED9" w:rsidRDefault="002D6424">
      <w:pPr>
        <w:jc w:val="center"/>
        <w:rPr>
          <w:color w:val="000000"/>
        </w:rPr>
      </w:pPr>
      <w:r w:rsidRPr="00C63ED9">
        <w:rPr>
          <w:color w:val="000000"/>
        </w:rPr>
        <w:t>РАЗДЕЛ 1. ОБЩИЕ СВЕДЕНИЯ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775E0E" w:rsidRPr="00C63ED9" w14:paraId="2C68F1B3" w14:textId="77777777" w:rsidTr="0010772A">
        <w:trPr>
          <w:trHeight w:val="333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8758DD" w14:textId="31B9826B" w:rsidR="00775E0E" w:rsidRPr="00C63ED9" w:rsidRDefault="002D6424">
            <w:pPr>
              <w:jc w:val="center"/>
              <w:rPr>
                <w:color w:val="000000"/>
              </w:rPr>
            </w:pPr>
            <w:r w:rsidRPr="00C63ED9">
              <w:rPr>
                <w:color w:val="000000"/>
              </w:rPr>
              <w:t>1.1 Наименование</w:t>
            </w:r>
          </w:p>
        </w:tc>
      </w:tr>
      <w:tr w:rsidR="00775E0E" w:rsidRPr="00C63ED9" w14:paraId="012765B5" w14:textId="77777777" w:rsidTr="00985358">
        <w:trPr>
          <w:trHeight w:val="191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D2A95" w14:textId="744CCD04" w:rsidR="00775E0E" w:rsidRPr="00A92AD7" w:rsidRDefault="00A108BE" w:rsidP="005233B9">
            <w:pPr>
              <w:jc w:val="center"/>
              <w:rPr>
                <w:b/>
                <w:color w:val="000000"/>
              </w:rPr>
            </w:pPr>
            <w:r>
              <w:rPr>
                <w:sz w:val="28"/>
              </w:rPr>
              <w:t>Комплект такелажных платформ</w:t>
            </w:r>
          </w:p>
        </w:tc>
      </w:tr>
    </w:tbl>
    <w:p w14:paraId="0949AB46" w14:textId="77777777" w:rsidR="00775E0E" w:rsidRPr="00C63ED9" w:rsidRDefault="002D6424">
      <w:pPr>
        <w:jc w:val="center"/>
        <w:rPr>
          <w:color w:val="000000"/>
        </w:rPr>
      </w:pPr>
      <w:r w:rsidRPr="00C63ED9">
        <w:rPr>
          <w:color w:val="000000"/>
        </w:rPr>
        <w:t xml:space="preserve">РАЗДЕЛ 2. УСЛОВИЯ ЭКСПЛУАТАЦИИ 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775E0E" w:rsidRPr="00C63ED9" w14:paraId="6A2073C0" w14:textId="77777777" w:rsidTr="00985358">
        <w:trPr>
          <w:trHeight w:val="500"/>
        </w:trPr>
        <w:tc>
          <w:tcPr>
            <w:tcW w:w="10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3C56F2" w14:textId="77777777" w:rsidR="00775E0E" w:rsidRPr="00C63ED9" w:rsidRDefault="002D6424" w:rsidP="004B3B9A">
            <w:pPr>
              <w:pStyle w:val="a8"/>
              <w:tabs>
                <w:tab w:val="left" w:pos="0"/>
              </w:tabs>
              <w:spacing w:after="120" w:line="240" w:lineRule="auto"/>
              <w:ind w:right="34" w:firstLine="318"/>
              <w:jc w:val="center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</w:rPr>
              <w:t>Эксплуатация в условиях промышленного цеха</w:t>
            </w:r>
          </w:p>
          <w:p w14:paraId="27E07CCC" w14:textId="307036AC" w:rsidR="00775E0E" w:rsidRPr="00C63ED9" w:rsidRDefault="002D6424" w:rsidP="004B3B9A">
            <w:pPr>
              <w:pStyle w:val="a8"/>
              <w:tabs>
                <w:tab w:val="left" w:pos="0"/>
              </w:tabs>
              <w:spacing w:line="240" w:lineRule="auto"/>
              <w:ind w:right="34" w:firstLine="318"/>
              <w:jc w:val="center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  <w:lang w:eastAsia="en-US"/>
              </w:rPr>
              <w:t xml:space="preserve">Климатические условия: t= </w:t>
            </w:r>
            <w:r w:rsidR="00475711">
              <w:rPr>
                <w:color w:val="000000"/>
                <w:sz w:val="24"/>
                <w:szCs w:val="24"/>
                <w:lang w:eastAsia="en-US"/>
              </w:rPr>
              <w:t>+</w:t>
            </w:r>
            <w:r w:rsidR="00A41B0A">
              <w:rPr>
                <w:color w:val="000000"/>
                <w:sz w:val="24"/>
                <w:szCs w:val="24"/>
                <w:lang w:eastAsia="en-US"/>
              </w:rPr>
              <w:t>17</w:t>
            </w:r>
            <w:r w:rsidRPr="00C63ED9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63ED9">
              <w:rPr>
                <w:color w:val="000000"/>
                <w:sz w:val="24"/>
                <w:szCs w:val="24"/>
                <w:vertAlign w:val="superscript"/>
                <w:lang w:eastAsia="en-US"/>
              </w:rPr>
              <w:t>о</w:t>
            </w:r>
            <w:r w:rsidRPr="00C63ED9">
              <w:rPr>
                <w:color w:val="000000"/>
                <w:sz w:val="24"/>
                <w:szCs w:val="24"/>
                <w:lang w:eastAsia="en-US"/>
              </w:rPr>
              <w:t>С</w:t>
            </w:r>
            <w:proofErr w:type="spellEnd"/>
            <w:r w:rsidRPr="00C63ED9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A41B0A">
              <w:rPr>
                <w:color w:val="000000"/>
                <w:sz w:val="24"/>
                <w:szCs w:val="24"/>
                <w:lang w:eastAsia="en-US"/>
              </w:rPr>
              <w:t>─</w:t>
            </w:r>
            <w:r w:rsidRPr="00C63ED9">
              <w:rPr>
                <w:color w:val="000000"/>
                <w:sz w:val="24"/>
                <w:szCs w:val="24"/>
                <w:lang w:eastAsia="en-US"/>
              </w:rPr>
              <w:t xml:space="preserve"> +</w:t>
            </w:r>
            <w:r w:rsidR="00E30585">
              <w:rPr>
                <w:color w:val="000000"/>
                <w:sz w:val="24"/>
                <w:szCs w:val="24"/>
                <w:lang w:val="uk-UA" w:eastAsia="en-US"/>
              </w:rPr>
              <w:t>26</w:t>
            </w:r>
            <w:r w:rsidRPr="00C63ED9">
              <w:rPr>
                <w:color w:val="000000"/>
                <w:sz w:val="24"/>
                <w:szCs w:val="24"/>
                <w:lang w:eastAsia="en-US"/>
              </w:rPr>
              <w:t xml:space="preserve"> ºC</w:t>
            </w:r>
            <w:r w:rsidR="00475711">
              <w:rPr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</w:tbl>
    <w:p w14:paraId="75E8C11C" w14:textId="77777777" w:rsidR="00A41B0A" w:rsidRPr="004E48B9" w:rsidRDefault="00A41B0A" w:rsidP="004E48B9">
      <w:pPr>
        <w:spacing w:after="0"/>
        <w:jc w:val="center"/>
        <w:rPr>
          <w:color w:val="000000"/>
          <w:sz w:val="18"/>
        </w:rPr>
      </w:pPr>
    </w:p>
    <w:p w14:paraId="7A057E30" w14:textId="77777777" w:rsidR="00775E0E" w:rsidRPr="00C63ED9" w:rsidRDefault="002D6424" w:rsidP="00F27D27">
      <w:pPr>
        <w:jc w:val="center"/>
        <w:rPr>
          <w:color w:val="000000"/>
        </w:rPr>
      </w:pPr>
      <w:r w:rsidRPr="00C63ED9">
        <w:rPr>
          <w:color w:val="000000"/>
        </w:rPr>
        <w:t>РАЗДЕЛ 3. ТЕХНИЧЕСКИЕ ТРЕБОВАНИЯ</w:t>
      </w:r>
    </w:p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93"/>
      </w:tblGrid>
      <w:tr w:rsidR="00775E0E" w:rsidRPr="00C63ED9" w14:paraId="6380336C" w14:textId="77777777" w:rsidTr="00ED77E9">
        <w:trPr>
          <w:trHeight w:val="559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6881A" w14:textId="2DE11966" w:rsidR="00775E0E" w:rsidRPr="00C63ED9" w:rsidRDefault="002D6424" w:rsidP="004B3B9A">
            <w:pPr>
              <w:spacing w:after="120" w:line="240" w:lineRule="auto"/>
              <w:jc w:val="center"/>
              <w:rPr>
                <w:color w:val="000000"/>
              </w:rPr>
            </w:pPr>
            <w:r w:rsidRPr="00C63ED9">
              <w:rPr>
                <w:color w:val="000000"/>
              </w:rPr>
              <w:t>3.1 Технические, функциональные и качественные характеристики (потребительские свойства) товаро</w:t>
            </w:r>
            <w:r w:rsidR="00985358" w:rsidRPr="00C63ED9">
              <w:rPr>
                <w:color w:val="000000"/>
              </w:rPr>
              <w:t>в</w:t>
            </w:r>
          </w:p>
        </w:tc>
      </w:tr>
      <w:tr w:rsidR="00775E0E" w:rsidRPr="00C63ED9" w14:paraId="61E03035" w14:textId="77777777" w:rsidTr="00ED77E9">
        <w:trPr>
          <w:trHeight w:val="826"/>
        </w:trPr>
        <w:tc>
          <w:tcPr>
            <w:tcW w:w="10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5AAE" w14:textId="550AC4BE" w:rsidR="00584577" w:rsidRDefault="00286BFC" w:rsidP="00145821">
            <w:pPr>
              <w:spacing w:after="0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С</w:t>
            </w:r>
            <w:r w:rsidRPr="00286BFC">
              <w:rPr>
                <w:szCs w:val="22"/>
                <w:lang w:eastAsia="en-US"/>
              </w:rPr>
              <w:t>пециальное оборудование для перемещения тяжёлых и крупногабаритных грузов</w:t>
            </w:r>
            <w:r>
              <w:rPr>
                <w:szCs w:val="22"/>
                <w:lang w:eastAsia="en-US"/>
              </w:rPr>
              <w:t xml:space="preserve"> по ровной твёрдой поверхности; п</w:t>
            </w:r>
            <w:r w:rsidRPr="00286BFC">
              <w:rPr>
                <w:szCs w:val="22"/>
                <w:lang w:eastAsia="en-US"/>
              </w:rPr>
              <w:t>озволяет транспортировать станки, промышленное оборудование, сейфы, металлические конструкции, трансформаторы, прессы, крупные технические установки и другие массивные объекты</w:t>
            </w:r>
          </w:p>
          <w:p w14:paraId="50EAE018" w14:textId="77777777" w:rsidR="00524E37" w:rsidRPr="004B3B9A" w:rsidRDefault="00524E37" w:rsidP="004E48B9">
            <w:pPr>
              <w:spacing w:after="0"/>
              <w:jc w:val="both"/>
              <w:rPr>
                <w:rStyle w:val="fontstyle01"/>
                <w:rFonts w:hint="eastAsia"/>
                <w:sz w:val="8"/>
              </w:rPr>
            </w:pPr>
          </w:p>
          <w:p w14:paraId="68B73099" w14:textId="747D7F54" w:rsidR="00B77A3A" w:rsidRPr="00524E37" w:rsidRDefault="00524E37" w:rsidP="004E48B9">
            <w:pPr>
              <w:spacing w:after="0"/>
              <w:jc w:val="both"/>
              <w:rPr>
                <w:rStyle w:val="fontstyle01"/>
                <w:rFonts w:hint="eastAsia"/>
                <w:b/>
              </w:rPr>
            </w:pPr>
            <w:r w:rsidRPr="00524E37">
              <w:rPr>
                <w:rStyle w:val="fontstyle01"/>
                <w:b/>
              </w:rPr>
              <w:t>Требования по поставке оборудования.</w:t>
            </w:r>
          </w:p>
          <w:p w14:paraId="2FB7BFA1" w14:textId="64F2D4E4" w:rsidR="004B6CF9" w:rsidRDefault="00A108BE" w:rsidP="004E48B9">
            <w:pPr>
              <w:spacing w:after="120"/>
              <w:jc w:val="both"/>
              <w:rPr>
                <w:szCs w:val="22"/>
                <w:lang w:eastAsia="en-US"/>
              </w:rPr>
            </w:pPr>
            <w:r w:rsidRPr="00A108BE">
              <w:t>Комплект такелажных платформ</w:t>
            </w:r>
            <w:r w:rsidRPr="00A108BE">
              <w:rPr>
                <w:sz w:val="22"/>
                <w:szCs w:val="22"/>
                <w:lang w:eastAsia="en-US"/>
              </w:rPr>
              <w:t xml:space="preserve"> </w:t>
            </w:r>
            <w:r w:rsidR="004B6CF9" w:rsidRPr="00590C6E">
              <w:rPr>
                <w:szCs w:val="22"/>
                <w:lang w:eastAsia="en-US"/>
              </w:rPr>
              <w:t>дол</w:t>
            </w:r>
            <w:r w:rsidR="00E846B2" w:rsidRPr="00590C6E">
              <w:rPr>
                <w:szCs w:val="22"/>
                <w:lang w:eastAsia="en-US"/>
              </w:rPr>
              <w:t xml:space="preserve">жен </w:t>
            </w:r>
            <w:r w:rsidR="00524E37">
              <w:rPr>
                <w:szCs w:val="22"/>
                <w:lang w:eastAsia="en-US"/>
              </w:rPr>
              <w:t>поставляться в следующей комплектности</w:t>
            </w:r>
            <w:r w:rsidR="004B6CF9" w:rsidRPr="00590C6E">
              <w:rPr>
                <w:szCs w:val="22"/>
                <w:lang w:eastAsia="en-US"/>
              </w:rPr>
              <w:t>:</w:t>
            </w:r>
          </w:p>
          <w:p w14:paraId="52DE121B" w14:textId="0D44FFF1" w:rsidR="00A108BE" w:rsidRDefault="00A108BE" w:rsidP="00A108BE">
            <w:pPr>
              <w:spacing w:after="0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– комплект состоит из 8 платформ;</w:t>
            </w:r>
          </w:p>
          <w:p w14:paraId="2C698980" w14:textId="1EC9FD34" w:rsidR="00A108BE" w:rsidRDefault="00A108BE" w:rsidP="00A108BE">
            <w:pPr>
              <w:spacing w:after="0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лом такелажный – 2 </w:t>
            </w:r>
            <w:proofErr w:type="spellStart"/>
            <w:proofErr w:type="gramStart"/>
            <w:r>
              <w:rPr>
                <w:szCs w:val="22"/>
                <w:lang w:eastAsia="en-US"/>
              </w:rPr>
              <w:t>шт</w:t>
            </w:r>
            <w:proofErr w:type="spellEnd"/>
            <w:proofErr w:type="gramEnd"/>
            <w:r>
              <w:rPr>
                <w:szCs w:val="22"/>
                <w:lang w:eastAsia="en-US"/>
              </w:rPr>
              <w:t xml:space="preserve"> (грузоподъемность не 3000 кг, количество колес 2 </w:t>
            </w:r>
            <w:proofErr w:type="spellStart"/>
            <w:r>
              <w:rPr>
                <w:szCs w:val="22"/>
                <w:lang w:eastAsia="en-US"/>
              </w:rPr>
              <w:t>шт</w:t>
            </w:r>
            <w:proofErr w:type="spellEnd"/>
            <w:r>
              <w:rPr>
                <w:szCs w:val="22"/>
                <w:lang w:eastAsia="en-US"/>
              </w:rPr>
              <w:t>, длина площадки не менее 50 мм, размер колес не менее 60 мм);</w:t>
            </w:r>
          </w:p>
          <w:p w14:paraId="039A6469" w14:textId="719F9B0A" w:rsidR="00A108BE" w:rsidRPr="00590C6E" w:rsidRDefault="00A108BE" w:rsidP="00A108BE">
            <w:pPr>
              <w:spacing w:after="0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рукоятка к транспортной поворотной платформе – 4 </w:t>
            </w:r>
            <w:proofErr w:type="spellStart"/>
            <w:proofErr w:type="gramStart"/>
            <w:r>
              <w:rPr>
                <w:szCs w:val="22"/>
                <w:lang w:eastAsia="en-US"/>
              </w:rPr>
              <w:t>шт</w:t>
            </w:r>
            <w:proofErr w:type="spellEnd"/>
            <w:proofErr w:type="gramEnd"/>
            <w:r>
              <w:rPr>
                <w:szCs w:val="22"/>
                <w:lang w:eastAsia="en-US"/>
              </w:rPr>
              <w:t>;</w:t>
            </w:r>
          </w:p>
          <w:p w14:paraId="34680813" w14:textId="58FF6E0A" w:rsidR="00B13CE7" w:rsidRDefault="00B13CE7" w:rsidP="00A108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</w:t>
            </w:r>
            <w:r w:rsidR="00A108BE">
              <w:rPr>
                <w:szCs w:val="22"/>
                <w:lang w:eastAsia="en-US"/>
              </w:rPr>
              <w:t>м</w:t>
            </w:r>
            <w:r w:rsidRPr="00B877D8">
              <w:rPr>
                <w:szCs w:val="22"/>
                <w:lang w:eastAsia="en-US"/>
              </w:rPr>
              <w:t>атериал опорных роликов</w:t>
            </w:r>
            <w:r>
              <w:rPr>
                <w:szCs w:val="22"/>
                <w:lang w:eastAsia="en-US"/>
              </w:rPr>
              <w:t xml:space="preserve"> и колес –</w:t>
            </w:r>
            <w:r w:rsidRPr="00B877D8">
              <w:rPr>
                <w:szCs w:val="22"/>
                <w:lang w:eastAsia="en-US"/>
              </w:rPr>
              <w:t xml:space="preserve"> полиуретан</w:t>
            </w:r>
            <w:r>
              <w:rPr>
                <w:szCs w:val="22"/>
                <w:lang w:eastAsia="en-US"/>
              </w:rPr>
              <w:t>;</w:t>
            </w:r>
          </w:p>
          <w:p w14:paraId="0E7E4DFA" w14:textId="0B1D06FD" w:rsidR="006A128F" w:rsidRDefault="006A128F" w:rsidP="003E6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– </w:t>
            </w:r>
            <w:r w:rsidR="00A108BE">
              <w:rPr>
                <w:szCs w:val="22"/>
                <w:lang w:eastAsia="en-US"/>
              </w:rPr>
              <w:t>к</w:t>
            </w:r>
            <w:r>
              <w:rPr>
                <w:szCs w:val="22"/>
                <w:lang w:eastAsia="en-US"/>
              </w:rPr>
              <w:t>омплект документации на русском</w:t>
            </w:r>
            <w:r w:rsidR="004B3B9A">
              <w:rPr>
                <w:szCs w:val="22"/>
                <w:lang w:eastAsia="en-US"/>
              </w:rPr>
              <w:t xml:space="preserve"> </w:t>
            </w:r>
            <w:r>
              <w:rPr>
                <w:szCs w:val="22"/>
                <w:lang w:eastAsia="en-US"/>
              </w:rPr>
              <w:t>язык</w:t>
            </w:r>
            <w:r w:rsidR="00B877D8">
              <w:rPr>
                <w:szCs w:val="22"/>
                <w:lang w:eastAsia="en-US"/>
              </w:rPr>
              <w:t>е</w:t>
            </w:r>
            <w:r w:rsidR="00F22868">
              <w:rPr>
                <w:szCs w:val="22"/>
                <w:lang w:eastAsia="en-US"/>
              </w:rPr>
              <w:t xml:space="preserve">, </w:t>
            </w:r>
            <w:r w:rsidR="00F22868">
              <w:rPr>
                <w:szCs w:val="22"/>
                <w:lang w:eastAsia="en-US"/>
              </w:rPr>
              <w:t xml:space="preserve">в </w:t>
            </w:r>
            <w:proofErr w:type="spellStart"/>
            <w:r w:rsidR="00F22868">
              <w:rPr>
                <w:szCs w:val="22"/>
                <w:lang w:eastAsia="en-US"/>
              </w:rPr>
              <w:t>т.ч</w:t>
            </w:r>
            <w:proofErr w:type="spellEnd"/>
            <w:r w:rsidR="00F22868">
              <w:rPr>
                <w:szCs w:val="22"/>
                <w:lang w:eastAsia="en-US"/>
              </w:rPr>
              <w:t>. руководство по эксплуатации на русском языке</w:t>
            </w:r>
            <w:r>
              <w:rPr>
                <w:szCs w:val="22"/>
                <w:lang w:eastAsia="en-US"/>
              </w:rPr>
              <w:t>.</w:t>
            </w:r>
          </w:p>
          <w:p w14:paraId="0262C2D8" w14:textId="77777777" w:rsidR="006A128F" w:rsidRPr="004B3B9A" w:rsidRDefault="006A128F" w:rsidP="003E62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4"/>
                <w:szCs w:val="22"/>
                <w:lang w:eastAsia="en-US"/>
              </w:rPr>
            </w:pPr>
          </w:p>
          <w:p w14:paraId="62CBDB4F" w14:textId="226F6950" w:rsidR="006A128F" w:rsidRDefault="00B877D8" w:rsidP="006A128F">
            <w:pPr>
              <w:spacing w:after="0"/>
              <w:jc w:val="both"/>
              <w:rPr>
                <w:szCs w:val="22"/>
                <w:lang w:eastAsia="en-US"/>
              </w:rPr>
            </w:pPr>
            <w:r>
              <w:rPr>
                <w:b/>
                <w:szCs w:val="22"/>
                <w:lang w:eastAsia="en-US"/>
              </w:rPr>
              <w:t>Т</w:t>
            </w:r>
            <w:r w:rsidR="006A128F" w:rsidRPr="00145821">
              <w:rPr>
                <w:b/>
                <w:szCs w:val="22"/>
                <w:lang w:eastAsia="en-US"/>
              </w:rPr>
              <w:t>ехнические характеристики</w:t>
            </w:r>
            <w:r w:rsidR="006A128F" w:rsidRPr="00590C6E">
              <w:rPr>
                <w:szCs w:val="22"/>
                <w:lang w:eastAsia="en-US"/>
              </w:rPr>
              <w:t>:</w:t>
            </w:r>
          </w:p>
          <w:p w14:paraId="394EA94D" w14:textId="130BBECE" w:rsidR="00B877D8" w:rsidRPr="00B13CE7" w:rsidRDefault="00B877D8" w:rsidP="00B13CE7">
            <w:pPr>
              <w:pStyle w:val="af7"/>
              <w:numPr>
                <w:ilvl w:val="0"/>
                <w:numId w:val="13"/>
              </w:numPr>
              <w:spacing w:after="0" w:line="240" w:lineRule="auto"/>
              <w:rPr>
                <w:szCs w:val="22"/>
                <w:lang w:eastAsia="en-US"/>
              </w:rPr>
            </w:pPr>
            <w:r w:rsidRPr="00B13CE7">
              <w:rPr>
                <w:szCs w:val="22"/>
                <w:lang w:eastAsia="en-US"/>
              </w:rPr>
              <w:t xml:space="preserve">Грузоподъемность </w:t>
            </w:r>
            <w:r w:rsidR="00A108BE">
              <w:rPr>
                <w:szCs w:val="22"/>
                <w:lang w:eastAsia="en-US"/>
              </w:rPr>
              <w:t xml:space="preserve">одной платформы </w:t>
            </w:r>
            <w:r w:rsidRPr="00B13CE7">
              <w:rPr>
                <w:szCs w:val="22"/>
                <w:lang w:eastAsia="en-US"/>
              </w:rPr>
              <w:t xml:space="preserve">не менее </w:t>
            </w:r>
            <w:r w:rsidR="00286BFC">
              <w:rPr>
                <w:szCs w:val="22"/>
                <w:lang w:eastAsia="en-US"/>
              </w:rPr>
              <w:t>6</w:t>
            </w:r>
            <w:r w:rsidRPr="00B13CE7">
              <w:rPr>
                <w:szCs w:val="22"/>
                <w:lang w:eastAsia="en-US"/>
              </w:rPr>
              <w:t>000 кг</w:t>
            </w:r>
          </w:p>
          <w:p w14:paraId="19C1CD9C" w14:textId="1DDCD448" w:rsidR="00B877D8" w:rsidRDefault="00B877D8" w:rsidP="00B13CE7">
            <w:pPr>
              <w:pStyle w:val="af7"/>
              <w:numPr>
                <w:ilvl w:val="0"/>
                <w:numId w:val="13"/>
              </w:numPr>
              <w:spacing w:after="0" w:line="240" w:lineRule="auto"/>
              <w:rPr>
                <w:szCs w:val="22"/>
                <w:lang w:eastAsia="en-US"/>
              </w:rPr>
            </w:pPr>
            <w:r w:rsidRPr="00B13CE7">
              <w:rPr>
                <w:szCs w:val="22"/>
                <w:lang w:eastAsia="en-US"/>
              </w:rPr>
              <w:t xml:space="preserve">Ширина </w:t>
            </w:r>
            <w:r w:rsidR="00286BFC">
              <w:rPr>
                <w:szCs w:val="22"/>
                <w:lang w:eastAsia="en-US"/>
              </w:rPr>
              <w:t>площадки</w:t>
            </w:r>
            <w:r w:rsidRPr="00B13CE7">
              <w:rPr>
                <w:szCs w:val="22"/>
                <w:lang w:eastAsia="en-US"/>
              </w:rPr>
              <w:t xml:space="preserve"> </w:t>
            </w:r>
            <w:r w:rsidR="00A108BE">
              <w:rPr>
                <w:szCs w:val="22"/>
                <w:lang w:eastAsia="en-US"/>
              </w:rPr>
              <w:t xml:space="preserve">одной платформы </w:t>
            </w:r>
            <w:r w:rsidR="00286BFC">
              <w:rPr>
                <w:szCs w:val="22"/>
                <w:lang w:eastAsia="en-US"/>
              </w:rPr>
              <w:t>не менее 220 мм;</w:t>
            </w:r>
          </w:p>
          <w:p w14:paraId="34616B09" w14:textId="3BC88CA6" w:rsidR="00286BFC" w:rsidRPr="00B13CE7" w:rsidRDefault="00286BFC" w:rsidP="00286BFC">
            <w:pPr>
              <w:pStyle w:val="af7"/>
              <w:numPr>
                <w:ilvl w:val="0"/>
                <w:numId w:val="13"/>
              </w:numPr>
              <w:spacing w:after="0" w:line="240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>Длин</w:t>
            </w:r>
            <w:r w:rsidRPr="00B13CE7">
              <w:rPr>
                <w:szCs w:val="22"/>
                <w:lang w:eastAsia="en-US"/>
              </w:rPr>
              <w:t xml:space="preserve">а </w:t>
            </w:r>
            <w:r>
              <w:rPr>
                <w:szCs w:val="22"/>
                <w:lang w:eastAsia="en-US"/>
              </w:rPr>
              <w:t>площадки</w:t>
            </w:r>
            <w:r w:rsidRPr="00B13CE7">
              <w:rPr>
                <w:szCs w:val="22"/>
                <w:lang w:eastAsia="en-US"/>
              </w:rPr>
              <w:t xml:space="preserve"> </w:t>
            </w:r>
            <w:r w:rsidR="00A108BE">
              <w:rPr>
                <w:szCs w:val="22"/>
                <w:lang w:eastAsia="en-US"/>
              </w:rPr>
              <w:t xml:space="preserve">одной платформы </w:t>
            </w:r>
            <w:r>
              <w:rPr>
                <w:szCs w:val="22"/>
                <w:lang w:eastAsia="en-US"/>
              </w:rPr>
              <w:t xml:space="preserve">не менее 300 мм; </w:t>
            </w:r>
          </w:p>
          <w:p w14:paraId="13941E77" w14:textId="17C88284" w:rsidR="00286BFC" w:rsidRDefault="00286BFC" w:rsidP="00B13CE7">
            <w:pPr>
              <w:pStyle w:val="af7"/>
              <w:numPr>
                <w:ilvl w:val="0"/>
                <w:numId w:val="13"/>
              </w:numPr>
              <w:spacing w:after="0" w:line="240" w:lineRule="auto"/>
              <w:rPr>
                <w:szCs w:val="22"/>
                <w:lang w:eastAsia="en-US"/>
              </w:rPr>
            </w:pPr>
            <w:r>
              <w:rPr>
                <w:szCs w:val="22"/>
                <w:lang w:eastAsia="en-US"/>
              </w:rPr>
              <w:t xml:space="preserve">Диаметр пяты </w:t>
            </w:r>
            <w:r w:rsidR="00A108BE">
              <w:rPr>
                <w:szCs w:val="22"/>
                <w:lang w:eastAsia="en-US"/>
              </w:rPr>
              <w:t xml:space="preserve">одной платформы </w:t>
            </w:r>
            <w:r>
              <w:rPr>
                <w:szCs w:val="22"/>
                <w:lang w:eastAsia="en-US"/>
              </w:rPr>
              <w:t>не менее 130 мм;</w:t>
            </w:r>
          </w:p>
          <w:p w14:paraId="58D6FA5D" w14:textId="7BB66191" w:rsidR="00B877D8" w:rsidRPr="00B13CE7" w:rsidRDefault="00B877D8" w:rsidP="00B13CE7">
            <w:pPr>
              <w:pStyle w:val="af7"/>
              <w:numPr>
                <w:ilvl w:val="0"/>
                <w:numId w:val="13"/>
              </w:numPr>
              <w:spacing w:after="0" w:line="240" w:lineRule="auto"/>
              <w:rPr>
                <w:szCs w:val="22"/>
                <w:lang w:eastAsia="en-US"/>
              </w:rPr>
            </w:pPr>
            <w:r w:rsidRPr="00B13CE7">
              <w:rPr>
                <w:szCs w:val="22"/>
                <w:lang w:eastAsia="en-US"/>
              </w:rPr>
              <w:t>Общее количество колес/роликов</w:t>
            </w:r>
            <w:r w:rsidR="00A108BE">
              <w:rPr>
                <w:szCs w:val="22"/>
                <w:lang w:eastAsia="en-US"/>
              </w:rPr>
              <w:t xml:space="preserve"> одной платформы</w:t>
            </w:r>
            <w:r w:rsidRPr="00B13CE7">
              <w:rPr>
                <w:szCs w:val="22"/>
                <w:lang w:eastAsia="en-US"/>
              </w:rPr>
              <w:t xml:space="preserve"> </w:t>
            </w:r>
            <w:r w:rsidR="00B13CE7" w:rsidRPr="00B13CE7">
              <w:rPr>
                <w:szCs w:val="22"/>
                <w:lang w:eastAsia="en-US"/>
              </w:rPr>
              <w:t xml:space="preserve">не менее </w:t>
            </w:r>
            <w:r w:rsidRPr="00B13CE7">
              <w:rPr>
                <w:szCs w:val="22"/>
                <w:lang w:eastAsia="en-US"/>
              </w:rPr>
              <w:t xml:space="preserve">4 </w:t>
            </w:r>
            <w:r w:rsidR="00B13CE7" w:rsidRPr="00B13CE7">
              <w:rPr>
                <w:szCs w:val="22"/>
                <w:lang w:eastAsia="en-US"/>
              </w:rPr>
              <w:t>штук</w:t>
            </w:r>
            <w:r w:rsidR="00B13CE7">
              <w:rPr>
                <w:szCs w:val="22"/>
                <w:lang w:eastAsia="en-US"/>
              </w:rPr>
              <w:t>.</w:t>
            </w:r>
          </w:p>
          <w:p w14:paraId="5A148FDE" w14:textId="2BEBD29A" w:rsidR="00524E37" w:rsidRPr="00590C6E" w:rsidRDefault="00524E37" w:rsidP="007F69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  <w:lang w:eastAsia="en-US"/>
              </w:rPr>
            </w:pPr>
          </w:p>
        </w:tc>
      </w:tr>
    </w:tbl>
    <w:p w14:paraId="3EF4723B" w14:textId="633A4B98" w:rsidR="00775E0E" w:rsidRPr="00C63ED9" w:rsidRDefault="002D6424">
      <w:pPr>
        <w:jc w:val="center"/>
        <w:rPr>
          <w:color w:val="000000"/>
        </w:rPr>
      </w:pPr>
      <w:r w:rsidRPr="00C63ED9">
        <w:rPr>
          <w:color w:val="000000"/>
        </w:rPr>
        <w:t>РАЗДЕЛ 4. ТРЕБОВАНИЯ ПО ПРАВИЛАМ СДАЧИ И ПРИЕМКИ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1A022B03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E16EB" w14:textId="2AF5CF7F" w:rsidR="00775E0E" w:rsidRPr="00C63ED9" w:rsidRDefault="002D6424" w:rsidP="00B13CE7">
            <w:pPr>
              <w:jc w:val="both"/>
              <w:rPr>
                <w:color w:val="000000"/>
              </w:rPr>
            </w:pPr>
            <w:r w:rsidRPr="00C63ED9">
              <w:rPr>
                <w:lang w:eastAsia="ar-SA"/>
              </w:rPr>
              <w:t xml:space="preserve">Приемка Товара по количеству и качеству осуществляется </w:t>
            </w:r>
            <w:r w:rsidR="00787949">
              <w:rPr>
                <w:lang w:eastAsia="ar-SA"/>
              </w:rPr>
              <w:t xml:space="preserve">на площадях Заказчика </w:t>
            </w:r>
            <w:r w:rsidRPr="00C63ED9">
              <w:rPr>
                <w:lang w:eastAsia="ar-SA"/>
              </w:rPr>
              <w:t xml:space="preserve">в соответствии </w:t>
            </w:r>
            <w:r w:rsidR="00787949">
              <w:rPr>
                <w:lang w:eastAsia="ar-SA"/>
              </w:rPr>
              <w:t>с эксплуатационной документацией на оборудование</w:t>
            </w:r>
            <w:r w:rsidR="00854313">
              <w:rPr>
                <w:lang w:eastAsia="ar-SA"/>
              </w:rPr>
              <w:t xml:space="preserve">. </w:t>
            </w:r>
          </w:p>
        </w:tc>
      </w:tr>
    </w:tbl>
    <w:p w14:paraId="18E798B1" w14:textId="7F3391D3" w:rsidR="00775E0E" w:rsidRPr="00C63ED9" w:rsidRDefault="002D6424">
      <w:pPr>
        <w:jc w:val="center"/>
        <w:rPr>
          <w:color w:val="000000"/>
        </w:rPr>
      </w:pPr>
      <w:r w:rsidRPr="00C63ED9">
        <w:rPr>
          <w:color w:val="000000"/>
        </w:rPr>
        <w:t>РАЗДЕЛ 5. ТРЕБОВАНИЯ К ТРАНСПОРТИРОВАНИЮ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52D5953F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BDA7A7" w14:textId="736C1699" w:rsidR="00775E0E" w:rsidRPr="00787949" w:rsidRDefault="00787949" w:rsidP="00F22868">
            <w:pPr>
              <w:shd w:val="clear" w:color="auto" w:fill="FFFFFF"/>
              <w:ind w:firstLine="284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Транспортировка </w:t>
            </w:r>
            <w:r w:rsidR="00F22868">
              <w:rPr>
                <w:color w:val="000000"/>
              </w:rPr>
              <w:t xml:space="preserve">(в </w:t>
            </w:r>
            <w:proofErr w:type="spellStart"/>
            <w:r w:rsidR="00F22868">
              <w:rPr>
                <w:color w:val="000000"/>
              </w:rPr>
              <w:t>т.ч</w:t>
            </w:r>
            <w:proofErr w:type="spellEnd"/>
            <w:r w:rsidR="00F22868">
              <w:rPr>
                <w:color w:val="000000"/>
              </w:rPr>
              <w:t xml:space="preserve">. погрузка и разгрузка) </w:t>
            </w:r>
            <w:r>
              <w:rPr>
                <w:color w:val="000000"/>
              </w:rPr>
              <w:t>оборудования осуществляется за счёт Поставщика.</w:t>
            </w:r>
          </w:p>
        </w:tc>
      </w:tr>
    </w:tbl>
    <w:p w14:paraId="571ADC05" w14:textId="61889D3E" w:rsidR="00775E0E" w:rsidRPr="00C63ED9" w:rsidRDefault="00F22868">
      <w:pPr>
        <w:jc w:val="center"/>
        <w:rPr>
          <w:color w:val="000000"/>
        </w:rPr>
      </w:pPr>
      <w:r>
        <w:rPr>
          <w:color w:val="000000"/>
        </w:rPr>
        <w:t>РАЗДЕЛ 6</w:t>
      </w:r>
      <w:r w:rsidR="002D6424" w:rsidRPr="00C63ED9">
        <w:rPr>
          <w:color w:val="000000"/>
        </w:rPr>
        <w:t>. ТРЕБОВАНИЯ К ОБЪЕМУ И/ИЛИ СРОКУ ПРЕДОСТАВЛЕНИЯ ГАРАНТИЙ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6E980818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778D26" w14:textId="39D8CC62" w:rsidR="00775E0E" w:rsidRPr="00C63ED9" w:rsidRDefault="002D6424" w:rsidP="004B3B9A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120"/>
              <w:ind w:right="34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</w:rPr>
              <w:t xml:space="preserve">Гарантийный срок </w:t>
            </w:r>
            <w:r w:rsidR="00475711">
              <w:rPr>
                <w:color w:val="000000"/>
                <w:sz w:val="24"/>
                <w:szCs w:val="24"/>
              </w:rPr>
              <w:t xml:space="preserve">– </w:t>
            </w:r>
            <w:r w:rsidR="00B77A3A">
              <w:rPr>
                <w:color w:val="000000"/>
                <w:sz w:val="24"/>
                <w:szCs w:val="24"/>
              </w:rPr>
              <w:t xml:space="preserve">не менее </w:t>
            </w:r>
            <w:r w:rsidR="00475711">
              <w:rPr>
                <w:color w:val="000000"/>
                <w:sz w:val="24"/>
                <w:szCs w:val="24"/>
              </w:rPr>
              <w:t>24</w:t>
            </w:r>
            <w:r w:rsidRPr="00C63ED9">
              <w:rPr>
                <w:color w:val="000000"/>
                <w:sz w:val="24"/>
                <w:szCs w:val="24"/>
              </w:rPr>
              <w:t xml:space="preserve"> месяц</w:t>
            </w:r>
            <w:r w:rsidR="00B77A3A">
              <w:rPr>
                <w:color w:val="000000"/>
                <w:sz w:val="24"/>
                <w:szCs w:val="24"/>
              </w:rPr>
              <w:t>ев</w:t>
            </w:r>
            <w:r w:rsidRPr="00C63ED9">
              <w:rPr>
                <w:color w:val="000000"/>
                <w:sz w:val="24"/>
                <w:szCs w:val="24"/>
              </w:rPr>
              <w:t>.</w:t>
            </w:r>
          </w:p>
          <w:p w14:paraId="4AFA3403" w14:textId="3CF410A0" w:rsidR="00787949" w:rsidRPr="00C63ED9" w:rsidRDefault="00787949" w:rsidP="004B3B9A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120"/>
              <w:ind w:right="34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</w:rPr>
              <w:t xml:space="preserve">Гарантийный срок на Оборудование устанавливается </w:t>
            </w:r>
            <w:r w:rsidR="00A82C79">
              <w:rPr>
                <w:color w:val="000000"/>
                <w:sz w:val="24"/>
                <w:szCs w:val="24"/>
              </w:rPr>
              <w:t xml:space="preserve">с момента ввода </w:t>
            </w:r>
            <w:r>
              <w:rPr>
                <w:color w:val="000000"/>
                <w:sz w:val="24"/>
                <w:szCs w:val="24"/>
              </w:rPr>
              <w:t>оборудования</w:t>
            </w:r>
            <w:r w:rsidR="00A82C79">
              <w:rPr>
                <w:color w:val="000000"/>
                <w:sz w:val="24"/>
                <w:szCs w:val="24"/>
              </w:rPr>
              <w:t xml:space="preserve"> в эксплуатацию</w:t>
            </w:r>
            <w:r w:rsidRPr="00C63ED9">
              <w:rPr>
                <w:color w:val="000000"/>
                <w:sz w:val="24"/>
                <w:szCs w:val="24"/>
              </w:rPr>
              <w:t>.</w:t>
            </w:r>
          </w:p>
          <w:p w14:paraId="2132E2D9" w14:textId="38D8F2C3" w:rsidR="00775E0E" w:rsidRPr="00C63ED9" w:rsidRDefault="002D6424" w:rsidP="00A108BE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0"/>
              <w:ind w:right="34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</w:rPr>
              <w:lastRenderedPageBreak/>
              <w:t>Гарантия предусматривает бесплатный ремонт оборудования или замену запчастей, комплектующих в течение указанного гарантийного срока, включая его доставку к месту</w:t>
            </w:r>
            <w:r w:rsidRPr="00C63ED9">
              <w:rPr>
                <w:color w:val="000000"/>
                <w:sz w:val="24"/>
                <w:szCs w:val="24"/>
              </w:rPr>
              <w:br/>
              <w:t xml:space="preserve">ремонта </w:t>
            </w:r>
            <w:r w:rsidRPr="00F51A3B">
              <w:rPr>
                <w:sz w:val="24"/>
                <w:szCs w:val="24"/>
              </w:rPr>
              <w:t>и возврат к месту эксплуатации</w:t>
            </w:r>
            <w:r w:rsidRPr="00C63ED9">
              <w:rPr>
                <w:color w:val="000000"/>
                <w:sz w:val="24"/>
                <w:szCs w:val="24"/>
              </w:rPr>
              <w:t>.</w:t>
            </w:r>
          </w:p>
          <w:p w14:paraId="5A24A069" w14:textId="77777777" w:rsidR="00775E0E" w:rsidRDefault="002D6424" w:rsidP="00A108BE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0"/>
              <w:ind w:right="34"/>
              <w:rPr>
                <w:color w:val="000000"/>
                <w:sz w:val="24"/>
                <w:szCs w:val="24"/>
              </w:rPr>
            </w:pPr>
            <w:r w:rsidRPr="00C63ED9">
              <w:rPr>
                <w:color w:val="000000"/>
                <w:sz w:val="24"/>
                <w:szCs w:val="24"/>
              </w:rPr>
              <w:t>Производитель должен гарантировать соответствие характеристик оборудования</w:t>
            </w:r>
            <w:r w:rsidRPr="00C63ED9">
              <w:rPr>
                <w:color w:val="000000"/>
                <w:sz w:val="24"/>
                <w:szCs w:val="24"/>
              </w:rPr>
              <w:br/>
              <w:t>требованиям, изложенным в Техническом задании и эксплуатационной документации в</w:t>
            </w:r>
            <w:r w:rsidRPr="00C63ED9">
              <w:rPr>
                <w:color w:val="000000"/>
                <w:sz w:val="24"/>
                <w:szCs w:val="24"/>
              </w:rPr>
              <w:br/>
              <w:t>течение гарантийного срока, при соблюдении условий эксплуатации.</w:t>
            </w:r>
          </w:p>
          <w:p w14:paraId="1882D7A8" w14:textId="04E48A7C" w:rsidR="00EF240A" w:rsidRPr="00475711" w:rsidRDefault="00EF240A" w:rsidP="004B3B9A">
            <w:pPr>
              <w:pStyle w:val="a8"/>
              <w:numPr>
                <w:ilvl w:val="0"/>
                <w:numId w:val="4"/>
              </w:numPr>
              <w:tabs>
                <w:tab w:val="left" w:pos="284"/>
              </w:tabs>
              <w:spacing w:after="120"/>
              <w:ind w:right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Наличие сервисного центра на территории Республики Беларусь либо технического специалиста на территории Республики Беларусь.</w:t>
            </w:r>
          </w:p>
        </w:tc>
      </w:tr>
    </w:tbl>
    <w:p w14:paraId="1876C177" w14:textId="516A5AC5" w:rsidR="00775E0E" w:rsidRPr="00C63ED9" w:rsidRDefault="00F22868">
      <w:pPr>
        <w:jc w:val="center"/>
        <w:rPr>
          <w:color w:val="000000"/>
        </w:rPr>
      </w:pPr>
      <w:r>
        <w:rPr>
          <w:color w:val="000000"/>
        </w:rPr>
        <w:lastRenderedPageBreak/>
        <w:t>РАЗДЕЛ 7</w:t>
      </w:r>
      <w:r w:rsidR="002D6424" w:rsidRPr="00C63ED9">
        <w:rPr>
          <w:color w:val="000000"/>
        </w:rPr>
        <w:t xml:space="preserve">. ДОПОЛНИТЕЛЬНЫЕ (ИНЫЕ) ТРЕБОВАНИЯ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44599C47" w14:textId="77777777">
        <w:trPr>
          <w:trHeight w:val="71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E8A46F" w14:textId="1BE989FD" w:rsidR="00775E0E" w:rsidRPr="00C63ED9" w:rsidRDefault="002D6424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C63ED9">
              <w:rPr>
                <w:color w:val="000000"/>
              </w:rPr>
              <w:t xml:space="preserve">Доставка Товара осуществляется силами и средствами Поставщика на склад Покупателя, расположенного по адресу: </w:t>
            </w:r>
            <w:proofErr w:type="spellStart"/>
            <w:r w:rsidR="00475711">
              <w:rPr>
                <w:color w:val="000000"/>
              </w:rPr>
              <w:t>г.Новополоцк</w:t>
            </w:r>
            <w:proofErr w:type="spellEnd"/>
            <w:r w:rsidR="00475711">
              <w:rPr>
                <w:color w:val="000000"/>
              </w:rPr>
              <w:t>, ул. Блохина, 29.</w:t>
            </w:r>
          </w:p>
          <w:p w14:paraId="33D18086" w14:textId="4F13B7C4" w:rsidR="00775E0E" w:rsidRPr="00C63ED9" w:rsidRDefault="002D6424" w:rsidP="004B3B9A">
            <w:pPr>
              <w:numPr>
                <w:ilvl w:val="0"/>
                <w:numId w:val="6"/>
              </w:numPr>
              <w:suppressAutoHyphens/>
              <w:spacing w:after="0"/>
              <w:ind w:left="0" w:firstLine="488"/>
              <w:rPr>
                <w:color w:val="000000"/>
              </w:rPr>
            </w:pPr>
            <w:r w:rsidRPr="00C63ED9">
              <w:rPr>
                <w:color w:val="000000"/>
              </w:rPr>
              <w:t xml:space="preserve">Оборудование должно обеспечивать безопасную работу </w:t>
            </w:r>
            <w:r w:rsidR="00B13CE7">
              <w:rPr>
                <w:color w:val="000000"/>
              </w:rPr>
              <w:t>обслуживающего персонала</w:t>
            </w:r>
            <w:r w:rsidRPr="00C63ED9">
              <w:rPr>
                <w:color w:val="000000"/>
              </w:rPr>
              <w:t>.</w:t>
            </w:r>
          </w:p>
          <w:p w14:paraId="1C09F06F" w14:textId="1D50FDFD" w:rsidR="00775E0E" w:rsidRPr="00C63ED9" w:rsidRDefault="002D6424" w:rsidP="004B3B9A">
            <w:pPr>
              <w:numPr>
                <w:ilvl w:val="0"/>
                <w:numId w:val="6"/>
              </w:numPr>
              <w:suppressAutoHyphens/>
              <w:spacing w:after="0"/>
              <w:ind w:left="0" w:firstLine="488"/>
              <w:rPr>
                <w:color w:val="000000"/>
              </w:rPr>
            </w:pPr>
            <w:r w:rsidRPr="00C63ED9">
              <w:rPr>
                <w:color w:val="000000"/>
              </w:rPr>
              <w:t xml:space="preserve">Почтовый адрес и фактическое нахождение Заказчика, место поставки и эксплуатации оборудования: </w:t>
            </w:r>
            <w:r w:rsidR="00475711">
              <w:rPr>
                <w:color w:val="000000"/>
              </w:rPr>
              <w:t xml:space="preserve">211440, </w:t>
            </w:r>
            <w:proofErr w:type="spellStart"/>
            <w:r w:rsidR="00475711">
              <w:rPr>
                <w:color w:val="000000"/>
              </w:rPr>
              <w:t>г.Новополоцк</w:t>
            </w:r>
            <w:proofErr w:type="spellEnd"/>
            <w:r w:rsidR="00475711">
              <w:rPr>
                <w:color w:val="000000"/>
              </w:rPr>
              <w:t>, ул. Блохина, 29.</w:t>
            </w:r>
          </w:p>
        </w:tc>
      </w:tr>
    </w:tbl>
    <w:p w14:paraId="275E0B08" w14:textId="5E678818" w:rsidR="00775E0E" w:rsidRPr="00C63ED9" w:rsidRDefault="00F22868">
      <w:pPr>
        <w:jc w:val="center"/>
        <w:rPr>
          <w:color w:val="000000"/>
        </w:rPr>
      </w:pPr>
      <w:r>
        <w:rPr>
          <w:color w:val="000000"/>
        </w:rPr>
        <w:t>РАЗДЕЛ 8</w:t>
      </w:r>
      <w:bookmarkStart w:id="0" w:name="_GoBack"/>
      <w:bookmarkEnd w:id="0"/>
      <w:r w:rsidR="002D6424" w:rsidRPr="00C63ED9">
        <w:rPr>
          <w:color w:val="000000"/>
        </w:rPr>
        <w:t>. ТРЕБОВАНИЯ К КОЛИЧЕСТВУ И СРОКУ (ПЕРИОДИЧНОСТИ) ПОСТАВКИ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775E0E" w:rsidRPr="00C63ED9" w14:paraId="0EDC68C3" w14:textId="77777777">
        <w:trPr>
          <w:trHeight w:val="399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D9FD6F" w14:textId="0C0F2507" w:rsidR="00A82C79" w:rsidRPr="00C63ED9" w:rsidRDefault="002D6424" w:rsidP="00A108BE">
            <w:pPr>
              <w:jc w:val="both"/>
              <w:rPr>
                <w:color w:val="000000"/>
              </w:rPr>
            </w:pPr>
            <w:r w:rsidRPr="00C63ED9">
              <w:rPr>
                <w:color w:val="000000"/>
              </w:rPr>
              <w:t xml:space="preserve">Поставка производится одной партией. </w:t>
            </w:r>
            <w:r w:rsidR="00A82C79">
              <w:rPr>
                <w:color w:val="000000"/>
              </w:rPr>
              <w:t xml:space="preserve">Поставка оборудования осуществляется в </w:t>
            </w:r>
            <w:r w:rsidR="00A82C79" w:rsidRPr="00A108BE">
              <w:rPr>
                <w:color w:val="000000"/>
              </w:rPr>
              <w:t xml:space="preserve">течение </w:t>
            </w:r>
            <w:r w:rsidR="00A108BE" w:rsidRPr="00A108BE">
              <w:rPr>
                <w:color w:val="000000"/>
              </w:rPr>
              <w:t>3</w:t>
            </w:r>
            <w:r w:rsidR="00A82C79" w:rsidRPr="00A108BE">
              <w:rPr>
                <w:color w:val="000000"/>
              </w:rPr>
              <w:t>0</w:t>
            </w:r>
            <w:r w:rsidR="00A82C79">
              <w:rPr>
                <w:color w:val="000000"/>
              </w:rPr>
              <w:t xml:space="preserve"> дней с момента подписания договора с возможностью досрочной поставки на склад Покупателя.</w:t>
            </w:r>
          </w:p>
        </w:tc>
      </w:tr>
    </w:tbl>
    <w:p w14:paraId="6EA7F4D8" w14:textId="77777777" w:rsidR="00286BFC" w:rsidRDefault="00286BFC" w:rsidP="00286BFC">
      <w:pPr>
        <w:rPr>
          <w:color w:val="000000"/>
        </w:rPr>
      </w:pPr>
    </w:p>
    <w:sectPr w:rsidR="00286BFC" w:rsidSect="00F27D27">
      <w:pgSz w:w="11906" w:h="16838"/>
      <w:pgMar w:top="851" w:right="707" w:bottom="426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default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roxima Nova ExCn Rg">
    <w:altName w:val="Tahoma"/>
    <w:panose1 w:val="00000000000000000000"/>
    <w:charset w:val="00"/>
    <w:family w:val="modern"/>
    <w:notTrueType/>
    <w:pitch w:val="variable"/>
    <w:sig w:usb0="A00002EF" w:usb1="5000E0FB" w:usb2="00000000" w:usb3="00000000" w:csb0="0000019F" w:csb1="00000000"/>
  </w:font>
  <w:font w:name="OpenSans-Regular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4585C"/>
    <w:multiLevelType w:val="multilevel"/>
    <w:tmpl w:val="1E84585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">
    <w:nsid w:val="31EF5D7D"/>
    <w:multiLevelType w:val="multilevel"/>
    <w:tmpl w:val="31EF5D7D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C57DCD"/>
    <w:multiLevelType w:val="hybridMultilevel"/>
    <w:tmpl w:val="F1EC9DD6"/>
    <w:lvl w:ilvl="0" w:tplc="F622FDB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2209A"/>
    <w:multiLevelType w:val="multilevel"/>
    <w:tmpl w:val="4152209A"/>
    <w:lvl w:ilvl="0">
      <w:start w:val="1"/>
      <w:numFmt w:val="bullet"/>
      <w:lvlText w:val=""/>
      <w:lvlJc w:val="left"/>
      <w:pPr>
        <w:ind w:left="137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9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1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3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25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97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9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1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39" w:hanging="360"/>
      </w:pPr>
      <w:rPr>
        <w:rFonts w:ascii="Wingdings" w:hAnsi="Wingdings" w:hint="default"/>
      </w:rPr>
    </w:lvl>
  </w:abstractNum>
  <w:abstractNum w:abstractNumId="4">
    <w:nsid w:val="480226D6"/>
    <w:multiLevelType w:val="multilevel"/>
    <w:tmpl w:val="3A24C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DB1F59"/>
    <w:multiLevelType w:val="multilevel"/>
    <w:tmpl w:val="4DDB1F59"/>
    <w:lvl w:ilvl="0">
      <w:start w:val="1"/>
      <w:numFmt w:val="bullet"/>
      <w:lvlText w:val=""/>
      <w:lvlJc w:val="left"/>
      <w:pPr>
        <w:ind w:left="11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>
    <w:nsid w:val="544E7F64"/>
    <w:multiLevelType w:val="multilevel"/>
    <w:tmpl w:val="544E7F6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F0635EF"/>
    <w:multiLevelType w:val="multilevel"/>
    <w:tmpl w:val="5F0635E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7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8611B2"/>
    <w:multiLevelType w:val="multilevel"/>
    <w:tmpl w:val="40A6899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/>
        <w:b/>
        <w:i w:val="0"/>
        <w:smallCaps w:val="0"/>
        <w:strike w:val="0"/>
        <w:dstrike w:val="0"/>
        <w:color w:val="000000"/>
        <w:spacing w:val="8"/>
        <w:sz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750F101A"/>
    <w:multiLevelType w:val="hybridMultilevel"/>
    <w:tmpl w:val="AAE0CD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BF6598"/>
    <w:multiLevelType w:val="multilevel"/>
    <w:tmpl w:val="A3FEC8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769E548D"/>
    <w:multiLevelType w:val="multilevel"/>
    <w:tmpl w:val="A1BC2CC8"/>
    <w:lvl w:ilvl="0">
      <w:start w:val="1"/>
      <w:numFmt w:val="decimal"/>
      <w:pStyle w:val="2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3"/>
      <w:lvlText w:val="%1.%2"/>
      <w:lvlJc w:val="left"/>
      <w:pPr>
        <w:ind w:left="1985" w:hanging="1134"/>
      </w:pPr>
      <w:rPr>
        <w:rFonts w:hint="default"/>
      </w:rPr>
    </w:lvl>
    <w:lvl w:ilvl="2">
      <w:start w:val="1"/>
      <w:numFmt w:val="decimal"/>
      <w:pStyle w:val="4"/>
      <w:lvlText w:val="%1.%2.%3"/>
      <w:lvlJc w:val="left"/>
      <w:pPr>
        <w:ind w:left="1134" w:hanging="1134"/>
      </w:pPr>
      <w:rPr>
        <w:rFonts w:hint="default"/>
        <w:b w:val="0"/>
      </w:rPr>
    </w:lvl>
    <w:lvl w:ilvl="3">
      <w:start w:val="1"/>
      <w:numFmt w:val="decimal"/>
      <w:pStyle w:val="5"/>
      <w:lvlText w:val="(%4)"/>
      <w:lvlJc w:val="left"/>
      <w:pPr>
        <w:ind w:left="1986" w:hanging="851"/>
      </w:pPr>
      <w:rPr>
        <w:rFonts w:hint="default"/>
        <w:b w:val="0"/>
      </w:rPr>
    </w:lvl>
    <w:lvl w:ilvl="4">
      <w:start w:val="1"/>
      <w:numFmt w:val="russianLower"/>
      <w:pStyle w:val="6"/>
      <w:lvlText w:val="(%5)"/>
      <w:lvlJc w:val="left"/>
      <w:pPr>
        <w:ind w:left="2835" w:hanging="850"/>
      </w:pPr>
      <w:rPr>
        <w:rFonts w:hint="default"/>
      </w:rPr>
    </w:lvl>
    <w:lvl w:ilvl="5">
      <w:start w:val="1"/>
      <w:numFmt w:val="none"/>
      <w:pStyle w:val="a"/>
      <w:lvlText w:val=""/>
      <w:lvlJc w:val="left"/>
      <w:pPr>
        <w:ind w:left="1134" w:hanging="1134"/>
      </w:pPr>
      <w:rPr>
        <w:rFonts w:hint="default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12">
    <w:nsid w:val="7D30647A"/>
    <w:multiLevelType w:val="hybridMultilevel"/>
    <w:tmpl w:val="D7403FB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6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0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</w:num>
  <w:num w:numId="11">
    <w:abstractNumId w:val="4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499"/>
    <w:rsid w:val="00051950"/>
    <w:rsid w:val="000627D7"/>
    <w:rsid w:val="00066FEE"/>
    <w:rsid w:val="00082A1C"/>
    <w:rsid w:val="0009156D"/>
    <w:rsid w:val="0010772A"/>
    <w:rsid w:val="00125A3B"/>
    <w:rsid w:val="00145821"/>
    <w:rsid w:val="00147616"/>
    <w:rsid w:val="00150795"/>
    <w:rsid w:val="00176598"/>
    <w:rsid w:val="00177279"/>
    <w:rsid w:val="001C2228"/>
    <w:rsid w:val="001C7DE8"/>
    <w:rsid w:val="002013D6"/>
    <w:rsid w:val="00286BFC"/>
    <w:rsid w:val="002D5520"/>
    <w:rsid w:val="002D6424"/>
    <w:rsid w:val="002E6A52"/>
    <w:rsid w:val="00341A3F"/>
    <w:rsid w:val="0036039F"/>
    <w:rsid w:val="0038507B"/>
    <w:rsid w:val="003A59DB"/>
    <w:rsid w:val="003B5B4C"/>
    <w:rsid w:val="003E6201"/>
    <w:rsid w:val="0040024D"/>
    <w:rsid w:val="004062DC"/>
    <w:rsid w:val="00447315"/>
    <w:rsid w:val="00465E75"/>
    <w:rsid w:val="00475711"/>
    <w:rsid w:val="004834F1"/>
    <w:rsid w:val="004A4F46"/>
    <w:rsid w:val="004B3B9A"/>
    <w:rsid w:val="004B6CF9"/>
    <w:rsid w:val="004D3200"/>
    <w:rsid w:val="004E48B9"/>
    <w:rsid w:val="005233B9"/>
    <w:rsid w:val="00524E37"/>
    <w:rsid w:val="005630B4"/>
    <w:rsid w:val="00584577"/>
    <w:rsid w:val="00590C6E"/>
    <w:rsid w:val="005D1DBD"/>
    <w:rsid w:val="005E369C"/>
    <w:rsid w:val="00633124"/>
    <w:rsid w:val="00661D3C"/>
    <w:rsid w:val="006A128F"/>
    <w:rsid w:val="006E3480"/>
    <w:rsid w:val="006F36D7"/>
    <w:rsid w:val="006F64D5"/>
    <w:rsid w:val="007179A5"/>
    <w:rsid w:val="00775E0E"/>
    <w:rsid w:val="00787949"/>
    <w:rsid w:val="007D7955"/>
    <w:rsid w:val="007F69F7"/>
    <w:rsid w:val="00802C7C"/>
    <w:rsid w:val="0081052A"/>
    <w:rsid w:val="008349BF"/>
    <w:rsid w:val="00854313"/>
    <w:rsid w:val="008A1F02"/>
    <w:rsid w:val="008D3C8E"/>
    <w:rsid w:val="008F5462"/>
    <w:rsid w:val="009328D0"/>
    <w:rsid w:val="00961E48"/>
    <w:rsid w:val="009832B8"/>
    <w:rsid w:val="00985358"/>
    <w:rsid w:val="009D26BF"/>
    <w:rsid w:val="009D7669"/>
    <w:rsid w:val="00A108BE"/>
    <w:rsid w:val="00A1793C"/>
    <w:rsid w:val="00A2154A"/>
    <w:rsid w:val="00A41B0A"/>
    <w:rsid w:val="00A53111"/>
    <w:rsid w:val="00A619AF"/>
    <w:rsid w:val="00A655B2"/>
    <w:rsid w:val="00A76C17"/>
    <w:rsid w:val="00A82C79"/>
    <w:rsid w:val="00A92AD7"/>
    <w:rsid w:val="00A93FF9"/>
    <w:rsid w:val="00A95499"/>
    <w:rsid w:val="00AE00C8"/>
    <w:rsid w:val="00B11A21"/>
    <w:rsid w:val="00B13CE7"/>
    <w:rsid w:val="00B53820"/>
    <w:rsid w:val="00B64C45"/>
    <w:rsid w:val="00B77A3A"/>
    <w:rsid w:val="00B813D6"/>
    <w:rsid w:val="00B83CB6"/>
    <w:rsid w:val="00B877D8"/>
    <w:rsid w:val="00B90BCC"/>
    <w:rsid w:val="00BE0630"/>
    <w:rsid w:val="00C63ED9"/>
    <w:rsid w:val="00C73C5E"/>
    <w:rsid w:val="00C8354E"/>
    <w:rsid w:val="00C94A8A"/>
    <w:rsid w:val="00CF3FA1"/>
    <w:rsid w:val="00D70EA6"/>
    <w:rsid w:val="00D94196"/>
    <w:rsid w:val="00DA0479"/>
    <w:rsid w:val="00DD3CBD"/>
    <w:rsid w:val="00E03773"/>
    <w:rsid w:val="00E2212B"/>
    <w:rsid w:val="00E30585"/>
    <w:rsid w:val="00E679B7"/>
    <w:rsid w:val="00E76B62"/>
    <w:rsid w:val="00E846B2"/>
    <w:rsid w:val="00E86D63"/>
    <w:rsid w:val="00EC31C6"/>
    <w:rsid w:val="00ED77E9"/>
    <w:rsid w:val="00EE0799"/>
    <w:rsid w:val="00EF240A"/>
    <w:rsid w:val="00F22868"/>
    <w:rsid w:val="00F232C8"/>
    <w:rsid w:val="00F27D27"/>
    <w:rsid w:val="00F51A3B"/>
    <w:rsid w:val="00FD6822"/>
    <w:rsid w:val="03160000"/>
    <w:rsid w:val="031C764D"/>
    <w:rsid w:val="0B7D28E1"/>
    <w:rsid w:val="0EEE2677"/>
    <w:rsid w:val="1AA6725A"/>
    <w:rsid w:val="1B307D6B"/>
    <w:rsid w:val="1DEE6D77"/>
    <w:rsid w:val="291C1E89"/>
    <w:rsid w:val="2AB515D8"/>
    <w:rsid w:val="40491725"/>
    <w:rsid w:val="4F9C3CAA"/>
    <w:rsid w:val="50032671"/>
    <w:rsid w:val="547B1596"/>
    <w:rsid w:val="5662456C"/>
    <w:rsid w:val="60C6193F"/>
    <w:rsid w:val="6617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C398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qFormat="1"/>
    <w:lsdException w:name="heading 4" w:semiHidden="0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240"/>
      <w:outlineLvl w:val="0"/>
    </w:pPr>
    <w:rPr>
      <w:rFonts w:ascii="Calibri Light" w:eastAsia="MS Gothic" w:hAnsi="Calibri Light"/>
      <w:color w:val="2E74B5"/>
      <w:sz w:val="32"/>
      <w:szCs w:val="32"/>
    </w:rPr>
  </w:style>
  <w:style w:type="paragraph" w:styleId="20">
    <w:name w:val="heading 2"/>
    <w:basedOn w:val="a0"/>
    <w:link w:val="21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eastAsia="ja-JP"/>
    </w:rPr>
  </w:style>
  <w:style w:type="paragraph" w:styleId="40">
    <w:name w:val="heading 4"/>
    <w:basedOn w:val="a0"/>
    <w:next w:val="a0"/>
    <w:link w:val="41"/>
    <w:uiPriority w:val="9"/>
    <w:unhideWhenUsed/>
    <w:qFormat/>
    <w:pPr>
      <w:keepNext/>
      <w:keepLines/>
      <w:spacing w:before="40"/>
      <w:outlineLvl w:val="3"/>
    </w:pPr>
    <w:rPr>
      <w:rFonts w:ascii="Calibri Light" w:eastAsia="MS Gothic" w:hAnsi="Calibri Light"/>
      <w:i/>
      <w:iCs/>
      <w:color w:val="2E74B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rPr>
      <w:rFonts w:ascii="Tahoma" w:hAnsi="Tahoma"/>
      <w:sz w:val="16"/>
      <w:szCs w:val="16"/>
    </w:rPr>
  </w:style>
  <w:style w:type="paragraph" w:styleId="a6">
    <w:name w:val="footnote text"/>
    <w:basedOn w:val="a0"/>
    <w:link w:val="a7"/>
    <w:rPr>
      <w:sz w:val="20"/>
      <w:szCs w:val="20"/>
    </w:rPr>
  </w:style>
  <w:style w:type="paragraph" w:styleId="a8">
    <w:name w:val="header"/>
    <w:basedOn w:val="a0"/>
    <w:link w:val="a9"/>
    <w:uiPriority w:val="99"/>
    <w:unhideWhenUsed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a">
    <w:name w:val="Body Text"/>
    <w:basedOn w:val="a0"/>
    <w:link w:val="ab"/>
    <w:pPr>
      <w:jc w:val="both"/>
    </w:pPr>
    <w:rPr>
      <w:sz w:val="22"/>
    </w:rPr>
  </w:style>
  <w:style w:type="paragraph" w:styleId="ac">
    <w:name w:val="Title"/>
    <w:basedOn w:val="a0"/>
    <w:link w:val="ad"/>
    <w:qFormat/>
    <w:pPr>
      <w:spacing w:before="240" w:after="60" w:line="360" w:lineRule="auto"/>
      <w:ind w:firstLine="7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paragraph" w:styleId="ae">
    <w:name w:val="Normal (Web)"/>
    <w:basedOn w:val="a0"/>
    <w:uiPriority w:val="99"/>
    <w:unhideWhenUsed/>
    <w:pPr>
      <w:spacing w:before="100" w:beforeAutospacing="1" w:after="100" w:afterAutospacing="1"/>
    </w:pPr>
  </w:style>
  <w:style w:type="character" w:styleId="af">
    <w:name w:val="footnote reference"/>
    <w:rPr>
      <w:vertAlign w:val="superscript"/>
    </w:rPr>
  </w:style>
  <w:style w:type="character" w:styleId="af0">
    <w:name w:val="Emphasis"/>
    <w:uiPriority w:val="20"/>
    <w:qFormat/>
    <w:rPr>
      <w:i/>
      <w:iCs/>
    </w:rPr>
  </w:style>
  <w:style w:type="character" w:styleId="af1">
    <w:name w:val="Hyperlink"/>
    <w:uiPriority w:val="99"/>
    <w:unhideWhenUsed/>
    <w:rPr>
      <w:color w:val="0000FF"/>
      <w:u w:val="single"/>
    </w:rPr>
  </w:style>
  <w:style w:type="character" w:styleId="af2">
    <w:name w:val="Strong"/>
    <w:uiPriority w:val="22"/>
    <w:qFormat/>
    <w:rPr>
      <w:b/>
      <w:bCs/>
    </w:rPr>
  </w:style>
  <w:style w:type="table" w:styleId="af3">
    <w:name w:val="Table Grid"/>
    <w:basedOn w:val="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9">
    <w:name w:val="xl69"/>
    <w:basedOn w:val="a0"/>
    <w:pP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oaenoieiaaiey">
    <w:name w:val="oaeno i?eia?aiey"/>
    <w:basedOn w:val="a0"/>
    <w:rPr>
      <w:szCs w:val="20"/>
      <w:lang w:val="en-GB"/>
    </w:rPr>
  </w:style>
  <w:style w:type="paragraph" w:customStyle="1" w:styleId="af4">
    <w:name w:val="Îáû÷íûé"/>
    <w:pPr>
      <w:spacing w:line="240" w:lineRule="atLeast"/>
      <w:jc w:val="both"/>
    </w:pPr>
    <w:rPr>
      <w:sz w:val="24"/>
      <w:lang w:val="ru-RU" w:eastAsia="ru-RU"/>
    </w:rPr>
  </w:style>
  <w:style w:type="paragraph" w:customStyle="1" w:styleId="30">
    <w:name w:val="заголовок 3"/>
    <w:basedOn w:val="a0"/>
    <w:next w:val="a0"/>
    <w:pPr>
      <w:keepNext/>
      <w:spacing w:before="240" w:after="60"/>
      <w:outlineLvl w:val="2"/>
    </w:pPr>
    <w:rPr>
      <w:rFonts w:ascii="Arial" w:hAnsi="Arial"/>
      <w:szCs w:val="20"/>
    </w:r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f5">
    <w:name w:val="No Spacing"/>
    <w:link w:val="af6"/>
    <w:uiPriority w:val="1"/>
    <w:qFormat/>
    <w:rPr>
      <w:rFonts w:ascii="Calibri" w:eastAsia="Calibri" w:hAnsi="Calibri"/>
      <w:sz w:val="22"/>
      <w:szCs w:val="22"/>
      <w:lang w:val="ru-RU"/>
    </w:rPr>
  </w:style>
  <w:style w:type="paragraph" w:styleId="af7">
    <w:name w:val="List Paragraph"/>
    <w:basedOn w:val="a0"/>
    <w:link w:val="af8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10">
    <w:name w:val="Заголовок 1 Знак"/>
    <w:link w:val="1"/>
    <w:uiPriority w:val="9"/>
    <w:rPr>
      <w:rFonts w:ascii="Calibri Light" w:eastAsia="MS Gothic" w:hAnsi="Calibri Light"/>
      <w:color w:val="2E74B5"/>
      <w:sz w:val="32"/>
      <w:szCs w:val="32"/>
    </w:rPr>
  </w:style>
  <w:style w:type="character" w:customStyle="1" w:styleId="21">
    <w:name w:val="Заголовок 2 Знак"/>
    <w:link w:val="20"/>
    <w:uiPriority w:val="9"/>
    <w:rPr>
      <w:b/>
      <w:bCs/>
      <w:sz w:val="36"/>
      <w:szCs w:val="36"/>
      <w:lang w:eastAsia="ja-JP"/>
    </w:rPr>
  </w:style>
  <w:style w:type="character" w:customStyle="1" w:styleId="ab">
    <w:name w:val="Основной текст Знак"/>
    <w:link w:val="aa"/>
    <w:rPr>
      <w:sz w:val="22"/>
      <w:szCs w:val="24"/>
    </w:rPr>
  </w:style>
  <w:style w:type="character" w:customStyle="1" w:styleId="af6">
    <w:name w:val="Без интервала Знак"/>
    <w:link w:val="af5"/>
    <w:uiPriority w:val="1"/>
    <w:locked/>
    <w:rPr>
      <w:rFonts w:ascii="Calibri" w:eastAsia="Calibri" w:hAnsi="Calibri"/>
      <w:sz w:val="22"/>
      <w:szCs w:val="22"/>
      <w:lang w:eastAsia="en-US" w:bidi="ar-SA"/>
    </w:rPr>
  </w:style>
  <w:style w:type="character" w:customStyle="1" w:styleId="ad">
    <w:name w:val="Название Знак"/>
    <w:link w:val="ac"/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Текст выноски Знак"/>
    <w:link w:val="a4"/>
    <w:uiPriority w:val="99"/>
    <w:rPr>
      <w:rFonts w:ascii="Tahoma" w:hAnsi="Tahoma" w:cs="Tahoma"/>
      <w:sz w:val="16"/>
      <w:szCs w:val="16"/>
    </w:rPr>
  </w:style>
  <w:style w:type="character" w:customStyle="1" w:styleId="FontStyle29">
    <w:name w:val="Font Style29"/>
    <w:rPr>
      <w:rFonts w:ascii="Times New Roman" w:hAnsi="Times New Roman" w:cs="Times New Roman"/>
      <w:sz w:val="20"/>
      <w:szCs w:val="20"/>
    </w:rPr>
  </w:style>
  <w:style w:type="character" w:customStyle="1" w:styleId="41">
    <w:name w:val="Заголовок 4 Знак"/>
    <w:link w:val="40"/>
    <w:uiPriority w:val="9"/>
    <w:semiHidden/>
    <w:rPr>
      <w:rFonts w:ascii="Calibri Light" w:eastAsia="MS Gothic" w:hAnsi="Calibri Light"/>
      <w:i/>
      <w:iCs/>
      <w:color w:val="2E74B5"/>
      <w:sz w:val="28"/>
      <w:szCs w:val="28"/>
    </w:rPr>
  </w:style>
  <w:style w:type="character" w:customStyle="1" w:styleId="a7">
    <w:name w:val="Текст сноски Знак"/>
    <w:basedOn w:val="a1"/>
    <w:link w:val="a6"/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a9">
    <w:name w:val="Верхний колонтитул Знак"/>
    <w:link w:val="a8"/>
    <w:uiPriority w:val="99"/>
    <w:rPr>
      <w:sz w:val="28"/>
      <w:szCs w:val="28"/>
    </w:rPr>
  </w:style>
  <w:style w:type="character" w:customStyle="1" w:styleId="tlid-translation">
    <w:name w:val="tlid-translation"/>
  </w:style>
  <w:style w:type="paragraph" w:customStyle="1" w:styleId="3">
    <w:name w:val="[Ростех] Наименование Подраздела (Уровень 3)"/>
    <w:uiPriority w:val="99"/>
    <w:qFormat/>
    <w:rsid w:val="00147616"/>
    <w:pPr>
      <w:keepNext/>
      <w:keepLines/>
      <w:numPr>
        <w:ilvl w:val="1"/>
        <w:numId w:val="7"/>
      </w:numPr>
      <w:suppressAutoHyphens/>
      <w:spacing w:before="240" w:after="0" w:line="240" w:lineRule="auto"/>
      <w:outlineLvl w:val="2"/>
    </w:pPr>
    <w:rPr>
      <w:rFonts w:ascii="Proxima Nova ExCn Rg" w:eastAsia="Times New Roman" w:hAnsi="Proxima Nova ExCn Rg"/>
      <w:b/>
      <w:sz w:val="28"/>
      <w:szCs w:val="28"/>
      <w:lang w:val="ru-RU" w:eastAsia="ru-RU"/>
    </w:rPr>
  </w:style>
  <w:style w:type="paragraph" w:customStyle="1" w:styleId="2">
    <w:name w:val="[Ростех] Наименование Раздела (Уровень 2)"/>
    <w:uiPriority w:val="99"/>
    <w:qFormat/>
    <w:rsid w:val="00147616"/>
    <w:pPr>
      <w:keepNext/>
      <w:keepLines/>
      <w:numPr>
        <w:numId w:val="7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/>
      <w:b/>
      <w:sz w:val="28"/>
      <w:szCs w:val="28"/>
      <w:lang w:val="ru-RU" w:eastAsia="ru-RU"/>
    </w:rPr>
  </w:style>
  <w:style w:type="paragraph" w:customStyle="1" w:styleId="a">
    <w:name w:val="[Ростех] Простой текст (Без уровня)"/>
    <w:uiPriority w:val="99"/>
    <w:qFormat/>
    <w:rsid w:val="00147616"/>
    <w:pPr>
      <w:numPr>
        <w:ilvl w:val="5"/>
        <w:numId w:val="7"/>
      </w:numPr>
      <w:suppressAutoHyphens/>
      <w:spacing w:before="120" w:after="0" w:line="240" w:lineRule="auto"/>
      <w:jc w:val="both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5">
    <w:name w:val="[Ростех] Текст Подпункта (Уровень 5)"/>
    <w:link w:val="50"/>
    <w:uiPriority w:val="99"/>
    <w:qFormat/>
    <w:rsid w:val="00147616"/>
    <w:pPr>
      <w:numPr>
        <w:ilvl w:val="3"/>
        <w:numId w:val="7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character" w:customStyle="1" w:styleId="50">
    <w:name w:val="[Ростех] Текст Подпункта (Уровень 5) Знак"/>
    <w:link w:val="5"/>
    <w:uiPriority w:val="99"/>
    <w:qFormat/>
    <w:rsid w:val="00147616"/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147616"/>
    <w:pPr>
      <w:numPr>
        <w:ilvl w:val="4"/>
        <w:numId w:val="7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4">
    <w:name w:val="[Ростех] Текст Пункта (Уровень 4)"/>
    <w:uiPriority w:val="99"/>
    <w:qFormat/>
    <w:rsid w:val="00147616"/>
    <w:pPr>
      <w:numPr>
        <w:ilvl w:val="2"/>
        <w:numId w:val="7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11">
    <w:name w:val="Основной текст1"/>
    <w:basedOn w:val="a0"/>
    <w:rsid w:val="007179A5"/>
    <w:pPr>
      <w:widowControl w:val="0"/>
      <w:spacing w:after="0" w:line="341" w:lineRule="exact"/>
    </w:pPr>
    <w:rPr>
      <w:rFonts w:ascii="Calibri" w:eastAsia="Times New Roman" w:hAnsi="Calibri"/>
      <w:color w:val="000000"/>
      <w:spacing w:val="8"/>
      <w:sz w:val="23"/>
      <w:szCs w:val="20"/>
    </w:rPr>
  </w:style>
  <w:style w:type="paragraph" w:customStyle="1" w:styleId="22">
    <w:name w:val="Заголовок №2"/>
    <w:basedOn w:val="a0"/>
    <w:rsid w:val="007179A5"/>
    <w:pPr>
      <w:widowControl w:val="0"/>
      <w:spacing w:before="660" w:after="0" w:line="341" w:lineRule="exact"/>
      <w:outlineLvl w:val="1"/>
    </w:pPr>
    <w:rPr>
      <w:rFonts w:ascii="Calibri" w:eastAsia="Times New Roman" w:hAnsi="Calibri"/>
      <w:b/>
      <w:color w:val="000000"/>
      <w:spacing w:val="8"/>
      <w:sz w:val="23"/>
      <w:szCs w:val="20"/>
    </w:rPr>
  </w:style>
  <w:style w:type="character" w:customStyle="1" w:styleId="af8">
    <w:name w:val="Абзац списка Знак"/>
    <w:basedOn w:val="a1"/>
    <w:link w:val="af7"/>
    <w:locked/>
    <w:rsid w:val="009D26BF"/>
    <w:rPr>
      <w:sz w:val="24"/>
      <w:szCs w:val="24"/>
      <w:lang w:val="ru-RU" w:eastAsia="ru-RU"/>
    </w:rPr>
  </w:style>
  <w:style w:type="character" w:customStyle="1" w:styleId="fontstyle01">
    <w:name w:val="fontstyle01"/>
    <w:basedOn w:val="a1"/>
    <w:rsid w:val="00145821"/>
    <w:rPr>
      <w:rFonts w:ascii="OpenSans-Regular" w:hAnsi="OpenSans-Regular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E2212B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 w:cs="Century Gothic"/>
    </w:rPr>
  </w:style>
  <w:style w:type="character" w:customStyle="1" w:styleId="fontstyle21">
    <w:name w:val="fontstyle21"/>
    <w:basedOn w:val="a1"/>
    <w:rsid w:val="00B877D8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qFormat="1"/>
    <w:lsdException w:name="heading 4" w:semiHidden="0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99" w:unhideWhenUsed="0"/>
    <w:lsdException w:name="Light List" w:semiHidden="0" w:uiPriority="99" w:unhideWhenUsed="0"/>
    <w:lsdException w:name="Light Grid" w:semiHidden="0" w:uiPriority="99" w:unhideWhenUsed="0"/>
    <w:lsdException w:name="Medium Shading 1" w:semiHidden="0" w:uiPriority="99" w:unhideWhenUsed="0"/>
    <w:lsdException w:name="Medium Shading 2" w:semiHidden="0" w:uiPriority="99" w:unhideWhenUsed="0"/>
    <w:lsdException w:name="Medium List 1" w:semiHidden="0" w:uiPriority="99" w:unhideWhenUsed="0"/>
    <w:lsdException w:name="Medium List 2" w:semiHidden="0" w:uiPriority="99" w:unhideWhenUsed="0"/>
    <w:lsdException w:name="Medium Grid 1" w:semiHidden="0" w:uiPriority="99" w:unhideWhenUsed="0"/>
    <w:lsdException w:name="Medium Grid 2" w:semiHidden="0" w:uiPriority="99" w:unhideWhenUsed="0"/>
    <w:lsdException w:name="Medium Grid 3" w:semiHidden="0" w:uiPriority="99" w:unhideWhenUsed="0"/>
    <w:lsdException w:name="Dark List" w:semiHidden="0" w:uiPriority="99" w:unhideWhenUsed="0"/>
    <w:lsdException w:name="Colorful Shading" w:semiHidden="0" w:uiPriority="99" w:unhideWhenUsed="0"/>
    <w:lsdException w:name="Colorful List" w:semiHidden="0" w:uiPriority="99" w:unhideWhenUsed="0"/>
    <w:lsdException w:name="Colorful Grid" w:semiHidden="0" w:uiPriority="99" w:unhideWhenUsed="0"/>
    <w:lsdException w:name="Light Shading Accent 1" w:semiHidden="0" w:uiPriority="99" w:unhideWhenUsed="0"/>
    <w:lsdException w:name="Light List Accent 1" w:semiHidden="0" w:uiPriority="99" w:unhideWhenUsed="0"/>
    <w:lsdException w:name="Light Grid Accent 1" w:semiHidden="0" w:uiPriority="99" w:unhideWhenUsed="0"/>
    <w:lsdException w:name="Medium Shading 1 Accent 1" w:semiHidden="0" w:uiPriority="99" w:unhideWhenUsed="0"/>
    <w:lsdException w:name="Medium Shading 2 Accent 1" w:semiHidden="0" w:uiPriority="99" w:unhideWhenUsed="0"/>
    <w:lsdException w:name="Medium List 1 Accent 1" w:semiHidden="0" w:uiPriority="99" w:unhideWhenUsed="0"/>
    <w:lsdException w:name="Revision" w:uiPriority="99" w:unhideWhenUsed="0"/>
    <w:lsdException w:name="List Paragraph" w:semiHidden="0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99" w:unhideWhenUsed="0"/>
    <w:lsdException w:name="Medium Grid 1 Accent 1" w:semiHidden="0" w:uiPriority="99" w:unhideWhenUsed="0"/>
    <w:lsdException w:name="Medium Grid 2 Accent 1" w:semiHidden="0" w:uiPriority="99" w:unhideWhenUsed="0"/>
    <w:lsdException w:name="Medium Grid 3 Accent 1" w:semiHidden="0" w:uiPriority="99" w:unhideWhenUsed="0"/>
    <w:lsdException w:name="Dark List Accent 1" w:semiHidden="0" w:uiPriority="99" w:unhideWhenUsed="0"/>
    <w:lsdException w:name="Colorful Shading Accent 1" w:semiHidden="0" w:uiPriority="99" w:unhideWhenUsed="0"/>
    <w:lsdException w:name="Colorful List Accent 1" w:semiHidden="0" w:uiPriority="99" w:unhideWhenUsed="0"/>
    <w:lsdException w:name="Colorful Grid Accent 1" w:semiHidden="0" w:uiPriority="99" w:unhideWhenUsed="0"/>
    <w:lsdException w:name="Light Shading Accent 2" w:semiHidden="0" w:uiPriority="99" w:unhideWhenUsed="0"/>
    <w:lsdException w:name="Light List Accent 2" w:semiHidden="0" w:uiPriority="99" w:unhideWhenUsed="0"/>
    <w:lsdException w:name="Light Grid Accent 2" w:semiHidden="0" w:uiPriority="99" w:unhideWhenUsed="0"/>
    <w:lsdException w:name="Medium Shading 1 Accent 2" w:semiHidden="0" w:uiPriority="99" w:unhideWhenUsed="0"/>
    <w:lsdException w:name="Medium Shading 2 Accent 2" w:semiHidden="0" w:uiPriority="99" w:unhideWhenUsed="0"/>
    <w:lsdException w:name="Medium List 1 Accent 2" w:semiHidden="0" w:uiPriority="99" w:unhideWhenUsed="0"/>
    <w:lsdException w:name="Medium List 2 Accent 2" w:semiHidden="0" w:uiPriority="99" w:unhideWhenUsed="0"/>
    <w:lsdException w:name="Medium Grid 1 Accent 2" w:semiHidden="0" w:uiPriority="99" w:unhideWhenUsed="0"/>
    <w:lsdException w:name="Medium Grid 2 Accent 2" w:semiHidden="0" w:uiPriority="99" w:unhideWhenUsed="0"/>
    <w:lsdException w:name="Medium Grid 3 Accent 2" w:semiHidden="0" w:uiPriority="99" w:unhideWhenUsed="0"/>
    <w:lsdException w:name="Dark List Accent 2" w:semiHidden="0" w:uiPriority="99" w:unhideWhenUsed="0"/>
    <w:lsdException w:name="Colorful Shading Accent 2" w:semiHidden="0" w:uiPriority="99" w:unhideWhenUsed="0"/>
    <w:lsdException w:name="Colorful List Accent 2" w:semiHidden="0" w:uiPriority="99" w:unhideWhenUsed="0"/>
    <w:lsdException w:name="Colorful Grid Accent 2" w:semiHidden="0" w:uiPriority="99" w:unhideWhenUsed="0"/>
    <w:lsdException w:name="Light Shading Accent 3" w:semiHidden="0" w:uiPriority="99" w:unhideWhenUsed="0"/>
    <w:lsdException w:name="Light List Accent 3" w:semiHidden="0" w:uiPriority="99" w:unhideWhenUsed="0"/>
    <w:lsdException w:name="Light Grid Accent 3" w:semiHidden="0" w:uiPriority="99" w:unhideWhenUsed="0"/>
    <w:lsdException w:name="Medium Shading 1 Accent 3" w:semiHidden="0" w:uiPriority="99" w:unhideWhenUsed="0"/>
    <w:lsdException w:name="Medium Shading 2 Accent 3" w:semiHidden="0" w:uiPriority="99" w:unhideWhenUsed="0"/>
    <w:lsdException w:name="Medium List 1 Accent 3" w:semiHidden="0" w:uiPriority="99" w:unhideWhenUsed="0"/>
    <w:lsdException w:name="Medium List 2 Accent 3" w:semiHidden="0" w:uiPriority="99" w:unhideWhenUsed="0"/>
    <w:lsdException w:name="Medium Grid 1 Accent 3" w:semiHidden="0" w:uiPriority="99" w:unhideWhenUsed="0"/>
    <w:lsdException w:name="Medium Grid 2 Accent 3" w:semiHidden="0" w:uiPriority="99" w:unhideWhenUsed="0"/>
    <w:lsdException w:name="Medium Grid 3 Accent 3" w:semiHidden="0" w:uiPriority="99" w:unhideWhenUsed="0"/>
    <w:lsdException w:name="Dark List Accent 3" w:semiHidden="0" w:uiPriority="99" w:unhideWhenUsed="0"/>
    <w:lsdException w:name="Colorful Shading Accent 3" w:semiHidden="0" w:uiPriority="99" w:unhideWhenUsed="0"/>
    <w:lsdException w:name="Colorful List Accent 3" w:semiHidden="0" w:uiPriority="99" w:unhideWhenUsed="0"/>
    <w:lsdException w:name="Colorful Grid Accent 3" w:semiHidden="0" w:uiPriority="99" w:unhideWhenUsed="0"/>
    <w:lsdException w:name="Light Shading Accent 4" w:semiHidden="0" w:uiPriority="99" w:unhideWhenUsed="0"/>
    <w:lsdException w:name="Light List Accent 4" w:semiHidden="0" w:uiPriority="99" w:unhideWhenUsed="0"/>
    <w:lsdException w:name="Light Grid Accent 4" w:semiHidden="0" w:uiPriority="99" w:unhideWhenUsed="0"/>
    <w:lsdException w:name="Medium Shading 1 Accent 4" w:semiHidden="0" w:uiPriority="99" w:unhideWhenUsed="0"/>
    <w:lsdException w:name="Medium Shading 2 Accent 4" w:semiHidden="0" w:uiPriority="99" w:unhideWhenUsed="0"/>
    <w:lsdException w:name="Medium List 1 Accent 4" w:semiHidden="0" w:uiPriority="99" w:unhideWhenUsed="0"/>
    <w:lsdException w:name="Medium List 2 Accent 4" w:semiHidden="0" w:uiPriority="99" w:unhideWhenUsed="0"/>
    <w:lsdException w:name="Medium Grid 1 Accent 4" w:semiHidden="0" w:uiPriority="99" w:unhideWhenUsed="0"/>
    <w:lsdException w:name="Medium Grid 2 Accent 4" w:semiHidden="0" w:uiPriority="99" w:unhideWhenUsed="0"/>
    <w:lsdException w:name="Medium Grid 3 Accent 4" w:semiHidden="0" w:uiPriority="99" w:unhideWhenUsed="0"/>
    <w:lsdException w:name="Dark List Accent 4" w:semiHidden="0" w:uiPriority="99" w:unhideWhenUsed="0"/>
    <w:lsdException w:name="Colorful Shading Accent 4" w:semiHidden="0" w:uiPriority="99" w:unhideWhenUsed="0"/>
    <w:lsdException w:name="Colorful List Accent 4" w:semiHidden="0" w:uiPriority="99" w:unhideWhenUsed="0"/>
    <w:lsdException w:name="Colorful Grid Accent 4" w:semiHidden="0" w:uiPriority="99" w:unhideWhenUsed="0"/>
    <w:lsdException w:name="Light Shading Accent 5" w:semiHidden="0" w:uiPriority="99" w:unhideWhenUsed="0"/>
    <w:lsdException w:name="Light List Accent 5" w:semiHidden="0" w:uiPriority="99" w:unhideWhenUsed="0"/>
    <w:lsdException w:name="Light Grid Accent 5" w:semiHidden="0" w:uiPriority="99" w:unhideWhenUsed="0"/>
    <w:lsdException w:name="Medium Shading 1 Accent 5" w:semiHidden="0" w:uiPriority="99" w:unhideWhenUsed="0"/>
    <w:lsdException w:name="Medium Shading 2 Accent 5" w:semiHidden="0" w:uiPriority="99" w:unhideWhenUsed="0"/>
    <w:lsdException w:name="Medium List 1 Accent 5" w:semiHidden="0" w:uiPriority="99" w:unhideWhenUsed="0"/>
    <w:lsdException w:name="Medium List 2 Accent 5" w:semiHidden="0" w:uiPriority="99" w:unhideWhenUsed="0"/>
    <w:lsdException w:name="Medium Grid 1 Accent 5" w:semiHidden="0" w:uiPriority="99" w:unhideWhenUsed="0"/>
    <w:lsdException w:name="Medium Grid 2 Accent 5" w:semiHidden="0" w:uiPriority="99" w:unhideWhenUsed="0"/>
    <w:lsdException w:name="Medium Grid 3 Accent 5" w:semiHidden="0" w:uiPriority="99" w:unhideWhenUsed="0"/>
    <w:lsdException w:name="Dark List Accent 5" w:semiHidden="0" w:uiPriority="99" w:unhideWhenUsed="0"/>
    <w:lsdException w:name="Colorful Shading Accent 5" w:semiHidden="0" w:uiPriority="99" w:unhideWhenUsed="0"/>
    <w:lsdException w:name="Colorful List Accent 5" w:semiHidden="0" w:uiPriority="99" w:unhideWhenUsed="0"/>
    <w:lsdException w:name="Colorful Grid Accent 5" w:semiHidden="0" w:uiPriority="99" w:unhideWhenUsed="0"/>
    <w:lsdException w:name="Light Shading Accent 6" w:semiHidden="0" w:uiPriority="99" w:unhideWhenUsed="0"/>
    <w:lsdException w:name="Light List Accent 6" w:semiHidden="0" w:uiPriority="99" w:unhideWhenUsed="0"/>
    <w:lsdException w:name="Light Grid Accent 6" w:semiHidden="0" w:uiPriority="99" w:unhideWhenUsed="0"/>
    <w:lsdException w:name="Medium Shading 1 Accent 6" w:semiHidden="0" w:uiPriority="99" w:unhideWhenUsed="0"/>
    <w:lsdException w:name="Medium Shading 2 Accent 6" w:semiHidden="0" w:uiPriority="99" w:unhideWhenUsed="0"/>
    <w:lsdException w:name="Medium List 1 Accent 6" w:semiHidden="0" w:uiPriority="99" w:unhideWhenUsed="0"/>
    <w:lsdException w:name="Medium List 2 Accent 6" w:semiHidden="0" w:uiPriority="99" w:unhideWhenUsed="0"/>
    <w:lsdException w:name="Medium Grid 1 Accent 6" w:semiHidden="0" w:uiPriority="99" w:unhideWhenUsed="0"/>
    <w:lsdException w:name="Medium Grid 2 Accent 6" w:semiHidden="0" w:uiPriority="99" w:unhideWhenUsed="0"/>
    <w:lsdException w:name="Medium Grid 3 Accent 6" w:semiHidden="0" w:uiPriority="99" w:unhideWhenUsed="0"/>
    <w:lsdException w:name="Dark List Accent 6" w:semiHidden="0" w:uiPriority="99" w:unhideWhenUsed="0"/>
    <w:lsdException w:name="Colorful Shading Accent 6" w:semiHidden="0" w:uiPriority="99" w:unhideWhenUsed="0"/>
    <w:lsdException w:name="Colorful List Accent 6" w:semiHidden="0" w:uiPriority="99" w:unhideWhenUsed="0"/>
    <w:lsdException w:name="Colorful Grid Accent 6" w:semiHidden="0" w:uiPriority="9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240"/>
      <w:outlineLvl w:val="0"/>
    </w:pPr>
    <w:rPr>
      <w:rFonts w:ascii="Calibri Light" w:eastAsia="MS Gothic" w:hAnsi="Calibri Light"/>
      <w:color w:val="2E74B5"/>
      <w:sz w:val="32"/>
      <w:szCs w:val="32"/>
    </w:rPr>
  </w:style>
  <w:style w:type="paragraph" w:styleId="20">
    <w:name w:val="heading 2"/>
    <w:basedOn w:val="a0"/>
    <w:link w:val="21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  <w:lang w:eastAsia="ja-JP"/>
    </w:rPr>
  </w:style>
  <w:style w:type="paragraph" w:styleId="40">
    <w:name w:val="heading 4"/>
    <w:basedOn w:val="a0"/>
    <w:next w:val="a0"/>
    <w:link w:val="41"/>
    <w:uiPriority w:val="9"/>
    <w:unhideWhenUsed/>
    <w:qFormat/>
    <w:pPr>
      <w:keepNext/>
      <w:keepLines/>
      <w:spacing w:before="40"/>
      <w:outlineLvl w:val="3"/>
    </w:pPr>
    <w:rPr>
      <w:rFonts w:ascii="Calibri Light" w:eastAsia="MS Gothic" w:hAnsi="Calibri Light"/>
      <w:i/>
      <w:iCs/>
      <w:color w:val="2E74B5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rPr>
      <w:rFonts w:ascii="Tahoma" w:hAnsi="Tahoma"/>
      <w:sz w:val="16"/>
      <w:szCs w:val="16"/>
    </w:rPr>
  </w:style>
  <w:style w:type="paragraph" w:styleId="a6">
    <w:name w:val="footnote text"/>
    <w:basedOn w:val="a0"/>
    <w:link w:val="a7"/>
    <w:rPr>
      <w:sz w:val="20"/>
      <w:szCs w:val="20"/>
    </w:rPr>
  </w:style>
  <w:style w:type="paragraph" w:styleId="a8">
    <w:name w:val="header"/>
    <w:basedOn w:val="a0"/>
    <w:link w:val="a9"/>
    <w:uiPriority w:val="99"/>
    <w:unhideWhenUsed/>
    <w:pPr>
      <w:tabs>
        <w:tab w:val="center" w:pos="4677"/>
        <w:tab w:val="right" w:pos="9355"/>
      </w:tabs>
    </w:pPr>
    <w:rPr>
      <w:sz w:val="28"/>
      <w:szCs w:val="28"/>
    </w:rPr>
  </w:style>
  <w:style w:type="paragraph" w:styleId="aa">
    <w:name w:val="Body Text"/>
    <w:basedOn w:val="a0"/>
    <w:link w:val="ab"/>
    <w:pPr>
      <w:jc w:val="both"/>
    </w:pPr>
    <w:rPr>
      <w:sz w:val="22"/>
    </w:rPr>
  </w:style>
  <w:style w:type="paragraph" w:styleId="ac">
    <w:name w:val="Title"/>
    <w:basedOn w:val="a0"/>
    <w:link w:val="ad"/>
    <w:qFormat/>
    <w:pPr>
      <w:spacing w:before="240" w:after="60" w:line="360" w:lineRule="auto"/>
      <w:ind w:firstLine="7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paragraph" w:styleId="ae">
    <w:name w:val="Normal (Web)"/>
    <w:basedOn w:val="a0"/>
    <w:uiPriority w:val="99"/>
    <w:unhideWhenUsed/>
    <w:pPr>
      <w:spacing w:before="100" w:beforeAutospacing="1" w:after="100" w:afterAutospacing="1"/>
    </w:pPr>
  </w:style>
  <w:style w:type="character" w:styleId="af">
    <w:name w:val="footnote reference"/>
    <w:rPr>
      <w:vertAlign w:val="superscript"/>
    </w:rPr>
  </w:style>
  <w:style w:type="character" w:styleId="af0">
    <w:name w:val="Emphasis"/>
    <w:uiPriority w:val="20"/>
    <w:qFormat/>
    <w:rPr>
      <w:i/>
      <w:iCs/>
    </w:rPr>
  </w:style>
  <w:style w:type="character" w:styleId="af1">
    <w:name w:val="Hyperlink"/>
    <w:uiPriority w:val="99"/>
    <w:unhideWhenUsed/>
    <w:rPr>
      <w:color w:val="0000FF"/>
      <w:u w:val="single"/>
    </w:rPr>
  </w:style>
  <w:style w:type="character" w:styleId="af2">
    <w:name w:val="Strong"/>
    <w:uiPriority w:val="22"/>
    <w:qFormat/>
    <w:rPr>
      <w:b/>
      <w:bCs/>
    </w:rPr>
  </w:style>
  <w:style w:type="table" w:styleId="af3">
    <w:name w:val="Table Grid"/>
    <w:basedOn w:val="a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9">
    <w:name w:val="xl69"/>
    <w:basedOn w:val="a0"/>
    <w:pP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oaenoieiaaiey">
    <w:name w:val="oaeno i?eia?aiey"/>
    <w:basedOn w:val="a0"/>
    <w:rPr>
      <w:szCs w:val="20"/>
      <w:lang w:val="en-GB"/>
    </w:rPr>
  </w:style>
  <w:style w:type="paragraph" w:customStyle="1" w:styleId="af4">
    <w:name w:val="Îáû÷íûé"/>
    <w:pPr>
      <w:spacing w:line="240" w:lineRule="atLeast"/>
      <w:jc w:val="both"/>
    </w:pPr>
    <w:rPr>
      <w:sz w:val="24"/>
      <w:lang w:val="ru-RU" w:eastAsia="ru-RU"/>
    </w:rPr>
  </w:style>
  <w:style w:type="paragraph" w:customStyle="1" w:styleId="30">
    <w:name w:val="заголовок 3"/>
    <w:basedOn w:val="a0"/>
    <w:next w:val="a0"/>
    <w:pPr>
      <w:keepNext/>
      <w:spacing w:before="240" w:after="60"/>
      <w:outlineLvl w:val="2"/>
    </w:pPr>
    <w:rPr>
      <w:rFonts w:ascii="Arial" w:hAnsi="Arial"/>
      <w:szCs w:val="20"/>
    </w:rPr>
  </w:style>
  <w:style w:type="paragraph" w:customStyle="1" w:styleId="ConsPlusNormal">
    <w:name w:val="ConsPlusNormal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f5">
    <w:name w:val="No Spacing"/>
    <w:link w:val="af6"/>
    <w:uiPriority w:val="1"/>
    <w:qFormat/>
    <w:rPr>
      <w:rFonts w:ascii="Calibri" w:eastAsia="Calibri" w:hAnsi="Calibri"/>
      <w:sz w:val="22"/>
      <w:szCs w:val="22"/>
      <w:lang w:val="ru-RU"/>
    </w:rPr>
  </w:style>
  <w:style w:type="paragraph" w:styleId="af7">
    <w:name w:val="List Paragraph"/>
    <w:basedOn w:val="a0"/>
    <w:link w:val="af8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10">
    <w:name w:val="Заголовок 1 Знак"/>
    <w:link w:val="1"/>
    <w:uiPriority w:val="9"/>
    <w:rPr>
      <w:rFonts w:ascii="Calibri Light" w:eastAsia="MS Gothic" w:hAnsi="Calibri Light"/>
      <w:color w:val="2E74B5"/>
      <w:sz w:val="32"/>
      <w:szCs w:val="32"/>
    </w:rPr>
  </w:style>
  <w:style w:type="character" w:customStyle="1" w:styleId="21">
    <w:name w:val="Заголовок 2 Знак"/>
    <w:link w:val="20"/>
    <w:uiPriority w:val="9"/>
    <w:rPr>
      <w:b/>
      <w:bCs/>
      <w:sz w:val="36"/>
      <w:szCs w:val="36"/>
      <w:lang w:eastAsia="ja-JP"/>
    </w:rPr>
  </w:style>
  <w:style w:type="character" w:customStyle="1" w:styleId="ab">
    <w:name w:val="Основной текст Знак"/>
    <w:link w:val="aa"/>
    <w:rPr>
      <w:sz w:val="22"/>
      <w:szCs w:val="24"/>
    </w:rPr>
  </w:style>
  <w:style w:type="character" w:customStyle="1" w:styleId="af6">
    <w:name w:val="Без интервала Знак"/>
    <w:link w:val="af5"/>
    <w:uiPriority w:val="1"/>
    <w:locked/>
    <w:rPr>
      <w:rFonts w:ascii="Calibri" w:eastAsia="Calibri" w:hAnsi="Calibri"/>
      <w:sz w:val="22"/>
      <w:szCs w:val="22"/>
      <w:lang w:eastAsia="en-US" w:bidi="ar-SA"/>
    </w:rPr>
  </w:style>
  <w:style w:type="character" w:customStyle="1" w:styleId="ad">
    <w:name w:val="Название Знак"/>
    <w:link w:val="ac"/>
    <w:rPr>
      <w:rFonts w:ascii="Arial" w:hAnsi="Arial" w:cs="Arial"/>
      <w:b/>
      <w:bCs/>
      <w:kern w:val="28"/>
      <w:sz w:val="32"/>
      <w:szCs w:val="32"/>
    </w:rPr>
  </w:style>
  <w:style w:type="character" w:customStyle="1" w:styleId="a5">
    <w:name w:val="Текст выноски Знак"/>
    <w:link w:val="a4"/>
    <w:uiPriority w:val="99"/>
    <w:rPr>
      <w:rFonts w:ascii="Tahoma" w:hAnsi="Tahoma" w:cs="Tahoma"/>
      <w:sz w:val="16"/>
      <w:szCs w:val="16"/>
    </w:rPr>
  </w:style>
  <w:style w:type="character" w:customStyle="1" w:styleId="FontStyle29">
    <w:name w:val="Font Style29"/>
    <w:rPr>
      <w:rFonts w:ascii="Times New Roman" w:hAnsi="Times New Roman" w:cs="Times New Roman"/>
      <w:sz w:val="20"/>
      <w:szCs w:val="20"/>
    </w:rPr>
  </w:style>
  <w:style w:type="character" w:customStyle="1" w:styleId="41">
    <w:name w:val="Заголовок 4 Знак"/>
    <w:link w:val="40"/>
    <w:uiPriority w:val="9"/>
    <w:semiHidden/>
    <w:rPr>
      <w:rFonts w:ascii="Calibri Light" w:eastAsia="MS Gothic" w:hAnsi="Calibri Light"/>
      <w:i/>
      <w:iCs/>
      <w:color w:val="2E74B5"/>
      <w:sz w:val="28"/>
      <w:szCs w:val="28"/>
    </w:rPr>
  </w:style>
  <w:style w:type="character" w:customStyle="1" w:styleId="a7">
    <w:name w:val="Текст сноски Знак"/>
    <w:basedOn w:val="a1"/>
    <w:link w:val="a6"/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a9">
    <w:name w:val="Верхний колонтитул Знак"/>
    <w:link w:val="a8"/>
    <w:uiPriority w:val="99"/>
    <w:rPr>
      <w:sz w:val="28"/>
      <w:szCs w:val="28"/>
    </w:rPr>
  </w:style>
  <w:style w:type="character" w:customStyle="1" w:styleId="tlid-translation">
    <w:name w:val="tlid-translation"/>
  </w:style>
  <w:style w:type="paragraph" w:customStyle="1" w:styleId="3">
    <w:name w:val="[Ростех] Наименование Подраздела (Уровень 3)"/>
    <w:uiPriority w:val="99"/>
    <w:qFormat/>
    <w:rsid w:val="00147616"/>
    <w:pPr>
      <w:keepNext/>
      <w:keepLines/>
      <w:numPr>
        <w:ilvl w:val="1"/>
        <w:numId w:val="7"/>
      </w:numPr>
      <w:suppressAutoHyphens/>
      <w:spacing w:before="240" w:after="0" w:line="240" w:lineRule="auto"/>
      <w:outlineLvl w:val="2"/>
    </w:pPr>
    <w:rPr>
      <w:rFonts w:ascii="Proxima Nova ExCn Rg" w:eastAsia="Times New Roman" w:hAnsi="Proxima Nova ExCn Rg"/>
      <w:b/>
      <w:sz w:val="28"/>
      <w:szCs w:val="28"/>
      <w:lang w:val="ru-RU" w:eastAsia="ru-RU"/>
    </w:rPr>
  </w:style>
  <w:style w:type="paragraph" w:customStyle="1" w:styleId="2">
    <w:name w:val="[Ростех] Наименование Раздела (Уровень 2)"/>
    <w:uiPriority w:val="99"/>
    <w:qFormat/>
    <w:rsid w:val="00147616"/>
    <w:pPr>
      <w:keepNext/>
      <w:keepLines/>
      <w:numPr>
        <w:numId w:val="7"/>
      </w:numPr>
      <w:suppressAutoHyphens/>
      <w:spacing w:before="240" w:after="0" w:line="240" w:lineRule="auto"/>
      <w:jc w:val="center"/>
      <w:outlineLvl w:val="1"/>
    </w:pPr>
    <w:rPr>
      <w:rFonts w:ascii="Proxima Nova ExCn Rg" w:eastAsia="Times New Roman" w:hAnsi="Proxima Nova ExCn Rg"/>
      <w:b/>
      <w:sz w:val="28"/>
      <w:szCs w:val="28"/>
      <w:lang w:val="ru-RU" w:eastAsia="ru-RU"/>
    </w:rPr>
  </w:style>
  <w:style w:type="paragraph" w:customStyle="1" w:styleId="a">
    <w:name w:val="[Ростех] Простой текст (Без уровня)"/>
    <w:uiPriority w:val="99"/>
    <w:qFormat/>
    <w:rsid w:val="00147616"/>
    <w:pPr>
      <w:numPr>
        <w:ilvl w:val="5"/>
        <w:numId w:val="7"/>
      </w:numPr>
      <w:suppressAutoHyphens/>
      <w:spacing w:before="120" w:after="0" w:line="240" w:lineRule="auto"/>
      <w:jc w:val="both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5">
    <w:name w:val="[Ростех] Текст Подпункта (Уровень 5)"/>
    <w:link w:val="50"/>
    <w:uiPriority w:val="99"/>
    <w:qFormat/>
    <w:rsid w:val="00147616"/>
    <w:pPr>
      <w:numPr>
        <w:ilvl w:val="3"/>
        <w:numId w:val="7"/>
      </w:numPr>
      <w:suppressAutoHyphens/>
      <w:spacing w:before="120" w:after="0" w:line="240" w:lineRule="auto"/>
      <w:jc w:val="both"/>
      <w:outlineLvl w:val="4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character" w:customStyle="1" w:styleId="50">
    <w:name w:val="[Ростех] Текст Подпункта (Уровень 5) Знак"/>
    <w:link w:val="5"/>
    <w:uiPriority w:val="99"/>
    <w:qFormat/>
    <w:rsid w:val="00147616"/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6">
    <w:name w:val="[Ростех] Текст Подпункта подпункта (Уровень 6)"/>
    <w:uiPriority w:val="99"/>
    <w:qFormat/>
    <w:rsid w:val="00147616"/>
    <w:pPr>
      <w:numPr>
        <w:ilvl w:val="4"/>
        <w:numId w:val="7"/>
      </w:numPr>
      <w:suppressAutoHyphens/>
      <w:spacing w:before="120" w:after="0" w:line="240" w:lineRule="auto"/>
      <w:jc w:val="both"/>
      <w:outlineLvl w:val="5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4">
    <w:name w:val="[Ростех] Текст Пункта (Уровень 4)"/>
    <w:uiPriority w:val="99"/>
    <w:qFormat/>
    <w:rsid w:val="00147616"/>
    <w:pPr>
      <w:numPr>
        <w:ilvl w:val="2"/>
        <w:numId w:val="7"/>
      </w:numPr>
      <w:suppressAutoHyphens/>
      <w:spacing w:before="120" w:after="0" w:line="240" w:lineRule="auto"/>
      <w:jc w:val="both"/>
      <w:outlineLvl w:val="3"/>
    </w:pPr>
    <w:rPr>
      <w:rFonts w:ascii="Proxima Nova ExCn Rg" w:eastAsia="Times New Roman" w:hAnsi="Proxima Nova ExCn Rg"/>
      <w:sz w:val="28"/>
      <w:szCs w:val="28"/>
      <w:lang w:val="ru-RU" w:eastAsia="ru-RU"/>
    </w:rPr>
  </w:style>
  <w:style w:type="paragraph" w:customStyle="1" w:styleId="11">
    <w:name w:val="Основной текст1"/>
    <w:basedOn w:val="a0"/>
    <w:rsid w:val="007179A5"/>
    <w:pPr>
      <w:widowControl w:val="0"/>
      <w:spacing w:after="0" w:line="341" w:lineRule="exact"/>
    </w:pPr>
    <w:rPr>
      <w:rFonts w:ascii="Calibri" w:eastAsia="Times New Roman" w:hAnsi="Calibri"/>
      <w:color w:val="000000"/>
      <w:spacing w:val="8"/>
      <w:sz w:val="23"/>
      <w:szCs w:val="20"/>
    </w:rPr>
  </w:style>
  <w:style w:type="paragraph" w:customStyle="1" w:styleId="22">
    <w:name w:val="Заголовок №2"/>
    <w:basedOn w:val="a0"/>
    <w:rsid w:val="007179A5"/>
    <w:pPr>
      <w:widowControl w:val="0"/>
      <w:spacing w:before="660" w:after="0" w:line="341" w:lineRule="exact"/>
      <w:outlineLvl w:val="1"/>
    </w:pPr>
    <w:rPr>
      <w:rFonts w:ascii="Calibri" w:eastAsia="Times New Roman" w:hAnsi="Calibri"/>
      <w:b/>
      <w:color w:val="000000"/>
      <w:spacing w:val="8"/>
      <w:sz w:val="23"/>
      <w:szCs w:val="20"/>
    </w:rPr>
  </w:style>
  <w:style w:type="character" w:customStyle="1" w:styleId="af8">
    <w:name w:val="Абзац списка Знак"/>
    <w:basedOn w:val="a1"/>
    <w:link w:val="af7"/>
    <w:locked/>
    <w:rsid w:val="009D26BF"/>
    <w:rPr>
      <w:sz w:val="24"/>
      <w:szCs w:val="24"/>
      <w:lang w:val="ru-RU" w:eastAsia="ru-RU"/>
    </w:rPr>
  </w:style>
  <w:style w:type="character" w:customStyle="1" w:styleId="fontstyle01">
    <w:name w:val="fontstyle01"/>
    <w:basedOn w:val="a1"/>
    <w:rsid w:val="00145821"/>
    <w:rPr>
      <w:rFonts w:ascii="OpenSans-Regular" w:hAnsi="OpenSans-Regular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TableParagraph">
    <w:name w:val="Table Paragraph"/>
    <w:basedOn w:val="a0"/>
    <w:uiPriority w:val="1"/>
    <w:qFormat/>
    <w:rsid w:val="00E2212B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Theme="minorEastAsia" w:hAnsi="Century Gothic" w:cs="Century Gothic"/>
    </w:rPr>
  </w:style>
  <w:style w:type="character" w:customStyle="1" w:styleId="fontstyle21">
    <w:name w:val="fontstyle21"/>
    <w:basedOn w:val="a1"/>
    <w:rsid w:val="00B877D8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9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7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44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6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26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07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45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2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46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53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7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2</Pages>
  <Words>400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DNA Project</Company>
  <LinksUpToDate>false</LinksUpToDate>
  <CharactersWithSpaces>3161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creator>tender6</dc:creator>
  <cp:lastModifiedBy>User</cp:lastModifiedBy>
  <cp:revision>20</cp:revision>
  <cp:lastPrinted>2026-06-30T08:36:00Z</cp:lastPrinted>
  <dcterms:created xsi:type="dcterms:W3CDTF">2026-02-12T19:10:00Z</dcterms:created>
  <dcterms:modified xsi:type="dcterms:W3CDTF">2026-07-09T07:40:00Z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