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D12D8" w14:textId="5043A492" w:rsidR="00486278" w:rsidRPr="00486278" w:rsidRDefault="00486278" w:rsidP="00486278">
      <w:pPr>
        <w:pStyle w:val="ae"/>
        <w:jc w:val="right"/>
        <w:rPr>
          <w:rFonts w:ascii="Times New Roman" w:hAnsi="Times New Roman"/>
          <w:i/>
          <w:iCs/>
          <w:sz w:val="24"/>
          <w:szCs w:val="24"/>
        </w:rPr>
      </w:pPr>
      <w:r w:rsidRPr="00486278">
        <w:rPr>
          <w:rFonts w:ascii="Times New Roman" w:hAnsi="Times New Roman"/>
          <w:i/>
          <w:iCs/>
          <w:sz w:val="24"/>
          <w:szCs w:val="24"/>
        </w:rPr>
        <w:t>Приложение 1 к аукционным документам №А</w:t>
      </w:r>
      <w:r>
        <w:rPr>
          <w:rFonts w:ascii="Times New Roman" w:hAnsi="Times New Roman"/>
          <w:i/>
          <w:iCs/>
          <w:sz w:val="24"/>
          <w:szCs w:val="24"/>
        </w:rPr>
        <w:t>587</w:t>
      </w:r>
      <w:r w:rsidRPr="00486278">
        <w:rPr>
          <w:rFonts w:ascii="Times New Roman" w:hAnsi="Times New Roman"/>
          <w:i/>
          <w:iCs/>
          <w:sz w:val="24"/>
          <w:szCs w:val="24"/>
        </w:rPr>
        <w:t>-0</w:t>
      </w:r>
      <w:r>
        <w:rPr>
          <w:rFonts w:ascii="Times New Roman" w:hAnsi="Times New Roman"/>
          <w:i/>
          <w:iCs/>
          <w:sz w:val="24"/>
          <w:szCs w:val="24"/>
        </w:rPr>
        <w:t>7</w:t>
      </w:r>
      <w:r w:rsidRPr="00486278">
        <w:rPr>
          <w:rFonts w:ascii="Times New Roman" w:hAnsi="Times New Roman"/>
          <w:i/>
          <w:iCs/>
          <w:sz w:val="24"/>
          <w:szCs w:val="24"/>
        </w:rPr>
        <w:t>/261</w:t>
      </w:r>
    </w:p>
    <w:p w14:paraId="794CFD8A" w14:textId="77777777" w:rsidR="00486278" w:rsidRDefault="00486278" w:rsidP="008C4A3A">
      <w:pPr>
        <w:spacing w:line="300" w:lineRule="exact"/>
        <w:jc w:val="center"/>
        <w:rPr>
          <w:sz w:val="28"/>
          <w:szCs w:val="28"/>
        </w:rPr>
      </w:pPr>
    </w:p>
    <w:p w14:paraId="51EDA442" w14:textId="15A51616" w:rsidR="006F4EC4" w:rsidRDefault="009C26E8" w:rsidP="008C4A3A">
      <w:pPr>
        <w:spacing w:line="300" w:lineRule="exact"/>
        <w:jc w:val="center"/>
        <w:rPr>
          <w:sz w:val="28"/>
          <w:szCs w:val="28"/>
        </w:rPr>
      </w:pPr>
      <w:r w:rsidRPr="009C26E8">
        <w:rPr>
          <w:sz w:val="28"/>
          <w:szCs w:val="28"/>
        </w:rPr>
        <w:t>ДОГОВОР ПОСТАВКИ</w:t>
      </w:r>
      <w:r w:rsidR="00B40F74">
        <w:rPr>
          <w:sz w:val="28"/>
          <w:szCs w:val="28"/>
        </w:rPr>
        <w:t xml:space="preserve"> № </w:t>
      </w:r>
      <w:r w:rsidR="00556CD3">
        <w:rPr>
          <w:sz w:val="28"/>
          <w:szCs w:val="28"/>
        </w:rPr>
        <w:t>_______</w:t>
      </w:r>
    </w:p>
    <w:p w14:paraId="77BE6736" w14:textId="649A805E" w:rsidR="009C26E8" w:rsidRPr="009C26E8" w:rsidRDefault="009C26E8" w:rsidP="008C4A3A">
      <w:pPr>
        <w:spacing w:line="300" w:lineRule="exact"/>
        <w:jc w:val="center"/>
        <w:rPr>
          <w:sz w:val="28"/>
          <w:szCs w:val="28"/>
        </w:rPr>
      </w:pPr>
      <w:r w:rsidRPr="009C26E8">
        <w:rPr>
          <w:sz w:val="28"/>
          <w:szCs w:val="28"/>
        </w:rPr>
        <w:t xml:space="preserve">г. Минск </w:t>
      </w:r>
      <w:r w:rsidR="008C4A3A" w:rsidRPr="009C26E8">
        <w:rPr>
          <w:sz w:val="28"/>
          <w:szCs w:val="28"/>
        </w:rPr>
        <w:t xml:space="preserve">                                                                      </w:t>
      </w:r>
      <w:r w:rsidR="00372057">
        <w:rPr>
          <w:sz w:val="28"/>
          <w:szCs w:val="28"/>
        </w:rPr>
        <w:t xml:space="preserve">               </w:t>
      </w:r>
      <w:r w:rsidR="00504F0A">
        <w:rPr>
          <w:sz w:val="28"/>
          <w:szCs w:val="28"/>
        </w:rPr>
        <w:t>__________2</w:t>
      </w:r>
      <w:r w:rsidR="008C4A3A" w:rsidRPr="009C26E8">
        <w:rPr>
          <w:sz w:val="28"/>
          <w:szCs w:val="28"/>
        </w:rPr>
        <w:t>0</w:t>
      </w:r>
      <w:r w:rsidR="00372057">
        <w:rPr>
          <w:sz w:val="28"/>
          <w:szCs w:val="28"/>
        </w:rPr>
        <w:t>2</w:t>
      </w:r>
      <w:r w:rsidR="000266F6">
        <w:rPr>
          <w:sz w:val="28"/>
          <w:szCs w:val="28"/>
        </w:rPr>
        <w:t xml:space="preserve">6 </w:t>
      </w:r>
      <w:r w:rsidR="008C4A3A" w:rsidRPr="009C26E8">
        <w:rPr>
          <w:sz w:val="28"/>
          <w:szCs w:val="28"/>
        </w:rPr>
        <w:t>г.</w:t>
      </w:r>
    </w:p>
    <w:p w14:paraId="5E8A73FB" w14:textId="77777777" w:rsidR="008C4A3A" w:rsidRPr="009C26E8" w:rsidRDefault="008C4A3A" w:rsidP="008C4A3A">
      <w:pPr>
        <w:spacing w:line="300" w:lineRule="exact"/>
        <w:rPr>
          <w:sz w:val="28"/>
          <w:szCs w:val="28"/>
        </w:rPr>
      </w:pPr>
    </w:p>
    <w:p w14:paraId="3D654747" w14:textId="7A8BC968" w:rsidR="008C4A3A" w:rsidRPr="009C26E8" w:rsidRDefault="00556CD3" w:rsidP="003F1B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7409E9">
        <w:rPr>
          <w:sz w:val="28"/>
          <w:szCs w:val="28"/>
        </w:rPr>
        <w:t>,</w:t>
      </w:r>
      <w:r w:rsidR="0042182D" w:rsidRPr="0042182D">
        <w:rPr>
          <w:sz w:val="28"/>
          <w:szCs w:val="28"/>
        </w:rPr>
        <w:t xml:space="preserve"> именуемое в дальнейшем «Поставщик», в лице </w:t>
      </w:r>
      <w:r>
        <w:rPr>
          <w:sz w:val="28"/>
          <w:szCs w:val="28"/>
        </w:rPr>
        <w:t>_______________________________________</w:t>
      </w:r>
      <w:r w:rsidR="0042182D" w:rsidRPr="0042182D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___________________________</w:t>
      </w:r>
      <w:r w:rsidR="0042182D" w:rsidRPr="00ED2B1D">
        <w:rPr>
          <w:sz w:val="28"/>
          <w:szCs w:val="28"/>
        </w:rPr>
        <w:t>, с одной стороны, и</w:t>
      </w:r>
      <w:r w:rsidR="00172C68">
        <w:rPr>
          <w:sz w:val="28"/>
          <w:szCs w:val="28"/>
        </w:rPr>
        <w:t xml:space="preserve"> </w:t>
      </w:r>
      <w:r w:rsidR="00172C68" w:rsidRPr="00172C68">
        <w:rPr>
          <w:color w:val="000000"/>
          <w:sz w:val="28"/>
          <w:szCs w:val="28"/>
        </w:rPr>
        <w:t>Информационное коммунальное ун</w:t>
      </w:r>
      <w:r w:rsidR="00B667A3">
        <w:rPr>
          <w:color w:val="000000"/>
          <w:sz w:val="28"/>
          <w:szCs w:val="28"/>
        </w:rPr>
        <w:t>итарное предприятие «АГЕНТСТВО «</w:t>
      </w:r>
      <w:r w:rsidR="00172C68" w:rsidRPr="00172C68">
        <w:rPr>
          <w:color w:val="000000"/>
          <w:sz w:val="28"/>
          <w:szCs w:val="28"/>
        </w:rPr>
        <w:t>МИНСК-НОВОСТИ»</w:t>
      </w:r>
      <w:r w:rsidR="0042182D" w:rsidRPr="0042182D">
        <w:rPr>
          <w:sz w:val="28"/>
          <w:szCs w:val="28"/>
        </w:rPr>
        <w:t>, именуемое в дальнейшем «Покупатель», в лице</w:t>
      </w:r>
      <w:r w:rsidR="001F515A">
        <w:rPr>
          <w:sz w:val="28"/>
          <w:szCs w:val="28"/>
        </w:rPr>
        <w:t xml:space="preserve"> </w:t>
      </w:r>
      <w:r w:rsidR="00504F0A">
        <w:rPr>
          <w:sz w:val="28"/>
          <w:szCs w:val="28"/>
        </w:rPr>
        <w:t>__________________________</w:t>
      </w:r>
      <w:r w:rsidR="003F1B8B">
        <w:rPr>
          <w:sz w:val="28"/>
          <w:szCs w:val="28"/>
        </w:rPr>
        <w:t xml:space="preserve">, </w:t>
      </w:r>
      <w:r w:rsidR="00CE6341" w:rsidRPr="00CE6341">
        <w:rPr>
          <w:sz w:val="28"/>
          <w:szCs w:val="28"/>
        </w:rPr>
        <w:t>с другой стороны, вместе именуемые «Стороны», заключили настоящий договор о нижеследующем</w:t>
      </w:r>
      <w:r w:rsidR="00CE6341">
        <w:rPr>
          <w:sz w:val="28"/>
          <w:szCs w:val="28"/>
        </w:rPr>
        <w:t>:</w:t>
      </w:r>
    </w:p>
    <w:p w14:paraId="716C3B71" w14:textId="77777777" w:rsidR="000E1878" w:rsidRDefault="000E1878" w:rsidP="006314B7">
      <w:pPr>
        <w:ind w:left="360"/>
        <w:jc w:val="center"/>
        <w:rPr>
          <w:sz w:val="28"/>
          <w:szCs w:val="28"/>
        </w:rPr>
      </w:pPr>
    </w:p>
    <w:p w14:paraId="603162BF" w14:textId="77777777" w:rsidR="00E06020" w:rsidRPr="009C26E8" w:rsidRDefault="006314B7" w:rsidP="006314B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3697">
        <w:rPr>
          <w:sz w:val="28"/>
          <w:szCs w:val="28"/>
        </w:rPr>
        <w:t>ПРЕДМЕТ ДОГОВОРА</w:t>
      </w:r>
    </w:p>
    <w:p w14:paraId="61A62D99" w14:textId="25677BDF" w:rsidR="002A34CC" w:rsidRPr="009C26E8" w:rsidRDefault="002A34CC" w:rsidP="009C26E8">
      <w:pPr>
        <w:numPr>
          <w:ilvl w:val="1"/>
          <w:numId w:val="2"/>
        </w:numPr>
        <w:tabs>
          <w:tab w:val="clear" w:pos="360"/>
        </w:tabs>
        <w:ind w:firstLine="567"/>
        <w:jc w:val="both"/>
        <w:rPr>
          <w:kern w:val="28"/>
          <w:sz w:val="28"/>
          <w:szCs w:val="28"/>
        </w:rPr>
      </w:pPr>
      <w:r w:rsidRPr="009C26E8">
        <w:rPr>
          <w:rStyle w:val="FontStyle15"/>
          <w:b w:val="0"/>
          <w:sz w:val="28"/>
          <w:szCs w:val="28"/>
        </w:rPr>
        <w:t xml:space="preserve">1.1. Поставщик обязуется поставить, а Покупатель принять и оплатить </w:t>
      </w:r>
      <w:r w:rsidR="00330061">
        <w:rPr>
          <w:rStyle w:val="FontStyle15"/>
          <w:b w:val="0"/>
          <w:sz w:val="28"/>
          <w:szCs w:val="28"/>
        </w:rPr>
        <w:t>______________</w:t>
      </w:r>
      <w:r w:rsidR="006A46F8">
        <w:rPr>
          <w:b/>
          <w:sz w:val="28"/>
          <w:szCs w:val="28"/>
        </w:rPr>
        <w:t xml:space="preserve"> </w:t>
      </w:r>
      <w:r w:rsidRPr="00783669">
        <w:rPr>
          <w:rStyle w:val="FontStyle15"/>
          <w:b w:val="0"/>
          <w:sz w:val="28"/>
          <w:szCs w:val="28"/>
        </w:rPr>
        <w:t>(далее –</w:t>
      </w:r>
      <w:r w:rsidRPr="009C26E8">
        <w:rPr>
          <w:rStyle w:val="FontStyle15"/>
          <w:b w:val="0"/>
          <w:sz w:val="28"/>
          <w:szCs w:val="28"/>
        </w:rPr>
        <w:t xml:space="preserve"> товар) </w:t>
      </w:r>
      <w:r w:rsidRPr="009C26E8">
        <w:rPr>
          <w:sz w:val="28"/>
          <w:szCs w:val="28"/>
        </w:rPr>
        <w:t xml:space="preserve">в </w:t>
      </w:r>
      <w:r w:rsidRPr="009C26E8">
        <w:rPr>
          <w:kern w:val="28"/>
          <w:sz w:val="28"/>
          <w:szCs w:val="28"/>
        </w:rPr>
        <w:t xml:space="preserve">ассортименте, количестве и по ценам, указанным в </w:t>
      </w:r>
      <w:r w:rsidR="008119C2">
        <w:rPr>
          <w:kern w:val="28"/>
          <w:sz w:val="28"/>
          <w:szCs w:val="28"/>
        </w:rPr>
        <w:t xml:space="preserve">спецификации </w:t>
      </w:r>
      <w:r w:rsidR="008119C2" w:rsidRPr="00D275F4">
        <w:rPr>
          <w:kern w:val="28"/>
          <w:sz w:val="28"/>
          <w:szCs w:val="28"/>
        </w:rPr>
        <w:t>согласно приложению 1 к настоящему</w:t>
      </w:r>
      <w:r w:rsidR="008119C2">
        <w:rPr>
          <w:kern w:val="28"/>
          <w:sz w:val="28"/>
          <w:szCs w:val="28"/>
        </w:rPr>
        <w:t xml:space="preserve"> договору.</w:t>
      </w:r>
    </w:p>
    <w:p w14:paraId="3F303C38" w14:textId="77777777" w:rsidR="00FA421B" w:rsidRDefault="00FA421B" w:rsidP="00FA421B">
      <w:pPr>
        <w:ind w:firstLine="720"/>
        <w:jc w:val="both"/>
        <w:rPr>
          <w:rStyle w:val="a9"/>
          <w:color w:val="000000"/>
          <w:sz w:val="28"/>
          <w:szCs w:val="28"/>
        </w:rPr>
      </w:pPr>
      <w:r w:rsidRPr="009C26E8">
        <w:rPr>
          <w:rStyle w:val="a9"/>
          <w:color w:val="000000"/>
          <w:sz w:val="28"/>
          <w:szCs w:val="28"/>
        </w:rPr>
        <w:t>1.2. Цель приобретения товара Покупателем: для собственного потребления.</w:t>
      </w:r>
    </w:p>
    <w:p w14:paraId="172D331C" w14:textId="77777777" w:rsidR="008340AE" w:rsidRPr="008340AE" w:rsidRDefault="006314B7" w:rsidP="006314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6020" w:rsidRPr="009C26E8">
        <w:rPr>
          <w:sz w:val="28"/>
          <w:szCs w:val="28"/>
        </w:rPr>
        <w:t xml:space="preserve">КАЧЕСТВО </w:t>
      </w:r>
      <w:r w:rsidR="00291ECD">
        <w:rPr>
          <w:sz w:val="28"/>
          <w:szCs w:val="28"/>
        </w:rPr>
        <w:t>ТОВАРА</w:t>
      </w:r>
    </w:p>
    <w:p w14:paraId="3C0E78F0" w14:textId="77777777" w:rsidR="00E06020" w:rsidRDefault="008340AE" w:rsidP="008340AE">
      <w:pPr>
        <w:tabs>
          <w:tab w:val="num" w:pos="360"/>
        </w:tabs>
        <w:ind w:firstLine="720"/>
        <w:jc w:val="both"/>
        <w:rPr>
          <w:sz w:val="28"/>
          <w:szCs w:val="28"/>
        </w:rPr>
      </w:pPr>
      <w:r w:rsidRPr="006D2F77">
        <w:rPr>
          <w:sz w:val="28"/>
          <w:szCs w:val="28"/>
        </w:rPr>
        <w:t>2.1</w:t>
      </w:r>
      <w:r w:rsidR="00E06020" w:rsidRPr="006D2F77">
        <w:rPr>
          <w:sz w:val="28"/>
          <w:szCs w:val="28"/>
        </w:rPr>
        <w:t xml:space="preserve">. Приемка </w:t>
      </w:r>
      <w:r w:rsidR="00291ECD">
        <w:rPr>
          <w:sz w:val="28"/>
          <w:szCs w:val="28"/>
        </w:rPr>
        <w:t>товара</w:t>
      </w:r>
      <w:r w:rsidR="00E06020" w:rsidRPr="006D2F77">
        <w:rPr>
          <w:sz w:val="28"/>
          <w:szCs w:val="28"/>
        </w:rPr>
        <w:t xml:space="preserve"> по количеству и качеству осуществляется Покупателем в соответствии </w:t>
      </w:r>
      <w:r w:rsidRPr="006D2F77">
        <w:rPr>
          <w:sz w:val="28"/>
          <w:szCs w:val="28"/>
        </w:rPr>
        <w:t xml:space="preserve">с </w:t>
      </w:r>
      <w:r w:rsidR="00E06020" w:rsidRPr="006D2F77">
        <w:rPr>
          <w:sz w:val="28"/>
          <w:szCs w:val="28"/>
        </w:rPr>
        <w:t>Положением о приемке товаров по количеству и качеству, утв</w:t>
      </w:r>
      <w:r w:rsidR="000B5613" w:rsidRPr="006D2F77">
        <w:rPr>
          <w:sz w:val="28"/>
          <w:szCs w:val="28"/>
        </w:rPr>
        <w:t>ержденным</w:t>
      </w:r>
      <w:r w:rsidR="00E06020" w:rsidRPr="006D2F77">
        <w:rPr>
          <w:sz w:val="28"/>
          <w:szCs w:val="28"/>
        </w:rPr>
        <w:t xml:space="preserve"> </w:t>
      </w:r>
      <w:r w:rsidR="000B5613" w:rsidRPr="006D2F77">
        <w:rPr>
          <w:sz w:val="28"/>
          <w:szCs w:val="28"/>
        </w:rPr>
        <w:t>п</w:t>
      </w:r>
      <w:r w:rsidR="00E06020" w:rsidRPr="006D2F77">
        <w:rPr>
          <w:sz w:val="28"/>
          <w:szCs w:val="28"/>
        </w:rPr>
        <w:t>остановлением Совета Минис</w:t>
      </w:r>
      <w:r w:rsidR="00875846" w:rsidRPr="006D2F77">
        <w:rPr>
          <w:sz w:val="28"/>
          <w:szCs w:val="28"/>
        </w:rPr>
        <w:t xml:space="preserve">тров Республики Беларусь от </w:t>
      </w:r>
      <w:r w:rsidR="00E06020" w:rsidRPr="006D2F77">
        <w:rPr>
          <w:sz w:val="28"/>
          <w:szCs w:val="28"/>
        </w:rPr>
        <w:t>3</w:t>
      </w:r>
      <w:r w:rsidR="00875846" w:rsidRPr="006D2F77">
        <w:rPr>
          <w:sz w:val="28"/>
          <w:szCs w:val="28"/>
        </w:rPr>
        <w:t xml:space="preserve"> сентября </w:t>
      </w:r>
      <w:r w:rsidR="00E06020" w:rsidRPr="006D2F77">
        <w:rPr>
          <w:sz w:val="28"/>
          <w:szCs w:val="28"/>
        </w:rPr>
        <w:t>2008</w:t>
      </w:r>
      <w:r w:rsidR="00875846" w:rsidRPr="006D2F77">
        <w:rPr>
          <w:sz w:val="28"/>
          <w:szCs w:val="28"/>
        </w:rPr>
        <w:t> г.</w:t>
      </w:r>
      <w:r w:rsidR="00E06020" w:rsidRPr="006D2F77">
        <w:rPr>
          <w:sz w:val="28"/>
          <w:szCs w:val="28"/>
        </w:rPr>
        <w:t xml:space="preserve"> №</w:t>
      </w:r>
      <w:r w:rsidR="009C26E8" w:rsidRPr="006D2F77">
        <w:rPr>
          <w:sz w:val="28"/>
          <w:szCs w:val="28"/>
        </w:rPr>
        <w:t xml:space="preserve"> </w:t>
      </w:r>
      <w:r w:rsidR="00E06020" w:rsidRPr="006D2F77">
        <w:rPr>
          <w:sz w:val="28"/>
          <w:szCs w:val="28"/>
        </w:rPr>
        <w:t xml:space="preserve">1290. </w:t>
      </w:r>
    </w:p>
    <w:p w14:paraId="124258C5" w14:textId="18641DDB" w:rsidR="00A0462A" w:rsidRPr="00DB644D" w:rsidRDefault="00A0462A" w:rsidP="00A0462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2.2. </w:t>
      </w:r>
      <w:r w:rsidRPr="00DB644D">
        <w:rPr>
          <w:rFonts w:eastAsia="Calibri"/>
          <w:sz w:val="28"/>
          <w:szCs w:val="28"/>
          <w:lang w:eastAsia="en-US"/>
        </w:rPr>
        <w:t xml:space="preserve">Поставщик гарантирует, что </w:t>
      </w:r>
      <w:r w:rsidR="005B7072">
        <w:rPr>
          <w:rFonts w:eastAsia="Calibri"/>
          <w:sz w:val="28"/>
          <w:szCs w:val="28"/>
          <w:lang w:eastAsia="en-US"/>
        </w:rPr>
        <w:t>товар</w:t>
      </w:r>
      <w:r w:rsidRPr="00DB644D">
        <w:rPr>
          <w:rFonts w:eastAsia="Calibri"/>
          <w:sz w:val="28"/>
          <w:szCs w:val="28"/>
          <w:lang w:eastAsia="en-US"/>
        </w:rPr>
        <w:t xml:space="preserve"> является новым </w:t>
      </w:r>
      <w:r w:rsidRPr="00DB644D">
        <w:rPr>
          <w:sz w:val="28"/>
          <w:szCs w:val="28"/>
        </w:rPr>
        <w:t xml:space="preserve">(товар,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</w:t>
      </w:r>
      <w:r w:rsidRPr="00DB644D">
        <w:rPr>
          <w:rFonts w:eastAsia="Calibri"/>
          <w:sz w:val="28"/>
          <w:szCs w:val="28"/>
          <w:lang w:eastAsia="en-US"/>
        </w:rPr>
        <w:t>не является предметом залога, не находится под арестом, не обременено какими-либо обязательствами и третьи лица прав на него не имеют.</w:t>
      </w:r>
    </w:p>
    <w:p w14:paraId="16543F48" w14:textId="77777777" w:rsidR="00291ECD" w:rsidRDefault="00A0462A" w:rsidP="00291ECD">
      <w:pPr>
        <w:ind w:firstLine="720"/>
        <w:jc w:val="both"/>
        <w:rPr>
          <w:sz w:val="30"/>
          <w:szCs w:val="30"/>
        </w:rPr>
      </w:pPr>
      <w:r>
        <w:rPr>
          <w:sz w:val="28"/>
          <w:szCs w:val="28"/>
        </w:rPr>
        <w:t>2.3</w:t>
      </w:r>
      <w:r w:rsidR="008340AE" w:rsidRPr="006D2F77">
        <w:rPr>
          <w:sz w:val="28"/>
          <w:szCs w:val="28"/>
        </w:rPr>
        <w:t xml:space="preserve">. </w:t>
      </w:r>
      <w:r w:rsidR="008340AE" w:rsidRPr="00C45EC5">
        <w:rPr>
          <w:sz w:val="28"/>
          <w:szCs w:val="28"/>
        </w:rPr>
        <w:t>Поставляем</w:t>
      </w:r>
      <w:r w:rsidR="00291ECD" w:rsidRPr="00C45EC5">
        <w:rPr>
          <w:sz w:val="28"/>
          <w:szCs w:val="28"/>
        </w:rPr>
        <w:t>ый товар</w:t>
      </w:r>
      <w:r w:rsidR="008340AE" w:rsidRPr="00C45EC5">
        <w:rPr>
          <w:sz w:val="28"/>
          <w:szCs w:val="28"/>
        </w:rPr>
        <w:t xml:space="preserve"> долж</w:t>
      </w:r>
      <w:r w:rsidR="00291ECD" w:rsidRPr="00C45EC5">
        <w:rPr>
          <w:sz w:val="28"/>
          <w:szCs w:val="28"/>
        </w:rPr>
        <w:t>е</w:t>
      </w:r>
      <w:r w:rsidR="008340AE" w:rsidRPr="00C45EC5">
        <w:rPr>
          <w:sz w:val="28"/>
          <w:szCs w:val="28"/>
        </w:rPr>
        <w:t xml:space="preserve">н </w:t>
      </w:r>
      <w:r w:rsidR="00102B74">
        <w:rPr>
          <w:sz w:val="28"/>
          <w:szCs w:val="28"/>
        </w:rPr>
        <w:t xml:space="preserve">быть надлежащего качества. </w:t>
      </w:r>
      <w:r w:rsidR="00291ECD" w:rsidRPr="00C45EC5">
        <w:rPr>
          <w:sz w:val="28"/>
          <w:szCs w:val="28"/>
        </w:rPr>
        <w:t>В случае поставки некачественного товара Поставщик в течение 5-</w:t>
      </w:r>
      <w:r w:rsidR="00FD537E" w:rsidRPr="00C45EC5">
        <w:rPr>
          <w:sz w:val="28"/>
          <w:szCs w:val="28"/>
        </w:rPr>
        <w:t>ти рабочих</w:t>
      </w:r>
      <w:r w:rsidR="00291ECD" w:rsidRPr="00C45EC5">
        <w:rPr>
          <w:sz w:val="28"/>
          <w:szCs w:val="28"/>
        </w:rPr>
        <w:t xml:space="preserve"> дней обязуется заменить товар ненадлежащего качества на аналогичный товар надлежащего качества, либо перечислить уплаченную за товар сумму в тот же срок.</w:t>
      </w:r>
      <w:r w:rsidR="00291ECD" w:rsidRPr="0091755B">
        <w:rPr>
          <w:sz w:val="30"/>
          <w:szCs w:val="30"/>
        </w:rPr>
        <w:t xml:space="preserve"> </w:t>
      </w:r>
    </w:p>
    <w:p w14:paraId="390C6C19" w14:textId="3C42A40C" w:rsidR="00434A48" w:rsidRDefault="00A0462A" w:rsidP="00291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34A48">
        <w:rPr>
          <w:sz w:val="28"/>
          <w:szCs w:val="28"/>
        </w:rPr>
        <w:t xml:space="preserve">. </w:t>
      </w:r>
      <w:r w:rsidR="00434A48" w:rsidRPr="00434A48">
        <w:rPr>
          <w:sz w:val="28"/>
          <w:szCs w:val="28"/>
        </w:rPr>
        <w:t xml:space="preserve">Гарантийный срок на товар </w:t>
      </w:r>
      <w:r w:rsidR="00504F0A">
        <w:rPr>
          <w:sz w:val="28"/>
          <w:szCs w:val="28"/>
        </w:rPr>
        <w:t>____</w:t>
      </w:r>
      <w:r w:rsidR="000752FA">
        <w:rPr>
          <w:sz w:val="28"/>
          <w:szCs w:val="28"/>
        </w:rPr>
        <w:t xml:space="preserve"> месяцев.</w:t>
      </w:r>
    </w:p>
    <w:p w14:paraId="2C9BC4BD" w14:textId="7B038304" w:rsidR="00783669" w:rsidRPr="006A46F8" w:rsidRDefault="00783669" w:rsidP="00783669">
      <w:pPr>
        <w:ind w:firstLine="709"/>
        <w:jc w:val="both"/>
        <w:rPr>
          <w:sz w:val="28"/>
          <w:szCs w:val="28"/>
        </w:rPr>
      </w:pPr>
      <w:r w:rsidRPr="006A46F8">
        <w:rPr>
          <w:sz w:val="28"/>
          <w:szCs w:val="28"/>
        </w:rPr>
        <w:t>2.5.</w:t>
      </w:r>
      <w:r w:rsidRPr="006A46F8">
        <w:rPr>
          <w:b/>
          <w:bCs/>
          <w:sz w:val="28"/>
          <w:szCs w:val="28"/>
        </w:rPr>
        <w:t> </w:t>
      </w:r>
      <w:r w:rsidRPr="006A46F8">
        <w:rPr>
          <w:sz w:val="28"/>
          <w:szCs w:val="28"/>
        </w:rPr>
        <w:t>Если в течение срока гарантии поставленн</w:t>
      </w:r>
      <w:r w:rsidR="00D106F5">
        <w:rPr>
          <w:sz w:val="28"/>
          <w:szCs w:val="28"/>
        </w:rPr>
        <w:t>ое</w:t>
      </w:r>
      <w:r w:rsidRPr="006A46F8">
        <w:rPr>
          <w:sz w:val="28"/>
          <w:szCs w:val="28"/>
        </w:rPr>
        <w:t xml:space="preserve"> по настоящему договору </w:t>
      </w:r>
      <w:r w:rsidR="005B7072">
        <w:rPr>
          <w:sz w:val="28"/>
          <w:szCs w:val="28"/>
        </w:rPr>
        <w:t>товар</w:t>
      </w:r>
      <w:r w:rsidRPr="006A46F8">
        <w:rPr>
          <w:sz w:val="28"/>
          <w:szCs w:val="28"/>
        </w:rPr>
        <w:t xml:space="preserve"> выйдет из строя или у него будут выявлены дефекты, наличие которых Покупатель не мог установить во время приемки </w:t>
      </w:r>
      <w:r w:rsidR="005B7072">
        <w:rPr>
          <w:sz w:val="28"/>
          <w:szCs w:val="28"/>
        </w:rPr>
        <w:t>товара</w:t>
      </w:r>
      <w:r w:rsidRPr="006A46F8">
        <w:rPr>
          <w:sz w:val="28"/>
          <w:szCs w:val="28"/>
        </w:rPr>
        <w:t xml:space="preserve"> по количеству и качеству, Поставщик обязан за свой счет отремонтировать его в течение 30 </w:t>
      </w:r>
      <w:r w:rsidR="0046349F" w:rsidRPr="006A46F8">
        <w:rPr>
          <w:sz w:val="28"/>
          <w:szCs w:val="28"/>
        </w:rPr>
        <w:t>(т</w:t>
      </w:r>
      <w:r w:rsidRPr="006A46F8">
        <w:rPr>
          <w:sz w:val="28"/>
          <w:szCs w:val="28"/>
        </w:rPr>
        <w:t>ридцати) рабочих дней с момента письменного обращения Покупателя. Покупатель в течение 3 (</w:t>
      </w:r>
      <w:r w:rsidR="005B7072">
        <w:rPr>
          <w:sz w:val="28"/>
          <w:szCs w:val="28"/>
        </w:rPr>
        <w:t>т</w:t>
      </w:r>
      <w:r w:rsidRPr="006A46F8">
        <w:rPr>
          <w:sz w:val="28"/>
          <w:szCs w:val="28"/>
        </w:rPr>
        <w:t xml:space="preserve">рех) дней со дня обнаружения недостатков, направляет Поставщику претензию (рекламационный акт). </w:t>
      </w:r>
      <w:r w:rsidR="00043EB7">
        <w:rPr>
          <w:sz w:val="28"/>
          <w:szCs w:val="28"/>
        </w:rPr>
        <w:t>Поставщик</w:t>
      </w:r>
      <w:r w:rsidRPr="006A46F8">
        <w:rPr>
          <w:sz w:val="28"/>
          <w:szCs w:val="28"/>
        </w:rPr>
        <w:t xml:space="preserve"> в течение 5 (</w:t>
      </w:r>
      <w:r w:rsidR="005B7072">
        <w:rPr>
          <w:sz w:val="28"/>
          <w:szCs w:val="28"/>
        </w:rPr>
        <w:t>п</w:t>
      </w:r>
      <w:r w:rsidRPr="006A46F8">
        <w:rPr>
          <w:sz w:val="28"/>
          <w:szCs w:val="28"/>
        </w:rPr>
        <w:t>яти) дней с даты получения претензии</w:t>
      </w:r>
      <w:r w:rsidRPr="002A2B3D">
        <w:rPr>
          <w:sz w:val="26"/>
          <w:szCs w:val="26"/>
        </w:rPr>
        <w:t xml:space="preserve"> </w:t>
      </w:r>
      <w:r w:rsidRPr="006A46F8">
        <w:rPr>
          <w:sz w:val="28"/>
          <w:szCs w:val="28"/>
        </w:rPr>
        <w:t xml:space="preserve">должен направить своих представителей к месту хранения или месту эксплуатации </w:t>
      </w:r>
      <w:r w:rsidR="005B7072">
        <w:rPr>
          <w:sz w:val="28"/>
          <w:szCs w:val="28"/>
        </w:rPr>
        <w:t>товара</w:t>
      </w:r>
      <w:r w:rsidRPr="006A46F8">
        <w:rPr>
          <w:sz w:val="28"/>
          <w:szCs w:val="28"/>
        </w:rPr>
        <w:t>, указанному Покупателем, где двусторонняя комиссия (после изучения обстоятельств) в течение 3 (</w:t>
      </w:r>
      <w:r w:rsidR="00165D41">
        <w:rPr>
          <w:sz w:val="28"/>
          <w:szCs w:val="28"/>
        </w:rPr>
        <w:t>т</w:t>
      </w:r>
      <w:r w:rsidRPr="006A46F8">
        <w:rPr>
          <w:sz w:val="28"/>
          <w:szCs w:val="28"/>
        </w:rPr>
        <w:t xml:space="preserve">рех) дней оформляет двусторонний акт. </w:t>
      </w:r>
    </w:p>
    <w:p w14:paraId="6ED74F57" w14:textId="101F9511" w:rsidR="00783669" w:rsidRPr="006A46F8" w:rsidRDefault="00783669" w:rsidP="00783669">
      <w:pPr>
        <w:ind w:firstLine="709"/>
        <w:jc w:val="both"/>
        <w:rPr>
          <w:sz w:val="28"/>
          <w:szCs w:val="28"/>
        </w:rPr>
      </w:pPr>
      <w:r w:rsidRPr="006A46F8">
        <w:rPr>
          <w:sz w:val="28"/>
          <w:szCs w:val="28"/>
        </w:rPr>
        <w:lastRenderedPageBreak/>
        <w:t>2.6.</w:t>
      </w:r>
      <w:r w:rsidRPr="006A46F8">
        <w:rPr>
          <w:b/>
          <w:bCs/>
          <w:sz w:val="28"/>
          <w:szCs w:val="28"/>
        </w:rPr>
        <w:t> </w:t>
      </w:r>
      <w:r w:rsidRPr="006A46F8">
        <w:rPr>
          <w:sz w:val="28"/>
          <w:szCs w:val="28"/>
        </w:rPr>
        <w:t xml:space="preserve">В случае, если устранение неисправностей </w:t>
      </w:r>
      <w:r w:rsidR="005B7072">
        <w:rPr>
          <w:sz w:val="28"/>
          <w:szCs w:val="28"/>
        </w:rPr>
        <w:t>товара</w:t>
      </w:r>
      <w:r w:rsidRPr="006A46F8">
        <w:rPr>
          <w:sz w:val="28"/>
          <w:szCs w:val="28"/>
        </w:rPr>
        <w:t xml:space="preserve"> будет возможно только в заводских условиях (на производственных площадях фирмы-изготовителя), </w:t>
      </w:r>
      <w:r w:rsidR="00A826E4">
        <w:rPr>
          <w:sz w:val="28"/>
          <w:szCs w:val="28"/>
        </w:rPr>
        <w:t>Поставщик</w:t>
      </w:r>
      <w:r w:rsidRPr="006A46F8">
        <w:rPr>
          <w:sz w:val="28"/>
          <w:szCs w:val="28"/>
        </w:rPr>
        <w:t xml:space="preserve"> обязуется обеспечить отправку </w:t>
      </w:r>
      <w:r w:rsidR="005B7072">
        <w:rPr>
          <w:sz w:val="28"/>
          <w:szCs w:val="28"/>
        </w:rPr>
        <w:t>товара</w:t>
      </w:r>
      <w:r w:rsidRPr="006A46F8">
        <w:rPr>
          <w:sz w:val="28"/>
          <w:szCs w:val="28"/>
        </w:rPr>
        <w:t xml:space="preserve"> для производства ремонта (устранения неисправностей) и возвратить отремонтированн</w:t>
      </w:r>
      <w:r w:rsidR="005B7072">
        <w:rPr>
          <w:sz w:val="28"/>
          <w:szCs w:val="28"/>
        </w:rPr>
        <w:t>ый</w:t>
      </w:r>
      <w:r w:rsidRPr="006A46F8">
        <w:rPr>
          <w:sz w:val="28"/>
          <w:szCs w:val="28"/>
        </w:rPr>
        <w:t xml:space="preserve"> </w:t>
      </w:r>
      <w:r w:rsidR="005B7072">
        <w:rPr>
          <w:sz w:val="28"/>
          <w:szCs w:val="28"/>
        </w:rPr>
        <w:t>товар</w:t>
      </w:r>
      <w:r w:rsidRPr="006A46F8">
        <w:rPr>
          <w:sz w:val="28"/>
          <w:szCs w:val="28"/>
        </w:rPr>
        <w:t xml:space="preserve"> Покупателю. Днем приема-передачи </w:t>
      </w:r>
      <w:r w:rsidR="005B7072">
        <w:rPr>
          <w:sz w:val="28"/>
          <w:szCs w:val="28"/>
        </w:rPr>
        <w:t>товара</w:t>
      </w:r>
      <w:r w:rsidRPr="006A46F8">
        <w:rPr>
          <w:sz w:val="28"/>
          <w:szCs w:val="28"/>
        </w:rPr>
        <w:t xml:space="preserve"> считается день подписания </w:t>
      </w:r>
      <w:r w:rsidR="00A826E4">
        <w:rPr>
          <w:sz w:val="28"/>
          <w:szCs w:val="28"/>
        </w:rPr>
        <w:t>Покупателем</w:t>
      </w:r>
      <w:r w:rsidRPr="006A46F8">
        <w:rPr>
          <w:sz w:val="28"/>
          <w:szCs w:val="28"/>
        </w:rPr>
        <w:t xml:space="preserve"> ТТН. </w:t>
      </w:r>
    </w:p>
    <w:p w14:paraId="550B9DC9" w14:textId="012FF2C5" w:rsidR="00783669" w:rsidRPr="006A46F8" w:rsidRDefault="00783669" w:rsidP="00783669">
      <w:pPr>
        <w:ind w:firstLine="709"/>
        <w:jc w:val="both"/>
        <w:rPr>
          <w:sz w:val="28"/>
          <w:szCs w:val="28"/>
        </w:rPr>
      </w:pPr>
      <w:r w:rsidRPr="006A46F8">
        <w:rPr>
          <w:sz w:val="28"/>
          <w:szCs w:val="28"/>
        </w:rPr>
        <w:t>На период гарантийного ремонта, Поставщик принимает на себя обязательства предоставить Покупателю аналогичн</w:t>
      </w:r>
      <w:r w:rsidR="005B7072">
        <w:rPr>
          <w:sz w:val="28"/>
          <w:szCs w:val="28"/>
        </w:rPr>
        <w:t>ый</w:t>
      </w:r>
      <w:r w:rsidRPr="006A46F8">
        <w:rPr>
          <w:sz w:val="28"/>
          <w:szCs w:val="28"/>
        </w:rPr>
        <w:t xml:space="preserve"> </w:t>
      </w:r>
      <w:r w:rsidR="005B7072">
        <w:rPr>
          <w:sz w:val="28"/>
          <w:szCs w:val="28"/>
        </w:rPr>
        <w:t>товар</w:t>
      </w:r>
      <w:r w:rsidRPr="006A46F8">
        <w:rPr>
          <w:sz w:val="28"/>
          <w:szCs w:val="28"/>
        </w:rPr>
        <w:t>.</w:t>
      </w:r>
    </w:p>
    <w:p w14:paraId="39B1187D" w14:textId="747E4B03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2.7. Гарантийный срок продлевается на время нахождения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 xml:space="preserve"> в ремонте.</w:t>
      </w:r>
    </w:p>
    <w:p w14:paraId="5A053F89" w14:textId="7A690B6C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2.8. Гарантийные </w:t>
      </w:r>
      <w:r w:rsidR="006A46F8" w:rsidRPr="006A46F8"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6A46F8">
        <w:rPr>
          <w:rFonts w:ascii="Times New Roman" w:hAnsi="Times New Roman" w:cs="Times New Roman"/>
          <w:sz w:val="28"/>
          <w:szCs w:val="28"/>
        </w:rPr>
        <w:t xml:space="preserve">на </w:t>
      </w:r>
      <w:r w:rsidR="005B7072">
        <w:rPr>
          <w:rFonts w:ascii="Times New Roman" w:hAnsi="Times New Roman" w:cs="Times New Roman"/>
          <w:sz w:val="28"/>
          <w:szCs w:val="28"/>
        </w:rPr>
        <w:t>товар</w:t>
      </w:r>
      <w:r w:rsidRPr="006A46F8">
        <w:rPr>
          <w:rFonts w:ascii="Times New Roman" w:hAnsi="Times New Roman" w:cs="Times New Roman"/>
          <w:sz w:val="28"/>
          <w:szCs w:val="28"/>
        </w:rPr>
        <w:t xml:space="preserve"> истекают досрочно в случаях:</w:t>
      </w:r>
    </w:p>
    <w:p w14:paraId="16635997" w14:textId="4083009E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выявления Поставщиком в ходе исполнения обязательств по гарантийному обслуживанию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>, любых механических повреждений, возникших в период его эксплуатации;</w:t>
      </w:r>
    </w:p>
    <w:p w14:paraId="7C70C221" w14:textId="63015258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Покупателем и (или) любой третьей стороной производится ремонт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 xml:space="preserve"> (без привлечения Поставщика), даже если это не влечет ухудшение потребительских свойств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>;</w:t>
      </w:r>
    </w:p>
    <w:p w14:paraId="0CD468BF" w14:textId="6544770F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если недостатки, возникшие в </w:t>
      </w:r>
      <w:r w:rsidR="005B7072">
        <w:rPr>
          <w:rFonts w:ascii="Times New Roman" w:hAnsi="Times New Roman" w:cs="Times New Roman"/>
          <w:sz w:val="28"/>
          <w:szCs w:val="28"/>
        </w:rPr>
        <w:t>товаре</w:t>
      </w:r>
      <w:r w:rsidRPr="006A46F8">
        <w:rPr>
          <w:rFonts w:ascii="Times New Roman" w:hAnsi="Times New Roman" w:cs="Times New Roman"/>
          <w:sz w:val="28"/>
          <w:szCs w:val="28"/>
        </w:rPr>
        <w:t xml:space="preserve">, вызваны внешними факторами вне контроля Поставщика, в частности, являются следствием воздействия стихий и (или) несоблюдения Покупателем руководства по эксплуатации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>, и (или) общеустановленных технических норм, правил и требований.</w:t>
      </w:r>
    </w:p>
    <w:p w14:paraId="4BC32B7F" w14:textId="56EBCDF2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2.9. В случае, если Поставщик выполнит работу с отступлениями от договора, ухудшившими результат работы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 xml:space="preserve">, последний обязан безвозмездного устранить недостатки в течение </w:t>
      </w:r>
      <w:r w:rsidR="00571027">
        <w:rPr>
          <w:rFonts w:ascii="Times New Roman" w:hAnsi="Times New Roman" w:cs="Times New Roman"/>
          <w:sz w:val="28"/>
          <w:szCs w:val="28"/>
        </w:rPr>
        <w:t xml:space="preserve">3 </w:t>
      </w:r>
      <w:r w:rsidRPr="006A46F8">
        <w:rPr>
          <w:rFonts w:ascii="Times New Roman" w:hAnsi="Times New Roman" w:cs="Times New Roman"/>
          <w:sz w:val="28"/>
          <w:szCs w:val="28"/>
        </w:rPr>
        <w:t>рабочих дней с момента получения претензии от Покупателя.</w:t>
      </w:r>
    </w:p>
    <w:p w14:paraId="19688540" w14:textId="77777777" w:rsidR="00783669" w:rsidRPr="00DC52FF" w:rsidRDefault="00783669" w:rsidP="00783669">
      <w:pPr>
        <w:ind w:firstLine="720"/>
        <w:jc w:val="both"/>
        <w:rPr>
          <w:sz w:val="28"/>
          <w:szCs w:val="28"/>
        </w:rPr>
      </w:pPr>
    </w:p>
    <w:p w14:paraId="59CCA11F" w14:textId="77777777" w:rsidR="00AC61C6" w:rsidRPr="008119C2" w:rsidRDefault="00AC61C6" w:rsidP="00017BD6">
      <w:pPr>
        <w:jc w:val="center"/>
        <w:rPr>
          <w:sz w:val="28"/>
          <w:szCs w:val="28"/>
        </w:rPr>
      </w:pPr>
      <w:r w:rsidRPr="008119C2">
        <w:rPr>
          <w:sz w:val="28"/>
          <w:szCs w:val="28"/>
        </w:rPr>
        <w:t>3.</w:t>
      </w:r>
      <w:r w:rsidR="00017BD6">
        <w:rPr>
          <w:sz w:val="28"/>
          <w:szCs w:val="28"/>
        </w:rPr>
        <w:t xml:space="preserve">ПОРЯДОК </w:t>
      </w:r>
      <w:r w:rsidR="009C26E8" w:rsidRPr="008119C2">
        <w:rPr>
          <w:sz w:val="28"/>
          <w:szCs w:val="28"/>
        </w:rPr>
        <w:t>И</w:t>
      </w:r>
      <w:r w:rsidR="008119C2">
        <w:rPr>
          <w:sz w:val="28"/>
          <w:szCs w:val="28"/>
        </w:rPr>
        <w:t xml:space="preserve"> </w:t>
      </w:r>
      <w:r w:rsidR="00017BD6">
        <w:rPr>
          <w:sz w:val="28"/>
          <w:szCs w:val="28"/>
        </w:rPr>
        <w:t>СРОКИ</w:t>
      </w:r>
      <w:r w:rsidR="007E10F9">
        <w:rPr>
          <w:sz w:val="28"/>
          <w:szCs w:val="28"/>
        </w:rPr>
        <w:t xml:space="preserve"> </w:t>
      </w:r>
      <w:r w:rsidR="00643697">
        <w:rPr>
          <w:sz w:val="28"/>
          <w:szCs w:val="28"/>
        </w:rPr>
        <w:t>ПОСТАВКИ</w:t>
      </w:r>
    </w:p>
    <w:p w14:paraId="1A4DF6EF" w14:textId="423149BC" w:rsidR="0040354A" w:rsidRPr="0040354A" w:rsidRDefault="009A0519" w:rsidP="0040354A">
      <w:pPr>
        <w:widowControl w:val="0"/>
        <w:tabs>
          <w:tab w:val="left" w:pos="567"/>
        </w:tabs>
        <w:adjustRightInd w:val="0"/>
        <w:ind w:firstLine="709"/>
        <w:jc w:val="both"/>
        <w:rPr>
          <w:sz w:val="28"/>
          <w:szCs w:val="28"/>
        </w:rPr>
      </w:pPr>
      <w:r w:rsidRPr="0040354A">
        <w:rPr>
          <w:rStyle w:val="a9"/>
          <w:color w:val="000000"/>
          <w:sz w:val="28"/>
          <w:szCs w:val="28"/>
        </w:rPr>
        <w:t>3.1</w:t>
      </w:r>
      <w:r w:rsidR="00FA421B" w:rsidRPr="0040354A">
        <w:rPr>
          <w:rStyle w:val="a9"/>
          <w:color w:val="000000"/>
          <w:sz w:val="28"/>
          <w:szCs w:val="28"/>
        </w:rPr>
        <w:t xml:space="preserve">. Поставщик обязуется </w:t>
      </w:r>
      <w:r w:rsidR="003B3784" w:rsidRPr="00D275F4">
        <w:rPr>
          <w:rStyle w:val="a9"/>
          <w:color w:val="000000"/>
          <w:sz w:val="28"/>
          <w:szCs w:val="28"/>
        </w:rPr>
        <w:t xml:space="preserve">в течение </w:t>
      </w:r>
      <w:r w:rsidR="00053CDD">
        <w:rPr>
          <w:rStyle w:val="a9"/>
          <w:color w:val="000000"/>
          <w:sz w:val="28"/>
          <w:szCs w:val="28"/>
        </w:rPr>
        <w:t>20</w:t>
      </w:r>
      <w:r w:rsidR="00675729">
        <w:rPr>
          <w:rStyle w:val="a9"/>
          <w:color w:val="000000"/>
          <w:sz w:val="28"/>
          <w:szCs w:val="28"/>
        </w:rPr>
        <w:t xml:space="preserve"> </w:t>
      </w:r>
      <w:r w:rsidR="005B7072">
        <w:rPr>
          <w:rStyle w:val="a9"/>
          <w:color w:val="000000"/>
          <w:sz w:val="28"/>
          <w:szCs w:val="28"/>
        </w:rPr>
        <w:t>(</w:t>
      </w:r>
      <w:r w:rsidR="00053CDD">
        <w:rPr>
          <w:rStyle w:val="a9"/>
          <w:color w:val="000000"/>
          <w:sz w:val="28"/>
          <w:szCs w:val="28"/>
        </w:rPr>
        <w:t>двадцати</w:t>
      </w:r>
      <w:r w:rsidR="00675729">
        <w:rPr>
          <w:rStyle w:val="a9"/>
          <w:color w:val="000000"/>
          <w:sz w:val="28"/>
          <w:szCs w:val="28"/>
        </w:rPr>
        <w:t>)</w:t>
      </w:r>
      <w:r w:rsidR="003B3784" w:rsidRPr="00D275F4">
        <w:rPr>
          <w:rStyle w:val="a9"/>
          <w:color w:val="000000"/>
          <w:sz w:val="28"/>
          <w:szCs w:val="28"/>
        </w:rPr>
        <w:t xml:space="preserve"> </w:t>
      </w:r>
      <w:r w:rsidR="0040354A" w:rsidRPr="00D275F4">
        <w:rPr>
          <w:rStyle w:val="a9"/>
          <w:color w:val="000000"/>
          <w:sz w:val="28"/>
          <w:szCs w:val="28"/>
        </w:rPr>
        <w:t>календарных</w:t>
      </w:r>
      <w:r w:rsidR="003B3784" w:rsidRPr="00D275F4">
        <w:rPr>
          <w:rStyle w:val="a9"/>
          <w:color w:val="000000"/>
          <w:sz w:val="28"/>
          <w:szCs w:val="28"/>
        </w:rPr>
        <w:t xml:space="preserve"> дней с даты заключения </w:t>
      </w:r>
      <w:r w:rsidR="00CE6341" w:rsidRPr="00D275F4">
        <w:rPr>
          <w:rStyle w:val="a9"/>
          <w:color w:val="000000"/>
          <w:sz w:val="28"/>
          <w:szCs w:val="28"/>
        </w:rPr>
        <w:t>д</w:t>
      </w:r>
      <w:r w:rsidR="003B3784" w:rsidRPr="00D275F4">
        <w:rPr>
          <w:rStyle w:val="a9"/>
          <w:color w:val="000000"/>
          <w:sz w:val="28"/>
          <w:szCs w:val="28"/>
        </w:rPr>
        <w:t xml:space="preserve">оговора </w:t>
      </w:r>
      <w:r w:rsidR="00FA421B" w:rsidRPr="00D275F4">
        <w:rPr>
          <w:rStyle w:val="a9"/>
          <w:color w:val="000000"/>
          <w:sz w:val="28"/>
          <w:szCs w:val="28"/>
        </w:rPr>
        <w:t>дост</w:t>
      </w:r>
      <w:r w:rsidR="00F21B1D" w:rsidRPr="00D275F4">
        <w:rPr>
          <w:rStyle w:val="a9"/>
          <w:color w:val="000000"/>
          <w:sz w:val="28"/>
          <w:szCs w:val="28"/>
        </w:rPr>
        <w:t xml:space="preserve">авить </w:t>
      </w:r>
      <w:r w:rsidR="00471779" w:rsidRPr="00D275F4">
        <w:rPr>
          <w:rStyle w:val="a9"/>
          <w:color w:val="000000"/>
          <w:sz w:val="28"/>
          <w:szCs w:val="28"/>
        </w:rPr>
        <w:t xml:space="preserve">товар </w:t>
      </w:r>
      <w:r w:rsidR="0040354A" w:rsidRPr="00D275F4">
        <w:rPr>
          <w:rStyle w:val="a9"/>
          <w:color w:val="000000"/>
          <w:sz w:val="28"/>
          <w:szCs w:val="28"/>
        </w:rPr>
        <w:t>по адресу</w:t>
      </w:r>
      <w:r w:rsidR="002C7B51" w:rsidRPr="00D275F4">
        <w:rPr>
          <w:rStyle w:val="a9"/>
          <w:color w:val="000000"/>
          <w:sz w:val="28"/>
          <w:szCs w:val="28"/>
        </w:rPr>
        <w:t xml:space="preserve"> </w:t>
      </w:r>
      <w:r w:rsidR="0040354A" w:rsidRPr="00D275F4">
        <w:rPr>
          <w:sz w:val="28"/>
          <w:szCs w:val="28"/>
        </w:rPr>
        <w:t xml:space="preserve">г. Минск, пер. Калининградский, 20 </w:t>
      </w:r>
      <w:r w:rsidR="000266F6">
        <w:rPr>
          <w:sz w:val="28"/>
          <w:szCs w:val="28"/>
        </w:rPr>
        <w:t>А</w:t>
      </w:r>
      <w:r w:rsidR="0040354A" w:rsidRPr="00D275F4">
        <w:rPr>
          <w:sz w:val="28"/>
          <w:szCs w:val="28"/>
        </w:rPr>
        <w:t>.</w:t>
      </w:r>
      <w:r w:rsidR="0040354A" w:rsidRPr="0040354A">
        <w:rPr>
          <w:sz w:val="28"/>
          <w:szCs w:val="28"/>
        </w:rPr>
        <w:t xml:space="preserve"> </w:t>
      </w:r>
    </w:p>
    <w:p w14:paraId="3C06EC0B" w14:textId="77777777" w:rsidR="00FA421B" w:rsidRPr="00DC52FF" w:rsidRDefault="009A0519" w:rsidP="007D6818">
      <w:pPr>
        <w:widowControl w:val="0"/>
        <w:ind w:firstLine="720"/>
        <w:jc w:val="both"/>
        <w:rPr>
          <w:rStyle w:val="a9"/>
          <w:color w:val="000000"/>
          <w:sz w:val="28"/>
          <w:szCs w:val="28"/>
        </w:rPr>
      </w:pPr>
      <w:r>
        <w:rPr>
          <w:rStyle w:val="0pt"/>
          <w:color w:val="000000"/>
          <w:sz w:val="28"/>
          <w:szCs w:val="28"/>
        </w:rPr>
        <w:t>3.2</w:t>
      </w:r>
      <w:r w:rsidR="00FA421B" w:rsidRPr="00DC52FF">
        <w:rPr>
          <w:rStyle w:val="0pt"/>
          <w:color w:val="000000"/>
          <w:sz w:val="28"/>
          <w:szCs w:val="28"/>
        </w:rPr>
        <w:t>.</w:t>
      </w:r>
      <w:r w:rsidR="001F515A">
        <w:rPr>
          <w:rStyle w:val="a9"/>
          <w:color w:val="000000"/>
          <w:sz w:val="28"/>
          <w:szCs w:val="28"/>
        </w:rPr>
        <w:t xml:space="preserve"> Поставка товара осуществляется</w:t>
      </w:r>
      <w:r w:rsidR="00DB7097">
        <w:rPr>
          <w:rStyle w:val="a9"/>
          <w:color w:val="000000"/>
          <w:sz w:val="28"/>
          <w:szCs w:val="28"/>
        </w:rPr>
        <w:t xml:space="preserve"> </w:t>
      </w:r>
      <w:r w:rsidR="00FA421B" w:rsidRPr="00DC52FF">
        <w:rPr>
          <w:rStyle w:val="a9"/>
          <w:color w:val="000000"/>
          <w:sz w:val="28"/>
          <w:szCs w:val="28"/>
        </w:rPr>
        <w:t>транспортом Поставщика. Транс</w:t>
      </w:r>
      <w:r w:rsidR="00017BD6">
        <w:rPr>
          <w:rStyle w:val="a9"/>
          <w:color w:val="000000"/>
          <w:sz w:val="28"/>
          <w:szCs w:val="28"/>
        </w:rPr>
        <w:t>портные расходы несет Поставщик.</w:t>
      </w:r>
    </w:p>
    <w:p w14:paraId="709A24D4" w14:textId="77777777" w:rsidR="00FA421B" w:rsidRDefault="009A0519" w:rsidP="00FA421B">
      <w:pPr>
        <w:ind w:firstLine="720"/>
        <w:jc w:val="both"/>
        <w:rPr>
          <w:rStyle w:val="a9"/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3.3</w:t>
      </w:r>
      <w:r w:rsidR="00FA421B" w:rsidRPr="00DC52FF">
        <w:rPr>
          <w:rStyle w:val="a9"/>
          <w:color w:val="000000"/>
          <w:sz w:val="28"/>
          <w:szCs w:val="28"/>
        </w:rPr>
        <w:t>. Датой испо</w:t>
      </w:r>
      <w:r w:rsidR="00C564EE">
        <w:rPr>
          <w:rStyle w:val="a9"/>
          <w:color w:val="000000"/>
          <w:sz w:val="28"/>
          <w:szCs w:val="28"/>
        </w:rPr>
        <w:t>лнения Поставщиком обязательств</w:t>
      </w:r>
      <w:r w:rsidR="00FA421B" w:rsidRPr="00DC52FF">
        <w:rPr>
          <w:rStyle w:val="a9"/>
          <w:color w:val="000000"/>
          <w:sz w:val="28"/>
          <w:szCs w:val="28"/>
        </w:rPr>
        <w:t xml:space="preserve"> по поставке </w:t>
      </w:r>
      <w:r>
        <w:rPr>
          <w:rStyle w:val="a9"/>
          <w:color w:val="000000"/>
          <w:sz w:val="28"/>
          <w:szCs w:val="28"/>
        </w:rPr>
        <w:t xml:space="preserve">товара </w:t>
      </w:r>
      <w:r w:rsidR="00FA421B" w:rsidRPr="00DC52FF">
        <w:rPr>
          <w:rStyle w:val="a9"/>
          <w:color w:val="000000"/>
          <w:sz w:val="28"/>
          <w:szCs w:val="28"/>
        </w:rPr>
        <w:t xml:space="preserve">является дата передачи товара Покупателю, что подтверждается отметкой в </w:t>
      </w:r>
      <w:r w:rsidR="006D2F77" w:rsidRPr="00DC52FF">
        <w:rPr>
          <w:sz w:val="28"/>
          <w:szCs w:val="28"/>
        </w:rPr>
        <w:t>товарно-транспортной</w:t>
      </w:r>
      <w:r w:rsidR="006D2F77">
        <w:rPr>
          <w:sz w:val="28"/>
          <w:szCs w:val="28"/>
        </w:rPr>
        <w:t xml:space="preserve"> (товарной) накладной</w:t>
      </w:r>
      <w:r w:rsidR="00FA421B" w:rsidRPr="00DC52FF">
        <w:rPr>
          <w:rStyle w:val="a9"/>
          <w:color w:val="000000"/>
          <w:sz w:val="28"/>
          <w:szCs w:val="28"/>
        </w:rPr>
        <w:t xml:space="preserve"> представителем Покупателя.</w:t>
      </w:r>
    </w:p>
    <w:p w14:paraId="6483DA1D" w14:textId="77777777" w:rsidR="000E1878" w:rsidRDefault="000E1878" w:rsidP="00AC61C6">
      <w:pPr>
        <w:jc w:val="center"/>
        <w:rPr>
          <w:sz w:val="28"/>
          <w:szCs w:val="28"/>
        </w:rPr>
      </w:pPr>
    </w:p>
    <w:p w14:paraId="3153898A" w14:textId="77777777" w:rsidR="00AC61C6" w:rsidRPr="00AC61C6" w:rsidRDefault="00E06020" w:rsidP="00AC61C6">
      <w:pPr>
        <w:jc w:val="center"/>
        <w:rPr>
          <w:sz w:val="28"/>
          <w:szCs w:val="28"/>
        </w:rPr>
      </w:pPr>
      <w:r w:rsidRPr="00AC61C6">
        <w:rPr>
          <w:sz w:val="28"/>
          <w:szCs w:val="28"/>
        </w:rPr>
        <w:t>4. ЦЕНА И ОБЩАЯ СУММА ДОГОВОРА</w:t>
      </w:r>
    </w:p>
    <w:p w14:paraId="6CD04866" w14:textId="0745628B" w:rsidR="00017BD6" w:rsidRDefault="00E06020" w:rsidP="00017BD6">
      <w:pPr>
        <w:ind w:firstLine="709"/>
        <w:jc w:val="both"/>
        <w:rPr>
          <w:sz w:val="28"/>
          <w:szCs w:val="28"/>
        </w:rPr>
      </w:pPr>
      <w:r w:rsidRPr="00AC61C6">
        <w:rPr>
          <w:sz w:val="28"/>
          <w:szCs w:val="28"/>
        </w:rPr>
        <w:t xml:space="preserve">4.1. </w:t>
      </w:r>
      <w:r w:rsidR="00A17C02" w:rsidRPr="00AC61C6">
        <w:rPr>
          <w:sz w:val="28"/>
          <w:szCs w:val="28"/>
        </w:rPr>
        <w:t>Общая стоимость поставляемого по настоящему договору товара</w:t>
      </w:r>
      <w:r w:rsidR="00F8503B">
        <w:rPr>
          <w:sz w:val="28"/>
          <w:szCs w:val="28"/>
        </w:rPr>
        <w:t xml:space="preserve"> </w:t>
      </w:r>
      <w:r w:rsidR="00A17C02" w:rsidRPr="00AC61C6">
        <w:rPr>
          <w:sz w:val="28"/>
          <w:szCs w:val="28"/>
        </w:rPr>
        <w:t xml:space="preserve">составляет </w:t>
      </w:r>
      <w:r w:rsidR="00AB755E">
        <w:rPr>
          <w:sz w:val="28"/>
          <w:szCs w:val="28"/>
        </w:rPr>
        <w:t xml:space="preserve"> </w:t>
      </w:r>
      <w:r w:rsidR="00C606EC">
        <w:rPr>
          <w:sz w:val="28"/>
          <w:szCs w:val="28"/>
        </w:rPr>
        <w:t>_________</w:t>
      </w:r>
      <w:r w:rsidR="00AB755E">
        <w:rPr>
          <w:sz w:val="28"/>
          <w:szCs w:val="28"/>
        </w:rPr>
        <w:t xml:space="preserve"> </w:t>
      </w:r>
      <w:r w:rsidR="00F8503B">
        <w:rPr>
          <w:sz w:val="28"/>
          <w:szCs w:val="28"/>
        </w:rPr>
        <w:t>(</w:t>
      </w:r>
      <w:r w:rsidR="00556CD3">
        <w:rPr>
          <w:sz w:val="28"/>
          <w:szCs w:val="28"/>
        </w:rPr>
        <w:t>_____</w:t>
      </w:r>
      <w:r w:rsidR="00C606EC">
        <w:rPr>
          <w:sz w:val="28"/>
          <w:szCs w:val="28"/>
        </w:rPr>
        <w:t>_____________________</w:t>
      </w:r>
      <w:r w:rsidR="00A17C02" w:rsidRPr="00AC61C6">
        <w:rPr>
          <w:sz w:val="28"/>
          <w:szCs w:val="28"/>
        </w:rPr>
        <w:t>) белорусских рублей</w:t>
      </w:r>
      <w:r w:rsidR="00B72F6B">
        <w:rPr>
          <w:sz w:val="28"/>
          <w:szCs w:val="28"/>
        </w:rPr>
        <w:t>.(в т.ч. НДС 20%)</w:t>
      </w:r>
      <w:r w:rsidR="00A17C02" w:rsidRPr="00AC61C6">
        <w:rPr>
          <w:sz w:val="28"/>
          <w:szCs w:val="28"/>
        </w:rPr>
        <w:t xml:space="preserve"> </w:t>
      </w:r>
    </w:p>
    <w:p w14:paraId="0D766605" w14:textId="371819E7" w:rsidR="00E06020" w:rsidRDefault="00017BD6" w:rsidP="00017BD6">
      <w:pPr>
        <w:ind w:firstLine="709"/>
        <w:jc w:val="both"/>
        <w:rPr>
          <w:sz w:val="28"/>
          <w:szCs w:val="28"/>
        </w:rPr>
      </w:pPr>
      <w:r w:rsidRPr="00C606EC">
        <w:rPr>
          <w:sz w:val="28"/>
          <w:szCs w:val="28"/>
        </w:rPr>
        <w:t>4.2</w:t>
      </w:r>
      <w:r w:rsidR="00AC61C6" w:rsidRPr="00C606EC">
        <w:rPr>
          <w:sz w:val="28"/>
          <w:szCs w:val="28"/>
        </w:rPr>
        <w:t>. Источник финансирования</w:t>
      </w:r>
      <w:r w:rsidR="00E06020" w:rsidRPr="00C606EC">
        <w:rPr>
          <w:sz w:val="28"/>
          <w:szCs w:val="28"/>
        </w:rPr>
        <w:t xml:space="preserve"> </w:t>
      </w:r>
      <w:r w:rsidR="00875846" w:rsidRPr="00C606EC">
        <w:rPr>
          <w:sz w:val="28"/>
          <w:szCs w:val="28"/>
        </w:rPr>
        <w:t>–</w:t>
      </w:r>
      <w:r w:rsidR="00E06020" w:rsidRPr="00C606EC">
        <w:rPr>
          <w:sz w:val="28"/>
          <w:szCs w:val="28"/>
        </w:rPr>
        <w:t xml:space="preserve"> </w:t>
      </w:r>
      <w:r w:rsidR="00870F72">
        <w:rPr>
          <w:sz w:val="28"/>
          <w:szCs w:val="28"/>
        </w:rPr>
        <w:t>бюджет г.</w:t>
      </w:r>
      <w:r w:rsidR="006A46F8">
        <w:rPr>
          <w:sz w:val="28"/>
          <w:szCs w:val="28"/>
        </w:rPr>
        <w:t xml:space="preserve"> </w:t>
      </w:r>
      <w:r w:rsidR="00870F72">
        <w:rPr>
          <w:sz w:val="28"/>
          <w:szCs w:val="28"/>
        </w:rPr>
        <w:t>Минска</w:t>
      </w:r>
      <w:r w:rsidR="00E06020" w:rsidRPr="00C606EC">
        <w:rPr>
          <w:sz w:val="28"/>
          <w:szCs w:val="28"/>
        </w:rPr>
        <w:t>.</w:t>
      </w:r>
    </w:p>
    <w:p w14:paraId="12349620" w14:textId="77777777" w:rsidR="00FD37A7" w:rsidRDefault="00FD37A7" w:rsidP="00017B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Ответственность за ценообразование несет Поставщик.</w:t>
      </w:r>
    </w:p>
    <w:p w14:paraId="5092101C" w14:textId="4CA04E75" w:rsidR="00504F0A" w:rsidRDefault="00FD37A7" w:rsidP="00392A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4F0A">
        <w:rPr>
          <w:sz w:val="28"/>
          <w:szCs w:val="28"/>
        </w:rPr>
        <w:t xml:space="preserve">   </w:t>
      </w:r>
    </w:p>
    <w:p w14:paraId="12EE6D5E" w14:textId="678ABD6E" w:rsidR="00AC61C6" w:rsidRPr="00611965" w:rsidRDefault="00643697" w:rsidP="00504F0A">
      <w:pPr>
        <w:tabs>
          <w:tab w:val="left" w:pos="2835"/>
        </w:tabs>
        <w:jc w:val="center"/>
        <w:rPr>
          <w:sz w:val="28"/>
          <w:szCs w:val="28"/>
        </w:rPr>
      </w:pPr>
      <w:r w:rsidRPr="00611965">
        <w:rPr>
          <w:sz w:val="28"/>
          <w:szCs w:val="28"/>
        </w:rPr>
        <w:t>5. ПОРЯДОК РАСЧЕТОВ</w:t>
      </w:r>
    </w:p>
    <w:p w14:paraId="005D0998" w14:textId="77777777" w:rsidR="00E34C50" w:rsidRDefault="00DB7097" w:rsidP="006A46F8">
      <w:pPr>
        <w:ind w:firstLine="720"/>
        <w:jc w:val="both"/>
        <w:rPr>
          <w:sz w:val="28"/>
          <w:szCs w:val="28"/>
        </w:rPr>
      </w:pPr>
      <w:r w:rsidRPr="00D275F4">
        <w:rPr>
          <w:sz w:val="28"/>
          <w:szCs w:val="28"/>
        </w:rPr>
        <w:t xml:space="preserve">5.1. </w:t>
      </w:r>
      <w:r w:rsidR="00E06020" w:rsidRPr="00D275F4">
        <w:rPr>
          <w:sz w:val="28"/>
          <w:szCs w:val="28"/>
        </w:rPr>
        <w:t>П</w:t>
      </w:r>
      <w:r w:rsidR="00BF24B0" w:rsidRPr="00D275F4">
        <w:rPr>
          <w:sz w:val="28"/>
          <w:szCs w:val="28"/>
        </w:rPr>
        <w:t>окупатель</w:t>
      </w:r>
      <w:r w:rsidR="00D70099" w:rsidRPr="00D275F4">
        <w:rPr>
          <w:sz w:val="28"/>
          <w:szCs w:val="28"/>
        </w:rPr>
        <w:t xml:space="preserve"> производит оплату </w:t>
      </w:r>
      <w:r w:rsidR="001F515A" w:rsidRPr="00D275F4">
        <w:rPr>
          <w:sz w:val="28"/>
          <w:szCs w:val="28"/>
        </w:rPr>
        <w:t xml:space="preserve">за товар </w:t>
      </w:r>
      <w:r w:rsidR="007A318C" w:rsidRPr="00D275F4">
        <w:rPr>
          <w:sz w:val="28"/>
          <w:szCs w:val="28"/>
        </w:rPr>
        <w:t xml:space="preserve">по факту поставки </w:t>
      </w:r>
      <w:r w:rsidR="001F515A" w:rsidRPr="00D275F4">
        <w:rPr>
          <w:sz w:val="28"/>
          <w:szCs w:val="28"/>
        </w:rPr>
        <w:t>со счетов органа государственного казначейства на расчетный счет Поставщика</w:t>
      </w:r>
      <w:r w:rsidR="00611965" w:rsidRPr="00D275F4">
        <w:rPr>
          <w:sz w:val="28"/>
          <w:szCs w:val="28"/>
        </w:rPr>
        <w:t xml:space="preserve"> в течение </w:t>
      </w:r>
      <w:r w:rsidR="00E34C50">
        <w:rPr>
          <w:sz w:val="28"/>
          <w:szCs w:val="28"/>
        </w:rPr>
        <w:t xml:space="preserve">     </w:t>
      </w:r>
      <w:r w:rsidR="00611965" w:rsidRPr="00D275F4">
        <w:rPr>
          <w:sz w:val="28"/>
          <w:szCs w:val="28"/>
        </w:rPr>
        <w:t xml:space="preserve">15-ти банковских дней с даты подписания товарно-транспортных накладных </w:t>
      </w:r>
      <w:r w:rsidR="00611965" w:rsidRPr="00D275F4">
        <w:rPr>
          <w:sz w:val="28"/>
          <w:szCs w:val="28"/>
        </w:rPr>
        <w:lastRenderedPageBreak/>
        <w:t>(ТТН).</w:t>
      </w:r>
      <w:r w:rsidR="00611965" w:rsidRPr="00611965">
        <w:rPr>
          <w:sz w:val="28"/>
          <w:szCs w:val="28"/>
        </w:rPr>
        <w:t xml:space="preserve"> </w:t>
      </w:r>
      <w:r w:rsidR="00EE5BA0" w:rsidRPr="00EE5BA0">
        <w:rPr>
          <w:sz w:val="28"/>
          <w:szCs w:val="28"/>
        </w:rPr>
        <w:t xml:space="preserve">Условия оплаты Покупателем считаются выполнены с даты предоставления в территориальное казначейство необходимых </w:t>
      </w:r>
      <w:r w:rsidR="00EE5BA0">
        <w:rPr>
          <w:sz w:val="28"/>
          <w:szCs w:val="28"/>
        </w:rPr>
        <w:t>для</w:t>
      </w:r>
      <w:r w:rsidR="00EE5BA0" w:rsidRPr="00EE5BA0">
        <w:rPr>
          <w:sz w:val="28"/>
          <w:szCs w:val="28"/>
        </w:rPr>
        <w:t xml:space="preserve"> оплат</w:t>
      </w:r>
      <w:r w:rsidR="00EE5BA0">
        <w:rPr>
          <w:sz w:val="28"/>
          <w:szCs w:val="28"/>
        </w:rPr>
        <w:t>ы</w:t>
      </w:r>
      <w:r w:rsidR="00EE5BA0" w:rsidRPr="00EE5BA0">
        <w:rPr>
          <w:sz w:val="28"/>
          <w:szCs w:val="28"/>
        </w:rPr>
        <w:t xml:space="preserve"> документов.</w:t>
      </w:r>
      <w:r w:rsidR="0070718D">
        <w:rPr>
          <w:sz w:val="28"/>
          <w:szCs w:val="28"/>
        </w:rPr>
        <w:t xml:space="preserve"> </w:t>
      </w:r>
    </w:p>
    <w:p w14:paraId="26C0EA83" w14:textId="77CCA183" w:rsidR="00611965" w:rsidRPr="00611965" w:rsidRDefault="00611965" w:rsidP="006A46F8">
      <w:pPr>
        <w:ind w:firstLine="720"/>
        <w:jc w:val="both"/>
        <w:rPr>
          <w:sz w:val="28"/>
          <w:szCs w:val="28"/>
        </w:rPr>
      </w:pPr>
      <w:r w:rsidRPr="00611965">
        <w:rPr>
          <w:sz w:val="28"/>
          <w:szCs w:val="28"/>
        </w:rPr>
        <w:t xml:space="preserve">Валюта платежа – белорусские рубли. </w:t>
      </w:r>
    </w:p>
    <w:p w14:paraId="51F1636E" w14:textId="77777777" w:rsidR="00611965" w:rsidRPr="00870F72" w:rsidRDefault="00611965" w:rsidP="00E06020">
      <w:pPr>
        <w:ind w:firstLine="720"/>
        <w:jc w:val="both"/>
        <w:rPr>
          <w:color w:val="FF0000"/>
          <w:sz w:val="28"/>
          <w:szCs w:val="28"/>
        </w:rPr>
      </w:pPr>
    </w:p>
    <w:p w14:paraId="34804383" w14:textId="77777777" w:rsidR="00E06020" w:rsidRPr="00C606EC" w:rsidRDefault="00E06020" w:rsidP="00643697">
      <w:pPr>
        <w:spacing w:line="240" w:lineRule="exact"/>
        <w:jc w:val="both"/>
        <w:rPr>
          <w:sz w:val="28"/>
          <w:szCs w:val="28"/>
        </w:rPr>
      </w:pPr>
    </w:p>
    <w:p w14:paraId="37AAB62F" w14:textId="77777777" w:rsidR="00AC61C6" w:rsidRPr="00C606EC" w:rsidRDefault="00E20E72" w:rsidP="007F1A5B">
      <w:pPr>
        <w:pStyle w:val="12"/>
        <w:numPr>
          <w:ilvl w:val="0"/>
          <w:numId w:val="16"/>
        </w:numPr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  <w:bookmarkStart w:id="0" w:name="bookmark6"/>
      <w:r w:rsidRPr="00C606EC">
        <w:rPr>
          <w:b w:val="0"/>
          <w:sz w:val="28"/>
          <w:szCs w:val="28"/>
        </w:rPr>
        <w:t>ОТВЕТСТВЕННОСТЬ СТОРОН</w:t>
      </w:r>
      <w:bookmarkEnd w:id="0"/>
    </w:p>
    <w:p w14:paraId="2B1BE864" w14:textId="77777777" w:rsidR="006C480E" w:rsidRPr="00C606EC" w:rsidRDefault="00C45EC5" w:rsidP="00C45EC5">
      <w:pPr>
        <w:ind w:firstLine="720"/>
        <w:jc w:val="both"/>
        <w:rPr>
          <w:sz w:val="28"/>
          <w:szCs w:val="28"/>
        </w:rPr>
      </w:pPr>
      <w:r w:rsidRPr="00C606EC">
        <w:rPr>
          <w:sz w:val="28"/>
          <w:szCs w:val="28"/>
        </w:rPr>
        <w:t xml:space="preserve">6.1. </w:t>
      </w:r>
      <w:r w:rsidR="006C480E" w:rsidRPr="00C606EC">
        <w:rPr>
          <w:sz w:val="28"/>
          <w:szCs w:val="28"/>
        </w:rPr>
        <w:t>В случае неисполнения или ненадлежащего исп</w:t>
      </w:r>
      <w:r w:rsidR="00AC61C6" w:rsidRPr="00C606EC">
        <w:rPr>
          <w:sz w:val="28"/>
          <w:szCs w:val="28"/>
        </w:rPr>
        <w:t>олнения обязательств, принятых</w:t>
      </w:r>
      <w:r w:rsidR="009A0519" w:rsidRPr="00C606EC">
        <w:rPr>
          <w:sz w:val="28"/>
          <w:szCs w:val="28"/>
        </w:rPr>
        <w:t xml:space="preserve"> по </w:t>
      </w:r>
      <w:r w:rsidR="005D444F" w:rsidRPr="00C606EC">
        <w:rPr>
          <w:sz w:val="28"/>
          <w:szCs w:val="28"/>
        </w:rPr>
        <w:t>д</w:t>
      </w:r>
      <w:r w:rsidR="006C480E" w:rsidRPr="00C606EC">
        <w:rPr>
          <w:sz w:val="28"/>
          <w:szCs w:val="28"/>
        </w:rPr>
        <w:t>оговору</w:t>
      </w:r>
      <w:r w:rsidR="00AC61C6" w:rsidRPr="00C606EC">
        <w:rPr>
          <w:sz w:val="28"/>
          <w:szCs w:val="28"/>
        </w:rPr>
        <w:t>,</w:t>
      </w:r>
      <w:r w:rsidR="006C480E" w:rsidRPr="00C606EC">
        <w:rPr>
          <w:sz w:val="28"/>
          <w:szCs w:val="28"/>
        </w:rPr>
        <w:t xml:space="preserve"> Стороны несут ответственность в соответствии с законодательством Республики Беларусь.</w:t>
      </w:r>
    </w:p>
    <w:p w14:paraId="68AF0A75" w14:textId="77777777" w:rsidR="00C45EC5" w:rsidRPr="00C606EC" w:rsidRDefault="00C45EC5" w:rsidP="00C45EC5">
      <w:pPr>
        <w:ind w:firstLine="720"/>
        <w:jc w:val="both"/>
        <w:rPr>
          <w:sz w:val="28"/>
          <w:szCs w:val="28"/>
        </w:rPr>
      </w:pPr>
      <w:r w:rsidRPr="00C606EC">
        <w:rPr>
          <w:sz w:val="28"/>
          <w:szCs w:val="28"/>
        </w:rPr>
        <w:t>6.2. В случае нарушения сроков поставки товара Поставщик уплачивает неустойку (пеню) в размере 0,2% от стоимости не поставленного в срок товара за каждый день просрочки.</w:t>
      </w:r>
    </w:p>
    <w:p w14:paraId="1E312B4F" w14:textId="77777777" w:rsidR="00A62613" w:rsidRDefault="00A62613" w:rsidP="00404E05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C606EC">
        <w:rPr>
          <w:snapToGrid w:val="0"/>
          <w:color w:val="000000"/>
          <w:sz w:val="28"/>
          <w:szCs w:val="28"/>
        </w:rPr>
        <w:t xml:space="preserve">6.3. В случае неисполнения или ненадлежащего </w:t>
      </w:r>
      <w:r w:rsidR="00C564EE">
        <w:rPr>
          <w:snapToGrid w:val="0"/>
          <w:color w:val="000000"/>
          <w:sz w:val="28"/>
          <w:szCs w:val="28"/>
        </w:rPr>
        <w:t>исполнения Поставщиком договора</w:t>
      </w:r>
      <w:r w:rsidRPr="00C606EC">
        <w:rPr>
          <w:snapToGrid w:val="0"/>
          <w:color w:val="000000"/>
          <w:sz w:val="28"/>
          <w:szCs w:val="28"/>
        </w:rPr>
        <w:t xml:space="preserve"> Покупатель вправе в одностороннем порядке отказаться от исполнения договора, при условии направления Поставщику письменного уведомления, в том числе посредством электронной почты. Договор считается расторгнутым с момента получения Поставщиком уведомления, если иной срок расторжения договора не предусмотрен в уведомлении.</w:t>
      </w:r>
    </w:p>
    <w:p w14:paraId="5F573264" w14:textId="77777777" w:rsidR="00297BEE" w:rsidRPr="00C606EC" w:rsidRDefault="00297BEE" w:rsidP="007F1A5B">
      <w:pPr>
        <w:ind w:firstLine="720"/>
        <w:jc w:val="both"/>
        <w:rPr>
          <w:sz w:val="28"/>
          <w:szCs w:val="28"/>
        </w:rPr>
      </w:pPr>
    </w:p>
    <w:p w14:paraId="2F35051D" w14:textId="77777777" w:rsidR="00BC7EE5" w:rsidRPr="00C606EC" w:rsidRDefault="00BC7EE5" w:rsidP="007F1A5B">
      <w:pPr>
        <w:pStyle w:val="12"/>
        <w:shd w:val="clear" w:color="auto" w:fill="auto"/>
        <w:spacing w:after="0" w:line="240" w:lineRule="exact"/>
        <w:ind w:left="902" w:firstLine="720"/>
        <w:rPr>
          <w:b w:val="0"/>
          <w:sz w:val="28"/>
          <w:szCs w:val="28"/>
        </w:rPr>
      </w:pPr>
    </w:p>
    <w:p w14:paraId="2011FAC2" w14:textId="77777777" w:rsidR="00AC61C6" w:rsidRPr="00C606EC" w:rsidRDefault="00643697" w:rsidP="007F1A5B">
      <w:pPr>
        <w:pStyle w:val="12"/>
        <w:numPr>
          <w:ilvl w:val="0"/>
          <w:numId w:val="16"/>
        </w:numPr>
        <w:shd w:val="clear" w:color="auto" w:fill="auto"/>
        <w:spacing w:after="0" w:line="240" w:lineRule="auto"/>
        <w:ind w:left="0" w:firstLine="0"/>
        <w:jc w:val="center"/>
        <w:rPr>
          <w:b w:val="0"/>
          <w:sz w:val="28"/>
          <w:szCs w:val="28"/>
        </w:rPr>
      </w:pPr>
      <w:r w:rsidRPr="00C606EC">
        <w:rPr>
          <w:b w:val="0"/>
          <w:sz w:val="28"/>
          <w:szCs w:val="28"/>
        </w:rPr>
        <w:t>НЕПРЕОДОЛИМАЯ СИЛА</w:t>
      </w:r>
    </w:p>
    <w:p w14:paraId="6CCDBA6B" w14:textId="77777777" w:rsidR="007F1A5B" w:rsidRPr="00C606EC" w:rsidRDefault="00E20E72" w:rsidP="00C606EC">
      <w:pPr>
        <w:pStyle w:val="a6"/>
        <w:numPr>
          <w:ilvl w:val="1"/>
          <w:numId w:val="18"/>
        </w:numPr>
        <w:shd w:val="clear" w:color="auto" w:fill="auto"/>
        <w:tabs>
          <w:tab w:val="left" w:pos="0"/>
        </w:tabs>
        <w:spacing w:before="0" w:after="0" w:line="240" w:lineRule="auto"/>
        <w:ind w:left="0" w:firstLine="720"/>
        <w:jc w:val="both"/>
        <w:rPr>
          <w:sz w:val="28"/>
          <w:szCs w:val="28"/>
        </w:rPr>
      </w:pPr>
      <w:r w:rsidRPr="00C606EC">
        <w:rPr>
          <w:sz w:val="28"/>
          <w:szCs w:val="28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обязательств явилось следствием обстоятельств непреодолимой </w:t>
      </w:r>
      <w:r w:rsidR="00643697" w:rsidRPr="00C606EC">
        <w:rPr>
          <w:sz w:val="28"/>
          <w:szCs w:val="28"/>
        </w:rPr>
        <w:t>силы</w:t>
      </w:r>
      <w:r w:rsidR="009D3D43" w:rsidRPr="00C606EC">
        <w:rPr>
          <w:sz w:val="28"/>
          <w:szCs w:val="28"/>
        </w:rPr>
        <w:t xml:space="preserve">, возникших после заключения </w:t>
      </w:r>
      <w:r w:rsidR="005D444F" w:rsidRPr="00C606EC">
        <w:rPr>
          <w:sz w:val="28"/>
          <w:szCs w:val="28"/>
        </w:rPr>
        <w:t>д</w:t>
      </w:r>
      <w:r w:rsidR="009D3D43" w:rsidRPr="00C606EC">
        <w:rPr>
          <w:sz w:val="28"/>
          <w:szCs w:val="28"/>
        </w:rPr>
        <w:t>оговора в результате событий чрезвычайного характера, которые сторона не могла ни предвидеть, ни</w:t>
      </w:r>
      <w:r w:rsidR="00D1171A" w:rsidRPr="00C606EC">
        <w:rPr>
          <w:sz w:val="28"/>
          <w:szCs w:val="28"/>
        </w:rPr>
        <w:t xml:space="preserve"> </w:t>
      </w:r>
      <w:r w:rsidR="009D3D43" w:rsidRPr="00C606EC">
        <w:rPr>
          <w:sz w:val="28"/>
          <w:szCs w:val="28"/>
        </w:rPr>
        <w:t xml:space="preserve">предотвратить. К обстоятельствам непреодолимой силы относятся: </w:t>
      </w:r>
      <w:r w:rsidR="00643697" w:rsidRPr="00C606EC">
        <w:rPr>
          <w:sz w:val="28"/>
          <w:szCs w:val="28"/>
        </w:rPr>
        <w:t xml:space="preserve">пожар, </w:t>
      </w:r>
      <w:r w:rsidR="009D3D43" w:rsidRPr="00C606EC">
        <w:rPr>
          <w:sz w:val="28"/>
          <w:szCs w:val="28"/>
        </w:rPr>
        <w:t>наводнение, землетрясение, война, военные действия</w:t>
      </w:r>
      <w:r w:rsidR="006B154C" w:rsidRPr="00C606EC">
        <w:rPr>
          <w:sz w:val="28"/>
          <w:szCs w:val="28"/>
        </w:rPr>
        <w:t xml:space="preserve"> </w:t>
      </w:r>
      <w:r w:rsidR="009D3D43" w:rsidRPr="00C606EC">
        <w:rPr>
          <w:sz w:val="28"/>
          <w:szCs w:val="28"/>
        </w:rPr>
        <w:t xml:space="preserve">или другие </w:t>
      </w:r>
      <w:r w:rsidR="00C45EC5" w:rsidRPr="00C606EC">
        <w:rPr>
          <w:sz w:val="28"/>
          <w:szCs w:val="28"/>
        </w:rPr>
        <w:t>стихийные бедствия</w:t>
      </w:r>
      <w:r w:rsidR="009D3D43" w:rsidRPr="00C606EC">
        <w:rPr>
          <w:sz w:val="28"/>
          <w:szCs w:val="28"/>
        </w:rPr>
        <w:t>.</w:t>
      </w:r>
    </w:p>
    <w:p w14:paraId="2B7581D3" w14:textId="35C4BB8B" w:rsidR="00E20E72" w:rsidRPr="009E7722" w:rsidRDefault="00E20E72" w:rsidP="00885016">
      <w:pPr>
        <w:pStyle w:val="a6"/>
        <w:numPr>
          <w:ilvl w:val="1"/>
          <w:numId w:val="18"/>
        </w:numPr>
        <w:shd w:val="clear" w:color="auto" w:fill="auto"/>
        <w:tabs>
          <w:tab w:val="left" w:pos="0"/>
        </w:tabs>
        <w:spacing w:before="0" w:after="0" w:line="240" w:lineRule="auto"/>
        <w:ind w:left="0" w:firstLine="720"/>
        <w:jc w:val="both"/>
        <w:rPr>
          <w:sz w:val="28"/>
          <w:szCs w:val="28"/>
        </w:rPr>
      </w:pPr>
      <w:r w:rsidRPr="009E7722">
        <w:rPr>
          <w:sz w:val="28"/>
          <w:szCs w:val="28"/>
        </w:rPr>
        <w:t>Сторона, для которой создалась невозможность исполнения своих обязательств, должна письменно сообщить другой стороне о начале и прекращении вышеуказанных обстоятельств не позднее пяти дней с момента</w:t>
      </w:r>
      <w:r w:rsidR="00643697" w:rsidRPr="009E7722">
        <w:rPr>
          <w:sz w:val="28"/>
          <w:szCs w:val="28"/>
        </w:rPr>
        <w:t xml:space="preserve"> их наступления или прекращения</w:t>
      </w:r>
      <w:r w:rsidR="000B5613" w:rsidRPr="009E7722">
        <w:rPr>
          <w:sz w:val="28"/>
          <w:szCs w:val="28"/>
        </w:rPr>
        <w:t xml:space="preserve">. </w:t>
      </w:r>
      <w:r w:rsidRPr="009E7722">
        <w:rPr>
          <w:sz w:val="28"/>
          <w:szCs w:val="28"/>
        </w:rPr>
        <w:t>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</w:t>
      </w:r>
      <w:r w:rsidR="006A46F8" w:rsidRPr="009E7722">
        <w:rPr>
          <w:sz w:val="28"/>
          <w:szCs w:val="28"/>
        </w:rPr>
        <w:t xml:space="preserve"> </w:t>
      </w:r>
      <w:r w:rsidRPr="009E7722">
        <w:rPr>
          <w:sz w:val="28"/>
          <w:szCs w:val="28"/>
        </w:rPr>
        <w:t>обязательств.</w:t>
      </w:r>
      <w:r w:rsidR="009275A6" w:rsidRPr="009E7722">
        <w:rPr>
          <w:sz w:val="28"/>
          <w:szCs w:val="28"/>
        </w:rPr>
        <w:t xml:space="preserve"> Обстоятельства непреодолимой силы должны быть подтверждены документами компетентных органов или организаций.</w:t>
      </w:r>
    </w:p>
    <w:p w14:paraId="5602454E" w14:textId="77777777" w:rsidR="00F8503B" w:rsidRDefault="00E20E72" w:rsidP="007F1A5B">
      <w:pPr>
        <w:pStyle w:val="a6"/>
        <w:numPr>
          <w:ilvl w:val="1"/>
          <w:numId w:val="18"/>
        </w:numPr>
        <w:shd w:val="clear" w:color="auto" w:fill="auto"/>
        <w:tabs>
          <w:tab w:val="left" w:pos="830"/>
        </w:tabs>
        <w:spacing w:before="0" w:after="0" w:line="240" w:lineRule="auto"/>
        <w:ind w:left="0" w:firstLine="720"/>
        <w:jc w:val="both"/>
        <w:rPr>
          <w:sz w:val="28"/>
          <w:szCs w:val="28"/>
        </w:rPr>
      </w:pPr>
      <w:r w:rsidRPr="00C606EC">
        <w:rPr>
          <w:sz w:val="28"/>
          <w:szCs w:val="28"/>
        </w:rPr>
        <w:t>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обстоятельства.</w:t>
      </w:r>
    </w:p>
    <w:p w14:paraId="2E4923C1" w14:textId="46ED7FF3" w:rsidR="006A46F8" w:rsidRDefault="006A46F8" w:rsidP="007F1A5B">
      <w:pPr>
        <w:ind w:firstLine="720"/>
        <w:jc w:val="center"/>
        <w:rPr>
          <w:sz w:val="28"/>
          <w:szCs w:val="28"/>
        </w:rPr>
      </w:pPr>
      <w:bookmarkStart w:id="1" w:name="bookmark8"/>
    </w:p>
    <w:p w14:paraId="6FAC14DC" w14:textId="77777777" w:rsidR="00BB0ADD" w:rsidRDefault="00E20E72" w:rsidP="00BB0ADD">
      <w:pPr>
        <w:pStyle w:val="af1"/>
        <w:numPr>
          <w:ilvl w:val="0"/>
          <w:numId w:val="18"/>
        </w:numPr>
        <w:jc w:val="center"/>
        <w:rPr>
          <w:sz w:val="28"/>
          <w:szCs w:val="28"/>
        </w:rPr>
      </w:pPr>
      <w:r w:rsidRPr="00C24C52">
        <w:rPr>
          <w:sz w:val="28"/>
          <w:szCs w:val="28"/>
        </w:rPr>
        <w:t>ПРОЧИЕ УСЛОВИЯ</w:t>
      </w:r>
      <w:bookmarkEnd w:id="1"/>
      <w:r w:rsidR="00C24C52">
        <w:rPr>
          <w:sz w:val="28"/>
          <w:szCs w:val="28"/>
        </w:rPr>
        <w:t>.</w:t>
      </w:r>
    </w:p>
    <w:p w14:paraId="37A92EF0" w14:textId="77777777" w:rsidR="006C480E" w:rsidRPr="00C24C52" w:rsidRDefault="00C24C52" w:rsidP="00BB0ADD">
      <w:pPr>
        <w:pStyle w:val="af1"/>
        <w:ind w:left="450"/>
        <w:jc w:val="center"/>
        <w:rPr>
          <w:sz w:val="28"/>
          <w:szCs w:val="28"/>
        </w:rPr>
      </w:pPr>
      <w:r>
        <w:rPr>
          <w:sz w:val="28"/>
          <w:szCs w:val="28"/>
        </w:rPr>
        <w:t>СРОК ДЕЙСТВИЯ ДОГОВОРА</w:t>
      </w:r>
    </w:p>
    <w:p w14:paraId="707A8021" w14:textId="77777777" w:rsidR="00C24C52" w:rsidRPr="00C24C52" w:rsidRDefault="00C24C52" w:rsidP="00C52225">
      <w:pPr>
        <w:pStyle w:val="af1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C24C52">
        <w:rPr>
          <w:sz w:val="28"/>
          <w:szCs w:val="28"/>
        </w:rPr>
        <w:t xml:space="preserve">Стороны  обязуются противостоять всем формам коррупции, включая вымогательство  и взяточничество, и гарантируют, что не допустят использования ими или должностными лицами и  иными работниками, действующими от их имени и в их интересах, своего служебного положения и связанных с ним </w:t>
      </w:r>
      <w:r w:rsidRPr="00C24C52">
        <w:rPr>
          <w:sz w:val="28"/>
          <w:szCs w:val="28"/>
        </w:rPr>
        <w:lastRenderedPageBreak/>
        <w:t>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 лиц, а равно подкупа каких бы то ни было лиц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они совершили действия или воздержались от их совершения при исполнении своих служебных (трудовых) обязанностей, а также совершение указанных действий от имени или в интересах сторон.</w:t>
      </w:r>
    </w:p>
    <w:p w14:paraId="2692751D" w14:textId="77777777" w:rsidR="00C24C52" w:rsidRPr="00C24C52" w:rsidRDefault="00C24C52" w:rsidP="00C52225">
      <w:pPr>
        <w:pStyle w:val="af1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C24C52">
        <w:rPr>
          <w:sz w:val="28"/>
          <w:szCs w:val="28"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5BA3AE94" w14:textId="691FA581" w:rsidR="006C480E" w:rsidRPr="00DC52FF" w:rsidRDefault="00C24C52" w:rsidP="00C52225">
      <w:pPr>
        <w:ind w:firstLine="709"/>
        <w:jc w:val="both"/>
        <w:rPr>
          <w:sz w:val="28"/>
          <w:szCs w:val="28"/>
        </w:rPr>
      </w:pPr>
      <w:r w:rsidRPr="00D275F4">
        <w:rPr>
          <w:sz w:val="28"/>
          <w:szCs w:val="28"/>
        </w:rPr>
        <w:t>8.3.</w:t>
      </w:r>
      <w:r w:rsidR="00D106F5">
        <w:rPr>
          <w:sz w:val="28"/>
          <w:szCs w:val="28"/>
        </w:rPr>
        <w:t xml:space="preserve"> </w:t>
      </w:r>
      <w:r w:rsidR="006C480E" w:rsidRPr="00D275F4">
        <w:rPr>
          <w:sz w:val="28"/>
          <w:szCs w:val="28"/>
        </w:rPr>
        <w:t>Договор вступает в силу с момента его подпис</w:t>
      </w:r>
      <w:r w:rsidR="00AC61C6" w:rsidRPr="00D275F4">
        <w:rPr>
          <w:sz w:val="28"/>
          <w:szCs w:val="28"/>
        </w:rPr>
        <w:t>ания и действует</w:t>
      </w:r>
      <w:r w:rsidR="006C480E" w:rsidRPr="00D275F4">
        <w:rPr>
          <w:sz w:val="28"/>
          <w:szCs w:val="28"/>
        </w:rPr>
        <w:t xml:space="preserve"> </w:t>
      </w:r>
      <w:r w:rsidR="00A30414" w:rsidRPr="00D275F4">
        <w:rPr>
          <w:sz w:val="28"/>
          <w:szCs w:val="28"/>
        </w:rPr>
        <w:t xml:space="preserve">до полного исполнения </w:t>
      </w:r>
      <w:r w:rsidR="007F1A5B" w:rsidRPr="00D275F4">
        <w:rPr>
          <w:sz w:val="28"/>
          <w:szCs w:val="28"/>
        </w:rPr>
        <w:t xml:space="preserve">сторонами своих </w:t>
      </w:r>
      <w:r w:rsidR="00A30414" w:rsidRPr="00D275F4">
        <w:rPr>
          <w:sz w:val="28"/>
          <w:szCs w:val="28"/>
        </w:rPr>
        <w:t>обязательств</w:t>
      </w:r>
      <w:r w:rsidR="006C480E" w:rsidRPr="00D275F4">
        <w:rPr>
          <w:sz w:val="28"/>
          <w:szCs w:val="28"/>
        </w:rPr>
        <w:t>.</w:t>
      </w:r>
    </w:p>
    <w:p w14:paraId="316D43D3" w14:textId="77777777" w:rsidR="006C480E" w:rsidRPr="00DC52FF" w:rsidRDefault="00C24C52" w:rsidP="00C52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6C480E" w:rsidRPr="00DC52FF">
        <w:rPr>
          <w:sz w:val="28"/>
          <w:szCs w:val="28"/>
        </w:rPr>
        <w:t xml:space="preserve">. Все изменения и дополнения к </w:t>
      </w:r>
      <w:r w:rsidR="005D444F">
        <w:rPr>
          <w:sz w:val="28"/>
          <w:szCs w:val="28"/>
        </w:rPr>
        <w:t>д</w:t>
      </w:r>
      <w:r w:rsidR="006C480E" w:rsidRPr="00DC52FF">
        <w:rPr>
          <w:sz w:val="28"/>
          <w:szCs w:val="28"/>
        </w:rPr>
        <w:t>оговору действительны, если совершены</w:t>
      </w:r>
      <w:r w:rsidR="00130CA3">
        <w:rPr>
          <w:sz w:val="28"/>
          <w:szCs w:val="28"/>
        </w:rPr>
        <w:t xml:space="preserve"> в случаях и порядке предусмотренных законодательством,</w:t>
      </w:r>
      <w:r w:rsidR="006C480E" w:rsidRPr="00DC52FF">
        <w:rPr>
          <w:sz w:val="28"/>
          <w:szCs w:val="28"/>
        </w:rPr>
        <w:t xml:space="preserve">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5D444F">
        <w:rPr>
          <w:sz w:val="28"/>
          <w:szCs w:val="28"/>
        </w:rPr>
        <w:t>д</w:t>
      </w:r>
      <w:r w:rsidR="006C480E" w:rsidRPr="00DC52FF">
        <w:rPr>
          <w:sz w:val="28"/>
          <w:szCs w:val="28"/>
        </w:rPr>
        <w:t>оговора.</w:t>
      </w:r>
    </w:p>
    <w:p w14:paraId="47CFCA3F" w14:textId="77777777" w:rsidR="00A17C02" w:rsidRDefault="00A17C02" w:rsidP="00643697">
      <w:pPr>
        <w:spacing w:line="240" w:lineRule="exact"/>
        <w:ind w:firstLine="720"/>
        <w:jc w:val="both"/>
        <w:rPr>
          <w:sz w:val="28"/>
          <w:szCs w:val="28"/>
        </w:rPr>
      </w:pPr>
    </w:p>
    <w:p w14:paraId="098EAF80" w14:textId="77777777" w:rsidR="00501BC9" w:rsidRDefault="00501BC9" w:rsidP="006C480E">
      <w:pPr>
        <w:spacing w:line="240" w:lineRule="exact"/>
        <w:ind w:firstLine="720"/>
        <w:jc w:val="center"/>
        <w:rPr>
          <w:sz w:val="28"/>
          <w:szCs w:val="28"/>
        </w:rPr>
      </w:pPr>
    </w:p>
    <w:p w14:paraId="41EF8875" w14:textId="77777777" w:rsidR="006C480E" w:rsidRPr="00DC52FF" w:rsidRDefault="00A17C02" w:rsidP="006C480E">
      <w:pPr>
        <w:spacing w:line="24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6C480E" w:rsidRPr="00DC52FF">
        <w:rPr>
          <w:sz w:val="28"/>
          <w:szCs w:val="28"/>
        </w:rPr>
        <w:t>. ЗАКЛЮЧИТЕЛЬНЫЕ ПОЛОЖЕНИЯ</w:t>
      </w:r>
    </w:p>
    <w:p w14:paraId="1D52CADF" w14:textId="77777777" w:rsidR="006C480E" w:rsidRPr="00F8503B" w:rsidRDefault="00A17C02" w:rsidP="006C480E">
      <w:pPr>
        <w:ind w:firstLine="720"/>
        <w:jc w:val="both"/>
        <w:rPr>
          <w:sz w:val="28"/>
          <w:szCs w:val="28"/>
        </w:rPr>
      </w:pPr>
      <w:r w:rsidRPr="00F8503B">
        <w:rPr>
          <w:sz w:val="28"/>
          <w:szCs w:val="28"/>
        </w:rPr>
        <w:t>9</w:t>
      </w:r>
      <w:r w:rsidR="006C480E" w:rsidRPr="00F8503B">
        <w:rPr>
          <w:sz w:val="28"/>
          <w:szCs w:val="28"/>
        </w:rPr>
        <w:t>.1. Договор составлен в двух экземплярах, по одному для каждой из Сторон.</w:t>
      </w:r>
    </w:p>
    <w:p w14:paraId="0C3D82BD" w14:textId="77777777" w:rsidR="00F8503B" w:rsidRPr="00F8503B" w:rsidRDefault="008340AE" w:rsidP="00F8503B">
      <w:pPr>
        <w:pStyle w:val="a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9.2</w:t>
      </w:r>
      <w:r w:rsidR="00F8503B" w:rsidRPr="00F8503B">
        <w:rPr>
          <w:rStyle w:val="a9"/>
          <w:color w:val="000000"/>
          <w:sz w:val="28"/>
          <w:szCs w:val="28"/>
        </w:rPr>
        <w:t xml:space="preserve">. </w:t>
      </w:r>
      <w:r w:rsidR="00F8503B" w:rsidRPr="00F8503B">
        <w:rPr>
          <w:sz w:val="28"/>
          <w:szCs w:val="28"/>
        </w:rPr>
        <w:t xml:space="preserve">Все споры и разногласия, возникающие при исполнении настоящего </w:t>
      </w:r>
      <w:r w:rsidR="005D444F">
        <w:rPr>
          <w:sz w:val="28"/>
          <w:szCs w:val="28"/>
        </w:rPr>
        <w:t>д</w:t>
      </w:r>
      <w:r w:rsidR="00F8503B" w:rsidRPr="00F8503B">
        <w:rPr>
          <w:sz w:val="28"/>
          <w:szCs w:val="28"/>
        </w:rPr>
        <w:t xml:space="preserve">оговора, урегулируются путем переговоров, а при невозможности – в судебном порядке в соответствии с </w:t>
      </w:r>
      <w:r w:rsidR="003C13D7">
        <w:rPr>
          <w:sz w:val="28"/>
          <w:szCs w:val="28"/>
        </w:rPr>
        <w:t>законодательством Республики</w:t>
      </w:r>
      <w:r w:rsidR="00F8503B" w:rsidRPr="00F8503B">
        <w:rPr>
          <w:sz w:val="28"/>
          <w:szCs w:val="28"/>
        </w:rPr>
        <w:t xml:space="preserve"> Беларусь.</w:t>
      </w:r>
    </w:p>
    <w:p w14:paraId="2ECD4934" w14:textId="77777777" w:rsidR="00F8503B" w:rsidRDefault="00F8503B" w:rsidP="009D3D43">
      <w:pPr>
        <w:ind w:firstLine="720"/>
        <w:jc w:val="both"/>
        <w:rPr>
          <w:rStyle w:val="a9"/>
          <w:color w:val="000000"/>
          <w:sz w:val="28"/>
          <w:szCs w:val="28"/>
        </w:rPr>
      </w:pPr>
    </w:p>
    <w:p w14:paraId="01D18D49" w14:textId="5EC31472" w:rsidR="00362F61" w:rsidRDefault="008119C2" w:rsidP="00B8301A">
      <w:pPr>
        <w:ind w:firstLine="720"/>
        <w:jc w:val="both"/>
        <w:rPr>
          <w:rStyle w:val="a9"/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Приложение 1</w:t>
      </w:r>
      <w:r w:rsidR="003C13D7">
        <w:rPr>
          <w:rStyle w:val="a9"/>
          <w:color w:val="000000"/>
          <w:sz w:val="28"/>
          <w:szCs w:val="28"/>
        </w:rPr>
        <w:t xml:space="preserve"> – Спецификация.</w:t>
      </w:r>
    </w:p>
    <w:p w14:paraId="7CF44B01" w14:textId="42EE4D4A" w:rsidR="00392ACA" w:rsidRDefault="00392ACA" w:rsidP="00B8301A">
      <w:pPr>
        <w:ind w:firstLine="720"/>
        <w:jc w:val="both"/>
        <w:rPr>
          <w:rStyle w:val="a9"/>
          <w:color w:val="000000"/>
          <w:sz w:val="28"/>
          <w:szCs w:val="28"/>
        </w:rPr>
      </w:pPr>
    </w:p>
    <w:p w14:paraId="2A35BCD2" w14:textId="602A3A5F" w:rsidR="002F1B1A" w:rsidRPr="002F1B1A" w:rsidRDefault="00392ACA" w:rsidP="002F1B1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F1B1A" w:rsidRPr="002F1B1A">
        <w:rPr>
          <w:sz w:val="28"/>
          <w:szCs w:val="28"/>
        </w:rPr>
        <w:t>0. РЕКВИЗИТЫ СТОРОН</w:t>
      </w:r>
    </w:p>
    <w:p w14:paraId="32693CEE" w14:textId="5891FFF7" w:rsidR="00392ACA" w:rsidRPr="00392ACA" w:rsidRDefault="00392ACA" w:rsidP="00392ACA">
      <w:pPr>
        <w:widowControl w:val="0"/>
        <w:spacing w:after="40" w:line="256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>ПОКУПАТЕЛЬ:</w:t>
      </w:r>
    </w:p>
    <w:p w14:paraId="3402555F" w14:textId="77777777" w:rsidR="004444B1" w:rsidRPr="007D6818" w:rsidRDefault="004444B1" w:rsidP="004444B1">
      <w:pPr>
        <w:outlineLvl w:val="6"/>
        <w:rPr>
          <w:sz w:val="28"/>
          <w:szCs w:val="28"/>
        </w:rPr>
      </w:pPr>
      <w:r w:rsidRPr="007D6818">
        <w:rPr>
          <w:sz w:val="28"/>
          <w:szCs w:val="28"/>
        </w:rPr>
        <w:t>ПОСТАВЩИК:</w:t>
      </w:r>
    </w:p>
    <w:p w14:paraId="0A5339D3" w14:textId="77777777" w:rsidR="00392ACA" w:rsidRPr="00392ACA" w:rsidRDefault="00392ACA" w:rsidP="00392ACA">
      <w:pPr>
        <w:widowControl w:val="0"/>
        <w:spacing w:after="40" w:line="256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>Информационное коммунальное унитарное предприятие «АГЕНТСТВО «МИНСК-НОВОСТИ»</w:t>
      </w:r>
    </w:p>
    <w:p w14:paraId="35DE1271" w14:textId="77777777" w:rsidR="00392ACA" w:rsidRPr="00392ACA" w:rsidRDefault="00392ACA" w:rsidP="00392ACA">
      <w:pPr>
        <w:widowControl w:val="0"/>
        <w:spacing w:after="40" w:line="261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>Адрес: 220012, г. Минск, пер. Калининградский, 20А</w:t>
      </w:r>
    </w:p>
    <w:p w14:paraId="23765B22" w14:textId="77777777" w:rsidR="00392ACA" w:rsidRPr="00392ACA" w:rsidRDefault="00392ACA" w:rsidP="00392ACA">
      <w:pPr>
        <w:widowControl w:val="0"/>
        <w:spacing w:after="40" w:line="256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>Тел./факс 357-38-97, тел. бух. 351-39-52</w:t>
      </w:r>
    </w:p>
    <w:p w14:paraId="0E92F847" w14:textId="77777777" w:rsidR="00392ACA" w:rsidRPr="00392ACA" w:rsidRDefault="00392ACA" w:rsidP="00392ACA">
      <w:pPr>
        <w:widowControl w:val="0"/>
        <w:spacing w:after="40" w:line="256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>УНП 101542412 , ОКПО 37527305</w:t>
      </w:r>
    </w:p>
    <w:p w14:paraId="374B75DD" w14:textId="77777777" w:rsidR="00392ACA" w:rsidRPr="00392ACA" w:rsidRDefault="00392ACA" w:rsidP="00392ACA">
      <w:pPr>
        <w:widowControl w:val="0"/>
        <w:spacing w:after="40" w:line="256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 xml:space="preserve">Р/с </w:t>
      </w:r>
      <w:r w:rsidRPr="00392ACA">
        <w:rPr>
          <w:color w:val="000000"/>
          <w:sz w:val="28"/>
          <w:szCs w:val="28"/>
          <w:lang w:val="en-US" w:eastAsia="en-US" w:bidi="en-US"/>
        </w:rPr>
        <w:t>BY</w:t>
      </w:r>
      <w:r w:rsidRPr="00392ACA">
        <w:rPr>
          <w:color w:val="000000"/>
          <w:sz w:val="28"/>
          <w:szCs w:val="28"/>
          <w:lang w:eastAsia="en-US" w:bidi="en-US"/>
        </w:rPr>
        <w:t>63</w:t>
      </w:r>
      <w:r w:rsidRPr="00392ACA">
        <w:rPr>
          <w:color w:val="000000"/>
          <w:sz w:val="28"/>
          <w:szCs w:val="28"/>
          <w:lang w:val="en-US" w:eastAsia="en-US" w:bidi="en-US"/>
        </w:rPr>
        <w:t>MMBN</w:t>
      </w:r>
      <w:r w:rsidRPr="00392ACA">
        <w:rPr>
          <w:color w:val="000000"/>
          <w:sz w:val="28"/>
          <w:szCs w:val="28"/>
          <w:lang w:eastAsia="en-US" w:bidi="en-US"/>
        </w:rPr>
        <w:t>30120000000101366631</w:t>
      </w:r>
    </w:p>
    <w:p w14:paraId="64F5705B" w14:textId="04B5E5C0" w:rsidR="00392ACA" w:rsidRDefault="00392ACA" w:rsidP="00392ACA">
      <w:pPr>
        <w:widowControl w:val="0"/>
        <w:ind w:left="4763" w:firstLine="23"/>
        <w:rPr>
          <w:color w:val="000000"/>
          <w:sz w:val="28"/>
          <w:szCs w:val="28"/>
          <w:lang w:eastAsia="en-US" w:bidi="en-US"/>
        </w:rPr>
      </w:pPr>
      <w:r w:rsidRPr="00392ACA">
        <w:rPr>
          <w:color w:val="000000"/>
          <w:sz w:val="28"/>
          <w:szCs w:val="28"/>
          <w:lang w:bidi="ru-RU"/>
        </w:rPr>
        <w:t xml:space="preserve">Банк: ОАО «Банк Дабрабыт», 220002, г. Минск, ул. Коммунистическая, 49, пом.1. БИК: </w:t>
      </w:r>
      <w:r w:rsidRPr="00392ACA">
        <w:rPr>
          <w:color w:val="000000"/>
          <w:sz w:val="28"/>
          <w:szCs w:val="28"/>
          <w:lang w:val="en-US" w:eastAsia="en-US" w:bidi="en-US"/>
        </w:rPr>
        <w:t>MMBNBY</w:t>
      </w:r>
      <w:r w:rsidRPr="00392ACA">
        <w:rPr>
          <w:color w:val="000000"/>
          <w:sz w:val="28"/>
          <w:szCs w:val="28"/>
          <w:lang w:eastAsia="en-US" w:bidi="en-US"/>
        </w:rPr>
        <w:t>22</w:t>
      </w:r>
    </w:p>
    <w:p w14:paraId="513B9C5D" w14:textId="77777777" w:rsidR="00392ACA" w:rsidRPr="00392ACA" w:rsidRDefault="00392ACA" w:rsidP="00392ACA">
      <w:pPr>
        <w:widowControl w:val="0"/>
        <w:ind w:left="4763" w:firstLine="23"/>
        <w:rPr>
          <w:sz w:val="28"/>
          <w:szCs w:val="28"/>
          <w:lang w:bidi="ru-RU"/>
        </w:rPr>
      </w:pPr>
    </w:p>
    <w:p w14:paraId="36E4416E" w14:textId="2DCCF665" w:rsidR="00392ACA" w:rsidRPr="00392ACA" w:rsidRDefault="00392ACA" w:rsidP="00392ACA">
      <w:pPr>
        <w:widowControl w:val="0"/>
        <w:tabs>
          <w:tab w:val="left" w:leader="underscore" w:pos="7161"/>
        </w:tabs>
        <w:ind w:left="4763" w:firstLine="23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ab/>
      </w:r>
    </w:p>
    <w:p w14:paraId="6DAEE1CA" w14:textId="77777777" w:rsidR="00392ACA" w:rsidRPr="00392ACA" w:rsidRDefault="00392ACA" w:rsidP="00392ACA">
      <w:pPr>
        <w:widowControl w:val="0"/>
        <w:spacing w:after="40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>м.п.</w:t>
      </w:r>
    </w:p>
    <w:p w14:paraId="327C357D" w14:textId="1FF1D536" w:rsidR="00065CF8" w:rsidRPr="00065CF8" w:rsidRDefault="00EE7775" w:rsidP="00806184">
      <w:pPr>
        <w:ind w:left="5670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lastRenderedPageBreak/>
        <w:t>П</w:t>
      </w:r>
      <w:r w:rsidR="00065CF8" w:rsidRPr="00065CF8">
        <w:rPr>
          <w:sz w:val="28"/>
          <w:szCs w:val="28"/>
        </w:rPr>
        <w:t>риложение 1</w:t>
      </w:r>
    </w:p>
    <w:p w14:paraId="621CC623" w14:textId="77777777" w:rsidR="00065CF8" w:rsidRPr="00065CF8" w:rsidRDefault="00065CF8" w:rsidP="00806184">
      <w:pPr>
        <w:tabs>
          <w:tab w:val="left" w:pos="5445"/>
        </w:tabs>
        <w:ind w:left="5670"/>
        <w:rPr>
          <w:sz w:val="28"/>
          <w:szCs w:val="28"/>
        </w:rPr>
      </w:pPr>
      <w:r w:rsidRPr="00065CF8">
        <w:rPr>
          <w:sz w:val="28"/>
          <w:szCs w:val="28"/>
        </w:rPr>
        <w:t xml:space="preserve">к Договору № </w:t>
      </w:r>
      <w:r w:rsidR="00556CD3">
        <w:rPr>
          <w:sz w:val="28"/>
          <w:szCs w:val="28"/>
        </w:rPr>
        <w:t>___________</w:t>
      </w:r>
    </w:p>
    <w:p w14:paraId="04EA22BB" w14:textId="77777777" w:rsidR="00065CF8" w:rsidRPr="00065CF8" w:rsidRDefault="00065CF8" w:rsidP="00806184">
      <w:pPr>
        <w:tabs>
          <w:tab w:val="left" w:pos="5445"/>
        </w:tabs>
        <w:ind w:left="5670"/>
        <w:rPr>
          <w:sz w:val="28"/>
          <w:szCs w:val="28"/>
        </w:rPr>
      </w:pPr>
      <w:r w:rsidRPr="00065CF8">
        <w:rPr>
          <w:sz w:val="28"/>
          <w:szCs w:val="28"/>
        </w:rPr>
        <w:t xml:space="preserve">от </w:t>
      </w:r>
      <w:r w:rsidR="00B40F74">
        <w:rPr>
          <w:sz w:val="28"/>
          <w:szCs w:val="28"/>
        </w:rPr>
        <w:t xml:space="preserve"> </w:t>
      </w:r>
      <w:r w:rsidR="00556CD3">
        <w:rPr>
          <w:sz w:val="28"/>
          <w:szCs w:val="28"/>
        </w:rPr>
        <w:t>___________</w:t>
      </w:r>
      <w:r w:rsidRPr="00065CF8">
        <w:rPr>
          <w:sz w:val="28"/>
          <w:szCs w:val="28"/>
        </w:rPr>
        <w:t xml:space="preserve"> 20</w:t>
      </w:r>
      <w:r w:rsidR="00556CD3">
        <w:rPr>
          <w:sz w:val="28"/>
          <w:szCs w:val="28"/>
        </w:rPr>
        <w:t>____</w:t>
      </w:r>
      <w:r w:rsidRPr="00065CF8">
        <w:rPr>
          <w:sz w:val="28"/>
          <w:szCs w:val="28"/>
        </w:rPr>
        <w:t xml:space="preserve"> года</w:t>
      </w:r>
    </w:p>
    <w:p w14:paraId="254316A2" w14:textId="77777777" w:rsidR="00065CF8" w:rsidRPr="00065CF8" w:rsidRDefault="00065CF8" w:rsidP="00065CF8">
      <w:pPr>
        <w:tabs>
          <w:tab w:val="left" w:pos="5445"/>
        </w:tabs>
        <w:jc w:val="center"/>
        <w:rPr>
          <w:sz w:val="28"/>
          <w:szCs w:val="28"/>
        </w:rPr>
      </w:pPr>
    </w:p>
    <w:p w14:paraId="19C80F42" w14:textId="77777777" w:rsidR="00065CF8" w:rsidRPr="00065CF8" w:rsidRDefault="00065CF8" w:rsidP="00065CF8">
      <w:pPr>
        <w:tabs>
          <w:tab w:val="left" w:pos="5445"/>
        </w:tabs>
        <w:jc w:val="center"/>
        <w:rPr>
          <w:sz w:val="28"/>
          <w:szCs w:val="28"/>
        </w:rPr>
      </w:pPr>
      <w:r w:rsidRPr="00065CF8">
        <w:rPr>
          <w:sz w:val="28"/>
          <w:szCs w:val="28"/>
        </w:rPr>
        <w:t xml:space="preserve">Спецификация </w:t>
      </w:r>
    </w:p>
    <w:p w14:paraId="2AFE189E" w14:textId="77777777" w:rsidR="00065CF8" w:rsidRPr="00065CF8" w:rsidRDefault="00065CF8" w:rsidP="00065CF8">
      <w:pPr>
        <w:tabs>
          <w:tab w:val="left" w:pos="5445"/>
        </w:tabs>
        <w:jc w:val="center"/>
        <w:rPr>
          <w:b/>
          <w:sz w:val="28"/>
          <w:szCs w:val="28"/>
        </w:rPr>
      </w:pPr>
    </w:p>
    <w:p w14:paraId="71031D5E" w14:textId="77777777" w:rsidR="00065CF8" w:rsidRPr="00DE6C10" w:rsidRDefault="00DE6C10" w:rsidP="00065CF8">
      <w:pPr>
        <w:tabs>
          <w:tab w:val="left" w:pos="5445"/>
        </w:tabs>
        <w:jc w:val="right"/>
      </w:pPr>
      <w:r w:rsidRPr="00DE6C10">
        <w:t>(белорусские рубли)</w:t>
      </w:r>
    </w:p>
    <w:tbl>
      <w:tblPr>
        <w:tblW w:w="530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99"/>
        <w:gridCol w:w="851"/>
        <w:gridCol w:w="851"/>
        <w:gridCol w:w="1276"/>
        <w:gridCol w:w="1417"/>
        <w:gridCol w:w="851"/>
        <w:gridCol w:w="1274"/>
        <w:gridCol w:w="1409"/>
      </w:tblGrid>
      <w:tr w:rsidR="00504F0A" w:rsidRPr="00065CF8" w14:paraId="759DB3B6" w14:textId="6793089C" w:rsidTr="00B77DD3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934A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rPr>
                <w:sz w:val="22"/>
                <w:szCs w:val="22"/>
              </w:rPr>
            </w:pPr>
          </w:p>
          <w:p w14:paraId="22414657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</w:rPr>
              <w:t>№ п/п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43E2" w14:textId="77777777" w:rsidR="00504F0A" w:rsidRPr="00504F0A" w:rsidRDefault="00504F0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504F0A">
              <w:rPr>
                <w:sz w:val="22"/>
                <w:szCs w:val="22"/>
                <w:lang w:eastAsia="en-US"/>
              </w:rPr>
              <w:t>Наименование</w:t>
            </w:r>
          </w:p>
          <w:p w14:paraId="191D0B7F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  <w:lang w:eastAsia="en-US"/>
              </w:rPr>
              <w:t>товара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3003" w14:textId="77777777" w:rsidR="00B77DD3" w:rsidRDefault="00504F0A" w:rsidP="00374B54">
            <w:pPr>
              <w:tabs>
                <w:tab w:val="left" w:pos="5445"/>
              </w:tabs>
              <w:spacing w:line="240" w:lineRule="exact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</w:rPr>
              <w:t>Ед.</w:t>
            </w:r>
          </w:p>
          <w:p w14:paraId="0A4ECB2D" w14:textId="5DDCBBA9" w:rsidR="00504F0A" w:rsidRPr="00504F0A" w:rsidRDefault="00504F0A" w:rsidP="00374B54">
            <w:pPr>
              <w:tabs>
                <w:tab w:val="left" w:pos="5445"/>
              </w:tabs>
              <w:spacing w:line="240" w:lineRule="exact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</w:rPr>
              <w:t>изм.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2E21" w14:textId="77777777" w:rsidR="00504F0A" w:rsidRPr="00504F0A" w:rsidRDefault="00504F0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504F0A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64FC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  <w:lang w:eastAsia="en-US"/>
              </w:rPr>
              <w:t>Цена за ед. без НДС, руб.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C57B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  <w:lang w:eastAsia="en-US"/>
              </w:rPr>
              <w:t>Стоимость без НДС, руб.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06C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  <w:lang w:eastAsia="en-US"/>
              </w:rPr>
              <w:t>Сумма НДС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C6AC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  <w:lang w:eastAsia="en-US"/>
              </w:rPr>
              <w:t>Стоимость товара с НДС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43" w14:textId="201C0293" w:rsidR="00504F0A" w:rsidRPr="00B77DD3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B77DD3">
              <w:rPr>
                <w:sz w:val="22"/>
                <w:szCs w:val="22"/>
                <w:lang w:eastAsia="en-US"/>
              </w:rPr>
              <w:t>Страна происхождения товара</w:t>
            </w:r>
          </w:p>
        </w:tc>
      </w:tr>
      <w:tr w:rsidR="00504F0A" w:rsidRPr="00065CF8" w14:paraId="632C3B5C" w14:textId="2FCE86CC" w:rsidTr="00B77DD3">
        <w:trPr>
          <w:trHeight w:val="104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3771" w14:textId="77777777" w:rsidR="00504F0A" w:rsidRPr="000F3EE0" w:rsidRDefault="00504F0A" w:rsidP="00B870B3">
            <w:pPr>
              <w:tabs>
                <w:tab w:val="left" w:pos="5445"/>
              </w:tabs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BA4D" w14:textId="27B14B81" w:rsidR="00504F0A" w:rsidRPr="00577112" w:rsidRDefault="00504F0A" w:rsidP="00297F6C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40E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  <w:p w14:paraId="267BBCE3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  <w:p w14:paraId="740A1519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  <w:p w14:paraId="41D8489B" w14:textId="77777777" w:rsidR="00504F0A" w:rsidRPr="000F3EE0" w:rsidRDefault="00504F0A" w:rsidP="00746D01">
            <w:pPr>
              <w:tabs>
                <w:tab w:val="left" w:pos="5445"/>
              </w:tabs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4B23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59C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ED8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0F8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564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0B44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</w:tr>
      <w:tr w:rsidR="00504F0A" w:rsidRPr="00065CF8" w14:paraId="05A4874C" w14:textId="65BAEA4C" w:rsidTr="00B77DD3">
        <w:trPr>
          <w:trHeight w:val="333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370D" w14:textId="39F2B64B" w:rsidR="00504F0A" w:rsidRPr="000F3EE0" w:rsidRDefault="00504F0A">
            <w:pPr>
              <w:tabs>
                <w:tab w:val="left" w:pos="5445"/>
              </w:tabs>
              <w:jc w:val="center"/>
            </w:pPr>
            <w:r w:rsidRPr="000F3EE0">
              <w:t>Итого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682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2CC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277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E92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419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CA1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0325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4119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</w:tr>
    </w:tbl>
    <w:p w14:paraId="13E734D2" w14:textId="77777777" w:rsidR="00065CF8" w:rsidRDefault="00065CF8" w:rsidP="00065CF8">
      <w:pPr>
        <w:tabs>
          <w:tab w:val="left" w:pos="8865"/>
        </w:tabs>
        <w:ind w:right="-545"/>
        <w:rPr>
          <w:b/>
        </w:rPr>
      </w:pPr>
    </w:p>
    <w:p w14:paraId="27E21756" w14:textId="77777777" w:rsidR="00065CF8" w:rsidRDefault="00065CF8" w:rsidP="00065CF8"/>
    <w:tbl>
      <w:tblPr>
        <w:tblW w:w="9544" w:type="dxa"/>
        <w:tblLayout w:type="fixed"/>
        <w:tblLook w:val="01E0" w:firstRow="1" w:lastRow="1" w:firstColumn="1" w:lastColumn="1" w:noHBand="0" w:noVBand="0"/>
      </w:tblPr>
      <w:tblGrid>
        <w:gridCol w:w="4644"/>
        <w:gridCol w:w="4900"/>
      </w:tblGrid>
      <w:tr w:rsidR="00C606EC" w:rsidRPr="00F312C6" w14:paraId="4CAF8F48" w14:textId="77777777" w:rsidTr="00C606EC">
        <w:tc>
          <w:tcPr>
            <w:tcW w:w="4644" w:type="dxa"/>
          </w:tcPr>
          <w:p w14:paraId="27A5F6D1" w14:textId="77777777" w:rsidR="00C606EC" w:rsidRPr="007D6818" w:rsidRDefault="00C606EC" w:rsidP="0051198D">
            <w:pPr>
              <w:outlineLvl w:val="6"/>
              <w:rPr>
                <w:sz w:val="28"/>
                <w:szCs w:val="28"/>
              </w:rPr>
            </w:pPr>
            <w:r w:rsidRPr="007D6818">
              <w:rPr>
                <w:sz w:val="28"/>
                <w:szCs w:val="28"/>
              </w:rPr>
              <w:t>ПОСТАВЩИК:</w:t>
            </w:r>
          </w:p>
          <w:p w14:paraId="24FA68B9" w14:textId="77777777" w:rsidR="00C606EC" w:rsidRPr="007D6818" w:rsidRDefault="00C606EC" w:rsidP="00C606EC">
            <w:pPr>
              <w:outlineLvl w:val="6"/>
              <w:rPr>
                <w:sz w:val="28"/>
                <w:szCs w:val="28"/>
              </w:rPr>
            </w:pPr>
          </w:p>
          <w:p w14:paraId="35904EE9" w14:textId="77777777" w:rsidR="00C606EC" w:rsidRPr="007D6818" w:rsidRDefault="00C606EC" w:rsidP="00C606EC">
            <w:pPr>
              <w:outlineLvl w:val="6"/>
              <w:rPr>
                <w:sz w:val="28"/>
                <w:szCs w:val="28"/>
              </w:rPr>
            </w:pPr>
          </w:p>
          <w:p w14:paraId="7C3001FB" w14:textId="77777777" w:rsidR="00C606EC" w:rsidRPr="007D6818" w:rsidRDefault="00C606EC" w:rsidP="00C606EC">
            <w:pPr>
              <w:outlineLvl w:val="6"/>
              <w:rPr>
                <w:sz w:val="28"/>
                <w:szCs w:val="28"/>
              </w:rPr>
            </w:pPr>
          </w:p>
          <w:p w14:paraId="58C8E302" w14:textId="77777777" w:rsidR="00C606EC" w:rsidRDefault="00C606EC" w:rsidP="00C606EC">
            <w:pPr>
              <w:outlineLvl w:val="6"/>
              <w:rPr>
                <w:sz w:val="28"/>
                <w:szCs w:val="28"/>
              </w:rPr>
            </w:pPr>
          </w:p>
          <w:p w14:paraId="56EC98F1" w14:textId="77777777" w:rsidR="009052B3" w:rsidRPr="007D6818" w:rsidRDefault="009052B3" w:rsidP="00C606EC">
            <w:pPr>
              <w:outlineLvl w:val="6"/>
              <w:rPr>
                <w:sz w:val="28"/>
                <w:szCs w:val="28"/>
              </w:rPr>
            </w:pPr>
          </w:p>
          <w:p w14:paraId="2DB9A210" w14:textId="77777777" w:rsidR="00C606EC" w:rsidRPr="007D6818" w:rsidRDefault="00C606EC" w:rsidP="00C606EC">
            <w:pPr>
              <w:outlineLvl w:val="6"/>
              <w:rPr>
                <w:sz w:val="28"/>
                <w:szCs w:val="28"/>
              </w:rPr>
            </w:pPr>
            <w:r w:rsidRPr="007D6818">
              <w:rPr>
                <w:sz w:val="28"/>
                <w:szCs w:val="28"/>
              </w:rPr>
              <w:t>__________________</w:t>
            </w:r>
          </w:p>
          <w:p w14:paraId="458B0D97" w14:textId="77777777" w:rsidR="00C606EC" w:rsidRPr="00C606EC" w:rsidRDefault="00C606EC" w:rsidP="00C606EC">
            <w:pPr>
              <w:outlineLvl w:val="6"/>
              <w:rPr>
                <w:sz w:val="28"/>
                <w:szCs w:val="28"/>
              </w:rPr>
            </w:pPr>
            <w:r w:rsidRPr="007D6818">
              <w:rPr>
                <w:sz w:val="28"/>
                <w:szCs w:val="28"/>
              </w:rPr>
              <w:t>м.п.</w:t>
            </w:r>
          </w:p>
        </w:tc>
        <w:tc>
          <w:tcPr>
            <w:tcW w:w="4900" w:type="dxa"/>
          </w:tcPr>
          <w:p w14:paraId="0295222A" w14:textId="77777777" w:rsidR="00C606EC" w:rsidRPr="00344468" w:rsidRDefault="00C606EC" w:rsidP="007D6818">
            <w:pPr>
              <w:outlineLvl w:val="6"/>
              <w:rPr>
                <w:sz w:val="28"/>
                <w:szCs w:val="28"/>
              </w:rPr>
            </w:pPr>
            <w:r w:rsidRPr="00344468">
              <w:rPr>
                <w:sz w:val="28"/>
                <w:szCs w:val="28"/>
              </w:rPr>
              <w:t>ПОКУПАТЕЛЬ:</w:t>
            </w:r>
          </w:p>
          <w:p w14:paraId="2E4C6399" w14:textId="501F77C7" w:rsidR="00C606EC" w:rsidRPr="00344468" w:rsidRDefault="00136547" w:rsidP="007D6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Информационное коммунальное </w:t>
            </w:r>
            <w:r w:rsidR="00A4574C">
              <w:rPr>
                <w:sz w:val="28"/>
                <w:szCs w:val="28"/>
              </w:rPr>
              <w:t xml:space="preserve">унитарное предприятие «АГЕНТСТВО «МИНСК-НОВОСТИ» </w:t>
            </w:r>
          </w:p>
          <w:p w14:paraId="4395C338" w14:textId="77777777" w:rsidR="00C606EC" w:rsidRPr="00344468" w:rsidRDefault="00C606EC" w:rsidP="007D6818">
            <w:pPr>
              <w:rPr>
                <w:sz w:val="28"/>
                <w:szCs w:val="28"/>
              </w:rPr>
            </w:pPr>
          </w:p>
          <w:p w14:paraId="636F15A1" w14:textId="77777777" w:rsidR="00F321C7" w:rsidRPr="00344468" w:rsidRDefault="00F321C7" w:rsidP="007D6818">
            <w:pPr>
              <w:rPr>
                <w:sz w:val="28"/>
                <w:szCs w:val="28"/>
              </w:rPr>
            </w:pPr>
          </w:p>
          <w:p w14:paraId="379DBCF9" w14:textId="2B1543AE" w:rsidR="00F321C7" w:rsidRPr="00344468" w:rsidRDefault="00A4574C" w:rsidP="007D6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</w:p>
          <w:p w14:paraId="4D6C3EBC" w14:textId="7CEEFCF3" w:rsidR="00C606EC" w:rsidRPr="00686C97" w:rsidRDefault="00A4574C" w:rsidP="007D6818">
            <w:pPr>
              <w:rPr>
                <w:highlight w:val="yellow"/>
              </w:rPr>
            </w:pPr>
            <w:r>
              <w:t>м</w:t>
            </w:r>
            <w:r w:rsidRPr="00A4574C">
              <w:t>.п.</w:t>
            </w:r>
          </w:p>
        </w:tc>
      </w:tr>
    </w:tbl>
    <w:p w14:paraId="0618A6F5" w14:textId="77777777" w:rsidR="00065CF8" w:rsidRPr="00DC52FF" w:rsidRDefault="00065CF8" w:rsidP="002F1B1A">
      <w:pPr>
        <w:ind w:left="720"/>
        <w:jc w:val="center"/>
      </w:pPr>
    </w:p>
    <w:sectPr w:rsidR="00065CF8" w:rsidRPr="00DC52FF" w:rsidSect="00392ACA">
      <w:headerReference w:type="even" r:id="rId8"/>
      <w:headerReference w:type="default" r:id="rId9"/>
      <w:footerReference w:type="first" r:id="rId10"/>
      <w:pgSz w:w="11906" w:h="16838" w:code="9"/>
      <w:pgMar w:top="426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E40D3" w14:textId="77777777" w:rsidR="00E80662" w:rsidRDefault="00E80662">
      <w:r>
        <w:separator/>
      </w:r>
    </w:p>
  </w:endnote>
  <w:endnote w:type="continuationSeparator" w:id="0">
    <w:p w14:paraId="438692B0" w14:textId="77777777" w:rsidR="00E80662" w:rsidRDefault="00E8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05E2D" w14:textId="77777777" w:rsidR="00556CD3" w:rsidRDefault="00556CD3">
    <w:pPr>
      <w:pStyle w:val="a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4CE15" w14:textId="77777777" w:rsidR="00E80662" w:rsidRDefault="00E80662">
      <w:r>
        <w:separator/>
      </w:r>
    </w:p>
  </w:footnote>
  <w:footnote w:type="continuationSeparator" w:id="0">
    <w:p w14:paraId="2EF7C695" w14:textId="77777777" w:rsidR="00E80662" w:rsidRDefault="00E8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18C3" w14:textId="77777777" w:rsidR="00556CD3" w:rsidRDefault="004744C2" w:rsidP="003A28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6CD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4DAE94" w14:textId="77777777" w:rsidR="00556CD3" w:rsidRDefault="00556C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8087E" w14:textId="77777777" w:rsidR="00556CD3" w:rsidRDefault="004744C2" w:rsidP="003A28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6CD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300B">
      <w:rPr>
        <w:rStyle w:val="a4"/>
        <w:noProof/>
      </w:rPr>
      <w:t>5</w:t>
    </w:r>
    <w:r>
      <w:rPr>
        <w:rStyle w:val="a4"/>
      </w:rPr>
      <w:fldChar w:fldCharType="end"/>
    </w:r>
  </w:p>
  <w:p w14:paraId="36AAA4F6" w14:textId="77777777" w:rsidR="00556CD3" w:rsidRDefault="00556C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4253D60"/>
    <w:multiLevelType w:val="hybridMultilevel"/>
    <w:tmpl w:val="ACDC2A3C"/>
    <w:lvl w:ilvl="0" w:tplc="57525F5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22484"/>
    <w:multiLevelType w:val="multilevel"/>
    <w:tmpl w:val="14881E8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1BA382B"/>
    <w:multiLevelType w:val="hybridMultilevel"/>
    <w:tmpl w:val="B524B5EA"/>
    <w:lvl w:ilvl="0" w:tplc="19E49758">
      <w:start w:val="5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2A44DE7"/>
    <w:multiLevelType w:val="hybridMultilevel"/>
    <w:tmpl w:val="74F68F22"/>
    <w:lvl w:ilvl="0" w:tplc="6FD265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B7EF8FA">
      <w:numFmt w:val="none"/>
      <w:lvlText w:val=""/>
      <w:lvlJc w:val="left"/>
      <w:pPr>
        <w:tabs>
          <w:tab w:val="num" w:pos="360"/>
        </w:tabs>
      </w:pPr>
    </w:lvl>
    <w:lvl w:ilvl="2" w:tplc="470E65EC">
      <w:numFmt w:val="none"/>
      <w:lvlText w:val=""/>
      <w:lvlJc w:val="left"/>
      <w:pPr>
        <w:tabs>
          <w:tab w:val="num" w:pos="360"/>
        </w:tabs>
      </w:pPr>
    </w:lvl>
    <w:lvl w:ilvl="3" w:tplc="7ECA7BD4">
      <w:numFmt w:val="none"/>
      <w:lvlText w:val=""/>
      <w:lvlJc w:val="left"/>
      <w:pPr>
        <w:tabs>
          <w:tab w:val="num" w:pos="360"/>
        </w:tabs>
      </w:pPr>
    </w:lvl>
    <w:lvl w:ilvl="4" w:tplc="E30AA76C">
      <w:numFmt w:val="none"/>
      <w:lvlText w:val=""/>
      <w:lvlJc w:val="left"/>
      <w:pPr>
        <w:tabs>
          <w:tab w:val="num" w:pos="360"/>
        </w:tabs>
      </w:pPr>
    </w:lvl>
    <w:lvl w:ilvl="5" w:tplc="538A4A36">
      <w:numFmt w:val="none"/>
      <w:lvlText w:val=""/>
      <w:lvlJc w:val="left"/>
      <w:pPr>
        <w:tabs>
          <w:tab w:val="num" w:pos="360"/>
        </w:tabs>
      </w:pPr>
    </w:lvl>
    <w:lvl w:ilvl="6" w:tplc="510C950A">
      <w:numFmt w:val="none"/>
      <w:lvlText w:val=""/>
      <w:lvlJc w:val="left"/>
      <w:pPr>
        <w:tabs>
          <w:tab w:val="num" w:pos="360"/>
        </w:tabs>
      </w:pPr>
    </w:lvl>
    <w:lvl w:ilvl="7" w:tplc="0A407288">
      <w:numFmt w:val="none"/>
      <w:lvlText w:val=""/>
      <w:lvlJc w:val="left"/>
      <w:pPr>
        <w:tabs>
          <w:tab w:val="num" w:pos="360"/>
        </w:tabs>
      </w:pPr>
    </w:lvl>
    <w:lvl w:ilvl="8" w:tplc="5438501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755537B"/>
    <w:multiLevelType w:val="multilevel"/>
    <w:tmpl w:val="A85A06B6"/>
    <w:lvl w:ilvl="0">
      <w:start w:val="6"/>
      <w:numFmt w:val="decimal"/>
      <w:lvlText w:val="%1."/>
      <w:lvlJc w:val="left"/>
      <w:pPr>
        <w:tabs>
          <w:tab w:val="num" w:pos="1350"/>
        </w:tabs>
        <w:ind w:left="13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909246D"/>
    <w:multiLevelType w:val="multilevel"/>
    <w:tmpl w:val="33BC04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DB268CB"/>
    <w:multiLevelType w:val="multilevel"/>
    <w:tmpl w:val="1F2C2C84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49643DE"/>
    <w:multiLevelType w:val="hybridMultilevel"/>
    <w:tmpl w:val="D5E2D438"/>
    <w:lvl w:ilvl="0" w:tplc="FF68F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30ADAC">
      <w:numFmt w:val="none"/>
      <w:lvlText w:val=""/>
      <w:lvlJc w:val="left"/>
      <w:pPr>
        <w:tabs>
          <w:tab w:val="num" w:pos="360"/>
        </w:tabs>
      </w:pPr>
    </w:lvl>
    <w:lvl w:ilvl="2" w:tplc="358CB076">
      <w:numFmt w:val="none"/>
      <w:lvlText w:val=""/>
      <w:lvlJc w:val="left"/>
      <w:pPr>
        <w:tabs>
          <w:tab w:val="num" w:pos="360"/>
        </w:tabs>
      </w:pPr>
    </w:lvl>
    <w:lvl w:ilvl="3" w:tplc="42C62364">
      <w:numFmt w:val="none"/>
      <w:lvlText w:val=""/>
      <w:lvlJc w:val="left"/>
      <w:pPr>
        <w:tabs>
          <w:tab w:val="num" w:pos="360"/>
        </w:tabs>
      </w:pPr>
    </w:lvl>
    <w:lvl w:ilvl="4" w:tplc="11322C38">
      <w:numFmt w:val="none"/>
      <w:lvlText w:val=""/>
      <w:lvlJc w:val="left"/>
      <w:pPr>
        <w:tabs>
          <w:tab w:val="num" w:pos="360"/>
        </w:tabs>
      </w:pPr>
    </w:lvl>
    <w:lvl w:ilvl="5" w:tplc="CEDEBBBA">
      <w:numFmt w:val="none"/>
      <w:lvlText w:val=""/>
      <w:lvlJc w:val="left"/>
      <w:pPr>
        <w:tabs>
          <w:tab w:val="num" w:pos="360"/>
        </w:tabs>
      </w:pPr>
    </w:lvl>
    <w:lvl w:ilvl="6" w:tplc="4D065CBA">
      <w:numFmt w:val="none"/>
      <w:lvlText w:val=""/>
      <w:lvlJc w:val="left"/>
      <w:pPr>
        <w:tabs>
          <w:tab w:val="num" w:pos="360"/>
        </w:tabs>
      </w:pPr>
    </w:lvl>
    <w:lvl w:ilvl="7" w:tplc="DCCE5438">
      <w:numFmt w:val="none"/>
      <w:lvlText w:val=""/>
      <w:lvlJc w:val="left"/>
      <w:pPr>
        <w:tabs>
          <w:tab w:val="num" w:pos="360"/>
        </w:tabs>
      </w:pPr>
    </w:lvl>
    <w:lvl w:ilvl="8" w:tplc="3B86D48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7A03B0D"/>
    <w:multiLevelType w:val="multilevel"/>
    <w:tmpl w:val="4EAEE6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81944E5"/>
    <w:multiLevelType w:val="hybridMultilevel"/>
    <w:tmpl w:val="0B424C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C7E97"/>
    <w:multiLevelType w:val="multilevel"/>
    <w:tmpl w:val="648E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64580F"/>
    <w:multiLevelType w:val="multilevel"/>
    <w:tmpl w:val="A04064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7CFA57DE"/>
    <w:multiLevelType w:val="multilevel"/>
    <w:tmpl w:val="1F2C2C84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7"/>
  </w:num>
  <w:num w:numId="10">
    <w:abstractNumId w:val="11"/>
  </w:num>
  <w:num w:numId="11">
    <w:abstractNumId w:val="10"/>
  </w:num>
  <w:num w:numId="12">
    <w:abstractNumId w:val="13"/>
  </w:num>
  <w:num w:numId="13">
    <w:abstractNumId w:val="16"/>
  </w:num>
  <w:num w:numId="14">
    <w:abstractNumId w:val="5"/>
  </w:num>
  <w:num w:numId="15">
    <w:abstractNumId w:val="7"/>
  </w:num>
  <w:num w:numId="16">
    <w:abstractNumId w:val="1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3A"/>
    <w:rsid w:val="00000A4F"/>
    <w:rsid w:val="000016D8"/>
    <w:rsid w:val="00003670"/>
    <w:rsid w:val="00016098"/>
    <w:rsid w:val="00017BD6"/>
    <w:rsid w:val="000266F6"/>
    <w:rsid w:val="000270FA"/>
    <w:rsid w:val="00035658"/>
    <w:rsid w:val="00043EB7"/>
    <w:rsid w:val="00053CDD"/>
    <w:rsid w:val="000657AC"/>
    <w:rsid w:val="00065CF8"/>
    <w:rsid w:val="000752FA"/>
    <w:rsid w:val="000A0982"/>
    <w:rsid w:val="000A774F"/>
    <w:rsid w:val="000B475E"/>
    <w:rsid w:val="000B498D"/>
    <w:rsid w:val="000B5613"/>
    <w:rsid w:val="000C2AD4"/>
    <w:rsid w:val="000D607E"/>
    <w:rsid w:val="000E1878"/>
    <w:rsid w:val="000F3EE0"/>
    <w:rsid w:val="00101392"/>
    <w:rsid w:val="00102B74"/>
    <w:rsid w:val="00130CA3"/>
    <w:rsid w:val="00136547"/>
    <w:rsid w:val="00143FAE"/>
    <w:rsid w:val="0015386B"/>
    <w:rsid w:val="001556AB"/>
    <w:rsid w:val="00163EE8"/>
    <w:rsid w:val="00165D41"/>
    <w:rsid w:val="00172C68"/>
    <w:rsid w:val="00181491"/>
    <w:rsid w:val="00192EB8"/>
    <w:rsid w:val="001B0563"/>
    <w:rsid w:val="001B2552"/>
    <w:rsid w:val="001C4152"/>
    <w:rsid w:val="001D0D06"/>
    <w:rsid w:val="001D47F1"/>
    <w:rsid w:val="001E0982"/>
    <w:rsid w:val="001E3139"/>
    <w:rsid w:val="001F33D4"/>
    <w:rsid w:val="001F515A"/>
    <w:rsid w:val="00200927"/>
    <w:rsid w:val="00213BA3"/>
    <w:rsid w:val="002221C5"/>
    <w:rsid w:val="0022421D"/>
    <w:rsid w:val="0022795A"/>
    <w:rsid w:val="00227A44"/>
    <w:rsid w:val="00230556"/>
    <w:rsid w:val="00236F1D"/>
    <w:rsid w:val="00243F29"/>
    <w:rsid w:val="00250574"/>
    <w:rsid w:val="00251770"/>
    <w:rsid w:val="00261860"/>
    <w:rsid w:val="002652C3"/>
    <w:rsid w:val="00275E7C"/>
    <w:rsid w:val="002919B3"/>
    <w:rsid w:val="00291ECD"/>
    <w:rsid w:val="002922A8"/>
    <w:rsid w:val="00297BEE"/>
    <w:rsid w:val="00297F6C"/>
    <w:rsid w:val="002A05EA"/>
    <w:rsid w:val="002A2B3D"/>
    <w:rsid w:val="002A34CC"/>
    <w:rsid w:val="002A70C9"/>
    <w:rsid w:val="002B14AB"/>
    <w:rsid w:val="002B2F0E"/>
    <w:rsid w:val="002C5759"/>
    <w:rsid w:val="002C7B51"/>
    <w:rsid w:val="002D2ED2"/>
    <w:rsid w:val="002E6BB2"/>
    <w:rsid w:val="002F1B1A"/>
    <w:rsid w:val="002F4302"/>
    <w:rsid w:val="002F6937"/>
    <w:rsid w:val="0031030B"/>
    <w:rsid w:val="003227D9"/>
    <w:rsid w:val="00330061"/>
    <w:rsid w:val="00335167"/>
    <w:rsid w:val="00342CF3"/>
    <w:rsid w:val="00344468"/>
    <w:rsid w:val="00356944"/>
    <w:rsid w:val="003621E2"/>
    <w:rsid w:val="00362F61"/>
    <w:rsid w:val="00372057"/>
    <w:rsid w:val="00374B54"/>
    <w:rsid w:val="00376BB7"/>
    <w:rsid w:val="0038171C"/>
    <w:rsid w:val="00392ACA"/>
    <w:rsid w:val="0039661E"/>
    <w:rsid w:val="00396B40"/>
    <w:rsid w:val="003A280E"/>
    <w:rsid w:val="003A4157"/>
    <w:rsid w:val="003B3784"/>
    <w:rsid w:val="003C0F96"/>
    <w:rsid w:val="003C13D7"/>
    <w:rsid w:val="003C5CB4"/>
    <w:rsid w:val="003D2997"/>
    <w:rsid w:val="003D55BC"/>
    <w:rsid w:val="003E5804"/>
    <w:rsid w:val="003E66CE"/>
    <w:rsid w:val="003F1B8B"/>
    <w:rsid w:val="003F2BDD"/>
    <w:rsid w:val="003F2CAC"/>
    <w:rsid w:val="004010D8"/>
    <w:rsid w:val="0040354A"/>
    <w:rsid w:val="00404E05"/>
    <w:rsid w:val="00415A00"/>
    <w:rsid w:val="00415B88"/>
    <w:rsid w:val="00417CA3"/>
    <w:rsid w:val="0042182D"/>
    <w:rsid w:val="00431B3A"/>
    <w:rsid w:val="00434A48"/>
    <w:rsid w:val="00435FE7"/>
    <w:rsid w:val="004444B1"/>
    <w:rsid w:val="00444A51"/>
    <w:rsid w:val="00450AEB"/>
    <w:rsid w:val="0046349F"/>
    <w:rsid w:val="004658B7"/>
    <w:rsid w:val="00467989"/>
    <w:rsid w:val="00471779"/>
    <w:rsid w:val="00472EED"/>
    <w:rsid w:val="004744C2"/>
    <w:rsid w:val="004761C9"/>
    <w:rsid w:val="004813E3"/>
    <w:rsid w:val="00486278"/>
    <w:rsid w:val="0048747E"/>
    <w:rsid w:val="004A1EAA"/>
    <w:rsid w:val="004B57DE"/>
    <w:rsid w:val="004C1CF9"/>
    <w:rsid w:val="004E78C3"/>
    <w:rsid w:val="00501BC9"/>
    <w:rsid w:val="00504F0A"/>
    <w:rsid w:val="0050785C"/>
    <w:rsid w:val="00511559"/>
    <w:rsid w:val="0051198D"/>
    <w:rsid w:val="005157C3"/>
    <w:rsid w:val="00526708"/>
    <w:rsid w:val="005435CF"/>
    <w:rsid w:val="00547E52"/>
    <w:rsid w:val="00556CD3"/>
    <w:rsid w:val="005620FC"/>
    <w:rsid w:val="0056425B"/>
    <w:rsid w:val="00571027"/>
    <w:rsid w:val="00577112"/>
    <w:rsid w:val="0058598B"/>
    <w:rsid w:val="00586B8C"/>
    <w:rsid w:val="00591A40"/>
    <w:rsid w:val="005A7130"/>
    <w:rsid w:val="005B7072"/>
    <w:rsid w:val="005C189B"/>
    <w:rsid w:val="005D1A1A"/>
    <w:rsid w:val="005D2494"/>
    <w:rsid w:val="005D444F"/>
    <w:rsid w:val="005E12E6"/>
    <w:rsid w:val="005E4CBE"/>
    <w:rsid w:val="005E7900"/>
    <w:rsid w:val="005F4B02"/>
    <w:rsid w:val="005F5502"/>
    <w:rsid w:val="005F776A"/>
    <w:rsid w:val="005F7AE0"/>
    <w:rsid w:val="006019BA"/>
    <w:rsid w:val="00604144"/>
    <w:rsid w:val="00611965"/>
    <w:rsid w:val="0061610B"/>
    <w:rsid w:val="00624357"/>
    <w:rsid w:val="006265CD"/>
    <w:rsid w:val="00630FFE"/>
    <w:rsid w:val="006314B7"/>
    <w:rsid w:val="006406D0"/>
    <w:rsid w:val="00643697"/>
    <w:rsid w:val="006436F7"/>
    <w:rsid w:val="00644F64"/>
    <w:rsid w:val="006611BE"/>
    <w:rsid w:val="00673606"/>
    <w:rsid w:val="00675729"/>
    <w:rsid w:val="00686C97"/>
    <w:rsid w:val="00694BBB"/>
    <w:rsid w:val="006A46F8"/>
    <w:rsid w:val="006A56D6"/>
    <w:rsid w:val="006B154C"/>
    <w:rsid w:val="006B6118"/>
    <w:rsid w:val="006C480E"/>
    <w:rsid w:val="006D2F77"/>
    <w:rsid w:val="006D3F07"/>
    <w:rsid w:val="006D536E"/>
    <w:rsid w:val="006E1821"/>
    <w:rsid w:val="006F4EC4"/>
    <w:rsid w:val="006F52F1"/>
    <w:rsid w:val="006F6C05"/>
    <w:rsid w:val="006F75E0"/>
    <w:rsid w:val="007033B4"/>
    <w:rsid w:val="00703796"/>
    <w:rsid w:val="0070718D"/>
    <w:rsid w:val="007177F1"/>
    <w:rsid w:val="00727D2A"/>
    <w:rsid w:val="00733FF6"/>
    <w:rsid w:val="00734EA3"/>
    <w:rsid w:val="007409E9"/>
    <w:rsid w:val="00746D01"/>
    <w:rsid w:val="007544C2"/>
    <w:rsid w:val="007646C9"/>
    <w:rsid w:val="00777270"/>
    <w:rsid w:val="00783669"/>
    <w:rsid w:val="00784696"/>
    <w:rsid w:val="00790A8E"/>
    <w:rsid w:val="007A318C"/>
    <w:rsid w:val="007D4737"/>
    <w:rsid w:val="007D6818"/>
    <w:rsid w:val="007E10F9"/>
    <w:rsid w:val="007F0BBD"/>
    <w:rsid w:val="007F1546"/>
    <w:rsid w:val="007F1A5B"/>
    <w:rsid w:val="00806184"/>
    <w:rsid w:val="008119C2"/>
    <w:rsid w:val="0081325B"/>
    <w:rsid w:val="00816B76"/>
    <w:rsid w:val="0082359D"/>
    <w:rsid w:val="0082478D"/>
    <w:rsid w:val="008327C1"/>
    <w:rsid w:val="008340AE"/>
    <w:rsid w:val="00835D5A"/>
    <w:rsid w:val="00837186"/>
    <w:rsid w:val="00850486"/>
    <w:rsid w:val="0085624D"/>
    <w:rsid w:val="00870F72"/>
    <w:rsid w:val="00875846"/>
    <w:rsid w:val="008901FA"/>
    <w:rsid w:val="00893A69"/>
    <w:rsid w:val="008C4A3A"/>
    <w:rsid w:val="008E716B"/>
    <w:rsid w:val="008E7EF6"/>
    <w:rsid w:val="009052B3"/>
    <w:rsid w:val="00920B19"/>
    <w:rsid w:val="00923EDD"/>
    <w:rsid w:val="009275A6"/>
    <w:rsid w:val="00933303"/>
    <w:rsid w:val="00940472"/>
    <w:rsid w:val="00951FC1"/>
    <w:rsid w:val="009546A0"/>
    <w:rsid w:val="0095685B"/>
    <w:rsid w:val="00977B02"/>
    <w:rsid w:val="0098470E"/>
    <w:rsid w:val="009879EC"/>
    <w:rsid w:val="009A0519"/>
    <w:rsid w:val="009B6201"/>
    <w:rsid w:val="009C26E8"/>
    <w:rsid w:val="009C7159"/>
    <w:rsid w:val="009D3D43"/>
    <w:rsid w:val="009E62D8"/>
    <w:rsid w:val="009E7722"/>
    <w:rsid w:val="009F0E70"/>
    <w:rsid w:val="009F1522"/>
    <w:rsid w:val="009F50F5"/>
    <w:rsid w:val="00A03F33"/>
    <w:rsid w:val="00A0462A"/>
    <w:rsid w:val="00A17C02"/>
    <w:rsid w:val="00A23CDE"/>
    <w:rsid w:val="00A30414"/>
    <w:rsid w:val="00A4330E"/>
    <w:rsid w:val="00A4574C"/>
    <w:rsid w:val="00A466BE"/>
    <w:rsid w:val="00A62613"/>
    <w:rsid w:val="00A62DFB"/>
    <w:rsid w:val="00A826E4"/>
    <w:rsid w:val="00A95D98"/>
    <w:rsid w:val="00AA3982"/>
    <w:rsid w:val="00AB755E"/>
    <w:rsid w:val="00AC61C6"/>
    <w:rsid w:val="00B11684"/>
    <w:rsid w:val="00B17245"/>
    <w:rsid w:val="00B246E5"/>
    <w:rsid w:val="00B24C44"/>
    <w:rsid w:val="00B2686D"/>
    <w:rsid w:val="00B40F74"/>
    <w:rsid w:val="00B5203A"/>
    <w:rsid w:val="00B5369C"/>
    <w:rsid w:val="00B667A3"/>
    <w:rsid w:val="00B72F28"/>
    <w:rsid w:val="00B72F6B"/>
    <w:rsid w:val="00B77DD3"/>
    <w:rsid w:val="00B8301A"/>
    <w:rsid w:val="00B870B3"/>
    <w:rsid w:val="00B9274B"/>
    <w:rsid w:val="00B95232"/>
    <w:rsid w:val="00BA69CF"/>
    <w:rsid w:val="00BB0ADD"/>
    <w:rsid w:val="00BB300B"/>
    <w:rsid w:val="00BB6FDD"/>
    <w:rsid w:val="00BC7EE5"/>
    <w:rsid w:val="00BD62A9"/>
    <w:rsid w:val="00BF24B0"/>
    <w:rsid w:val="00BF3D4D"/>
    <w:rsid w:val="00BF4593"/>
    <w:rsid w:val="00BF7674"/>
    <w:rsid w:val="00C24C52"/>
    <w:rsid w:val="00C35115"/>
    <w:rsid w:val="00C3765E"/>
    <w:rsid w:val="00C45EC5"/>
    <w:rsid w:val="00C46EC4"/>
    <w:rsid w:val="00C47B6A"/>
    <w:rsid w:val="00C50EB7"/>
    <w:rsid w:val="00C52225"/>
    <w:rsid w:val="00C54CF1"/>
    <w:rsid w:val="00C564EE"/>
    <w:rsid w:val="00C606EC"/>
    <w:rsid w:val="00C63A76"/>
    <w:rsid w:val="00C73BCD"/>
    <w:rsid w:val="00C73E32"/>
    <w:rsid w:val="00C7636B"/>
    <w:rsid w:val="00C82EE2"/>
    <w:rsid w:val="00C86163"/>
    <w:rsid w:val="00C9728A"/>
    <w:rsid w:val="00CB15DA"/>
    <w:rsid w:val="00CB7B7F"/>
    <w:rsid w:val="00CD7577"/>
    <w:rsid w:val="00CE6341"/>
    <w:rsid w:val="00CE6382"/>
    <w:rsid w:val="00D01D69"/>
    <w:rsid w:val="00D1009B"/>
    <w:rsid w:val="00D106F5"/>
    <w:rsid w:val="00D1171A"/>
    <w:rsid w:val="00D21562"/>
    <w:rsid w:val="00D24BA5"/>
    <w:rsid w:val="00D26F09"/>
    <w:rsid w:val="00D275F4"/>
    <w:rsid w:val="00D41AAA"/>
    <w:rsid w:val="00D44A85"/>
    <w:rsid w:val="00D53CE9"/>
    <w:rsid w:val="00D70099"/>
    <w:rsid w:val="00D73DE1"/>
    <w:rsid w:val="00D74B6C"/>
    <w:rsid w:val="00D867A1"/>
    <w:rsid w:val="00DA13CF"/>
    <w:rsid w:val="00DB644D"/>
    <w:rsid w:val="00DB7097"/>
    <w:rsid w:val="00DC0133"/>
    <w:rsid w:val="00DC52FF"/>
    <w:rsid w:val="00DD5660"/>
    <w:rsid w:val="00DE6C10"/>
    <w:rsid w:val="00DF229B"/>
    <w:rsid w:val="00E03717"/>
    <w:rsid w:val="00E058B9"/>
    <w:rsid w:val="00E05A0F"/>
    <w:rsid w:val="00E05F1B"/>
    <w:rsid w:val="00E06020"/>
    <w:rsid w:val="00E122D4"/>
    <w:rsid w:val="00E20E72"/>
    <w:rsid w:val="00E34C50"/>
    <w:rsid w:val="00E378BA"/>
    <w:rsid w:val="00E64ED2"/>
    <w:rsid w:val="00E654C4"/>
    <w:rsid w:val="00E80662"/>
    <w:rsid w:val="00ED2B1D"/>
    <w:rsid w:val="00ED5942"/>
    <w:rsid w:val="00EE5BA0"/>
    <w:rsid w:val="00EE6048"/>
    <w:rsid w:val="00EE7675"/>
    <w:rsid w:val="00EE7775"/>
    <w:rsid w:val="00F009D1"/>
    <w:rsid w:val="00F00F6C"/>
    <w:rsid w:val="00F038A3"/>
    <w:rsid w:val="00F058A5"/>
    <w:rsid w:val="00F14096"/>
    <w:rsid w:val="00F140A7"/>
    <w:rsid w:val="00F21B1D"/>
    <w:rsid w:val="00F248A6"/>
    <w:rsid w:val="00F2569C"/>
    <w:rsid w:val="00F321C7"/>
    <w:rsid w:val="00F36A7C"/>
    <w:rsid w:val="00F419FD"/>
    <w:rsid w:val="00F41FE2"/>
    <w:rsid w:val="00F4326E"/>
    <w:rsid w:val="00F44D0C"/>
    <w:rsid w:val="00F562E9"/>
    <w:rsid w:val="00F60F93"/>
    <w:rsid w:val="00F61D35"/>
    <w:rsid w:val="00F70533"/>
    <w:rsid w:val="00F8503B"/>
    <w:rsid w:val="00F86C50"/>
    <w:rsid w:val="00F87BA7"/>
    <w:rsid w:val="00FA421B"/>
    <w:rsid w:val="00FA5BE2"/>
    <w:rsid w:val="00FB4A3C"/>
    <w:rsid w:val="00FD0734"/>
    <w:rsid w:val="00FD2069"/>
    <w:rsid w:val="00FD37A7"/>
    <w:rsid w:val="00FD537E"/>
    <w:rsid w:val="00FD687F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3155B"/>
  <w15:docId w15:val="{8C4EBF0E-FF8F-4376-91F8-6731BD87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A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19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4A3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4A3A"/>
  </w:style>
  <w:style w:type="character" w:customStyle="1" w:styleId="11">
    <w:name w:val="Заголовок №1_"/>
    <w:link w:val="12"/>
    <w:rsid w:val="00E20E72"/>
    <w:rPr>
      <w:rFonts w:eastAsia="Arial Unicode MS"/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rsid w:val="00E20E72"/>
    <w:rPr>
      <w:rFonts w:eastAsia="Arial Unicode MS"/>
      <w:sz w:val="24"/>
      <w:szCs w:val="24"/>
      <w:lang w:val="ru-RU" w:eastAsia="ru-RU" w:bidi="ar-SA"/>
    </w:rPr>
  </w:style>
  <w:style w:type="paragraph" w:customStyle="1" w:styleId="12">
    <w:name w:val="Заголовок №1"/>
    <w:basedOn w:val="a"/>
    <w:link w:val="11"/>
    <w:rsid w:val="00E20E72"/>
    <w:pPr>
      <w:shd w:val="clear" w:color="auto" w:fill="FFFFFF"/>
      <w:spacing w:after="300" w:line="240" w:lineRule="atLeast"/>
      <w:outlineLvl w:val="0"/>
    </w:pPr>
    <w:rPr>
      <w:rFonts w:eastAsia="Arial Unicode MS"/>
      <w:b/>
      <w:bCs/>
    </w:rPr>
  </w:style>
  <w:style w:type="paragraph" w:styleId="a6">
    <w:name w:val="Body Text"/>
    <w:basedOn w:val="a"/>
    <w:link w:val="a5"/>
    <w:rsid w:val="00E20E72"/>
    <w:pPr>
      <w:shd w:val="clear" w:color="auto" w:fill="FFFFFF"/>
      <w:spacing w:before="300" w:after="420" w:line="274" w:lineRule="exact"/>
      <w:jc w:val="center"/>
    </w:pPr>
    <w:rPr>
      <w:rFonts w:eastAsia="Arial Unicode MS"/>
    </w:rPr>
  </w:style>
  <w:style w:type="table" w:styleId="a7">
    <w:name w:val="Table Grid"/>
    <w:basedOn w:val="a1"/>
    <w:rsid w:val="00D5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81491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7"/>
    <w:locked/>
    <w:rsid w:val="00FA421B"/>
    <w:rPr>
      <w:spacing w:val="5"/>
      <w:sz w:val="12"/>
      <w:szCs w:val="12"/>
      <w:lang w:bidi="ar-SA"/>
    </w:rPr>
  </w:style>
  <w:style w:type="character" w:customStyle="1" w:styleId="0pt">
    <w:name w:val="Основной текст + Интервал 0 pt"/>
    <w:rsid w:val="00FA421B"/>
    <w:rPr>
      <w:rFonts w:ascii="Times New Roman" w:hAnsi="Times New Roman" w:cs="Times New Roman"/>
      <w:spacing w:val="4"/>
      <w:sz w:val="12"/>
      <w:szCs w:val="12"/>
      <w:u w:val="none"/>
      <w:lang w:bidi="ar-SA"/>
    </w:rPr>
  </w:style>
  <w:style w:type="paragraph" w:styleId="aa">
    <w:name w:val="footer"/>
    <w:basedOn w:val="a"/>
    <w:rsid w:val="006C480E"/>
    <w:pPr>
      <w:tabs>
        <w:tab w:val="center" w:pos="4677"/>
        <w:tab w:val="right" w:pos="9355"/>
      </w:tabs>
    </w:pPr>
  </w:style>
  <w:style w:type="paragraph" w:customStyle="1" w:styleId="Style18">
    <w:name w:val="Style18"/>
    <w:basedOn w:val="a"/>
    <w:rsid w:val="002A34CC"/>
    <w:pPr>
      <w:widowControl w:val="0"/>
      <w:autoSpaceDE w:val="0"/>
      <w:autoSpaceDN w:val="0"/>
      <w:adjustRightInd w:val="0"/>
    </w:pPr>
    <w:rPr>
      <w:rFonts w:ascii="Microsoft Sans Serif" w:hAnsi="Microsoft Sans Serif"/>
      <w:lang w:val="be-BY" w:eastAsia="be-BY"/>
    </w:rPr>
  </w:style>
  <w:style w:type="character" w:customStyle="1" w:styleId="FontStyle15">
    <w:name w:val="Font Style15"/>
    <w:rsid w:val="002A34CC"/>
    <w:rPr>
      <w:rFonts w:ascii="Times New Roman" w:hAnsi="Times New Roman" w:cs="Times New Roman"/>
      <w:b/>
      <w:bCs/>
      <w:sz w:val="20"/>
      <w:szCs w:val="20"/>
    </w:rPr>
  </w:style>
  <w:style w:type="paragraph" w:customStyle="1" w:styleId="ab">
    <w:name w:val="Обычный + По ширине"/>
    <w:basedOn w:val="a"/>
    <w:rsid w:val="00A17C02"/>
    <w:pPr>
      <w:suppressAutoHyphens/>
    </w:pPr>
    <w:rPr>
      <w:kern w:val="1"/>
      <w:lang w:eastAsia="ar-SA"/>
    </w:rPr>
  </w:style>
  <w:style w:type="paragraph" w:customStyle="1" w:styleId="Style17">
    <w:name w:val="Style17"/>
    <w:basedOn w:val="a"/>
    <w:rsid w:val="00A17C02"/>
    <w:pPr>
      <w:widowControl w:val="0"/>
      <w:autoSpaceDE w:val="0"/>
      <w:autoSpaceDN w:val="0"/>
      <w:adjustRightInd w:val="0"/>
      <w:spacing w:line="226" w:lineRule="exact"/>
      <w:ind w:firstLine="605"/>
      <w:jc w:val="both"/>
    </w:pPr>
    <w:rPr>
      <w:rFonts w:ascii="Microsoft Sans Serif" w:hAnsi="Microsoft Sans Serif"/>
      <w:lang w:val="be-BY" w:eastAsia="be-BY"/>
    </w:rPr>
  </w:style>
  <w:style w:type="character" w:customStyle="1" w:styleId="FontStyle29">
    <w:name w:val="Font Style29"/>
    <w:rsid w:val="00A17C02"/>
    <w:rPr>
      <w:rFonts w:ascii="Courier New" w:hAnsi="Courier New" w:cs="Courier New"/>
      <w:sz w:val="18"/>
      <w:szCs w:val="18"/>
    </w:rPr>
  </w:style>
  <w:style w:type="paragraph" w:styleId="ac">
    <w:name w:val="Subtitle"/>
    <w:basedOn w:val="a"/>
    <w:next w:val="a"/>
    <w:link w:val="ad"/>
    <w:qFormat/>
    <w:rsid w:val="008119C2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8119C2"/>
    <w:rPr>
      <w:rFonts w:ascii="Cambria" w:eastAsia="Times New Roman" w:hAnsi="Cambria" w:cs="Times New Roman"/>
      <w:sz w:val="24"/>
      <w:szCs w:val="24"/>
    </w:rPr>
  </w:style>
  <w:style w:type="paragraph" w:styleId="ae">
    <w:name w:val="Title"/>
    <w:basedOn w:val="a"/>
    <w:next w:val="a"/>
    <w:link w:val="af"/>
    <w:qFormat/>
    <w:rsid w:val="008119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Заголовок Знак"/>
    <w:link w:val="ae"/>
    <w:rsid w:val="008119C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8119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0">
    <w:name w:val="Emphasis"/>
    <w:qFormat/>
    <w:rsid w:val="008119C2"/>
    <w:rPr>
      <w:i/>
      <w:iCs/>
    </w:rPr>
  </w:style>
  <w:style w:type="paragraph" w:customStyle="1" w:styleId="7">
    <w:name w:val="Основной текст7"/>
    <w:basedOn w:val="a"/>
    <w:link w:val="a9"/>
    <w:rsid w:val="002C7B51"/>
    <w:pPr>
      <w:widowControl w:val="0"/>
      <w:shd w:val="clear" w:color="auto" w:fill="FFFFFF"/>
      <w:spacing w:line="235" w:lineRule="exact"/>
      <w:jc w:val="both"/>
    </w:pPr>
    <w:rPr>
      <w:spacing w:val="5"/>
      <w:sz w:val="12"/>
      <w:szCs w:val="12"/>
    </w:rPr>
  </w:style>
  <w:style w:type="character" w:customStyle="1" w:styleId="2">
    <w:name w:val="Основной текст (2)_"/>
    <w:link w:val="20"/>
    <w:rsid w:val="0040354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354A"/>
    <w:pPr>
      <w:widowControl w:val="0"/>
      <w:shd w:val="clear" w:color="auto" w:fill="FFFFFF"/>
      <w:spacing w:line="293" w:lineRule="exact"/>
      <w:ind w:hanging="360"/>
      <w:jc w:val="right"/>
    </w:pPr>
    <w:rPr>
      <w:sz w:val="26"/>
      <w:szCs w:val="26"/>
    </w:rPr>
  </w:style>
  <w:style w:type="paragraph" w:customStyle="1" w:styleId="ConsPlusNormal">
    <w:name w:val="ConsPlusNormal"/>
    <w:rsid w:val="00444A51"/>
    <w:pPr>
      <w:widowControl w:val="0"/>
      <w:autoSpaceDE w:val="0"/>
      <w:autoSpaceDN w:val="0"/>
      <w:adjustRightInd w:val="0"/>
      <w:ind w:firstLine="539"/>
      <w:jc w:val="both"/>
    </w:pPr>
    <w:rPr>
      <w:rFonts w:ascii="Arial" w:eastAsiaTheme="minorEastAsia" w:hAnsi="Arial" w:cs="Arial"/>
    </w:rPr>
  </w:style>
  <w:style w:type="paragraph" w:styleId="af1">
    <w:name w:val="List Paragraph"/>
    <w:basedOn w:val="a"/>
    <w:uiPriority w:val="34"/>
    <w:qFormat/>
    <w:rsid w:val="00C24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50734-3E7F-44AF-8BCF-9752FE11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UserXP</dc:creator>
  <cp:lastModifiedBy>User</cp:lastModifiedBy>
  <cp:revision>3</cp:revision>
  <cp:lastPrinted>2026-05-19T14:24:00Z</cp:lastPrinted>
  <dcterms:created xsi:type="dcterms:W3CDTF">2026-07-13T05:57:00Z</dcterms:created>
  <dcterms:modified xsi:type="dcterms:W3CDTF">2026-07-13T06:44:00Z</dcterms:modified>
</cp:coreProperties>
</file>