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EZ20260630382191 «Кровать бытовая двухъярусная».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"БДВ 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193786687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ул.Кирилла Туровского, д.16, ком.125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Лот №1 не соответствует требованиям предмету закупки в части габаритов изделия: в документах заказчика указаны габариты 2000*983*1843(+/-5мм), предложены габариты 2002*800*1800 .
Лот №1 не соответствует требованиям предмету закупки в части габаритов спального места: в документах заказчика указаны габариты 1936*795*(+/-5мм), предложены габариты 1900*800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"Ольса"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700049597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 Могилев, ул. Гришина, д.96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46 724,04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"Ольса",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212030, Республика Беларусь, Могилевская область, г. Могилев, ул. Гришина, д.96,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700049597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46 724,04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