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A743" w14:textId="17EC45F5" w:rsidR="009F3D95" w:rsidRPr="00091DA0" w:rsidRDefault="009F3D95" w:rsidP="009F3D95">
      <w:pPr>
        <w:widowControl w:val="0"/>
        <w:autoSpaceDE w:val="0"/>
        <w:autoSpaceDN w:val="0"/>
        <w:adjustRightInd w:val="0"/>
        <w:ind w:left="5103"/>
        <w:rPr>
          <w:color w:val="000000"/>
        </w:rPr>
      </w:pPr>
      <w:r w:rsidRPr="00091DA0">
        <w:rPr>
          <w:color w:val="000000"/>
        </w:rPr>
        <w:t>УТВЕРЖДАЮ</w:t>
      </w:r>
    </w:p>
    <w:p w14:paraId="441103F6" w14:textId="77777777" w:rsidR="005E2BF0" w:rsidRPr="00091DA0" w:rsidRDefault="008C16FD" w:rsidP="009F3D95">
      <w:pPr>
        <w:widowControl w:val="0"/>
        <w:autoSpaceDE w:val="0"/>
        <w:autoSpaceDN w:val="0"/>
        <w:adjustRightInd w:val="0"/>
        <w:ind w:left="5103"/>
        <w:rPr>
          <w:color w:val="000000"/>
        </w:rPr>
      </w:pPr>
      <w:r w:rsidRPr="00091DA0">
        <w:rPr>
          <w:color w:val="000000"/>
        </w:rPr>
        <w:t>Д</w:t>
      </w:r>
      <w:r w:rsidR="009F3D95" w:rsidRPr="00091DA0">
        <w:rPr>
          <w:color w:val="000000"/>
        </w:rPr>
        <w:t xml:space="preserve">иректор </w:t>
      </w:r>
    </w:p>
    <w:p w14:paraId="44A27B53" w14:textId="5BD1BFF8" w:rsidR="009F3D95" w:rsidRPr="00091DA0" w:rsidRDefault="009F3D95" w:rsidP="009F3D95">
      <w:pPr>
        <w:widowControl w:val="0"/>
        <w:autoSpaceDE w:val="0"/>
        <w:autoSpaceDN w:val="0"/>
        <w:adjustRightInd w:val="0"/>
        <w:ind w:left="5103"/>
        <w:rPr>
          <w:color w:val="000000"/>
        </w:rPr>
      </w:pPr>
      <w:r w:rsidRPr="00091DA0">
        <w:rPr>
          <w:color w:val="000000"/>
        </w:rPr>
        <w:t>РНПЦ детской хирургии</w:t>
      </w:r>
    </w:p>
    <w:p w14:paraId="18BE7180" w14:textId="77777777" w:rsidR="005E2BF0" w:rsidRPr="00091DA0" w:rsidRDefault="005E2BF0" w:rsidP="009F3D95">
      <w:pPr>
        <w:widowControl w:val="0"/>
        <w:autoSpaceDE w:val="0"/>
        <w:autoSpaceDN w:val="0"/>
        <w:adjustRightInd w:val="0"/>
        <w:ind w:left="5103"/>
        <w:rPr>
          <w:color w:val="000000"/>
        </w:rPr>
      </w:pPr>
    </w:p>
    <w:p w14:paraId="2861EBA8" w14:textId="5E8C3E4D" w:rsidR="009F3D95" w:rsidRPr="00091DA0" w:rsidRDefault="00A27B3C" w:rsidP="009F3D95">
      <w:pPr>
        <w:widowControl w:val="0"/>
        <w:autoSpaceDE w:val="0"/>
        <w:autoSpaceDN w:val="0"/>
        <w:adjustRightInd w:val="0"/>
        <w:ind w:left="5103"/>
        <w:rPr>
          <w:color w:val="000000"/>
        </w:rPr>
      </w:pPr>
      <w:r w:rsidRPr="00091DA0">
        <w:rPr>
          <w:color w:val="000000"/>
        </w:rPr>
        <w:t>____________</w:t>
      </w:r>
      <w:r w:rsidR="00091DA0">
        <w:rPr>
          <w:color w:val="000000"/>
        </w:rPr>
        <w:t>_____</w:t>
      </w:r>
      <w:r w:rsidRPr="00091DA0">
        <w:rPr>
          <w:color w:val="000000"/>
        </w:rPr>
        <w:t xml:space="preserve"> </w:t>
      </w:r>
      <w:r w:rsidR="008C16FD" w:rsidRPr="00091DA0">
        <w:rPr>
          <w:color w:val="000000"/>
        </w:rPr>
        <w:t>К.В.</w:t>
      </w:r>
      <w:r w:rsidR="007B46DB">
        <w:rPr>
          <w:color w:val="000000"/>
        </w:rPr>
        <w:t> </w:t>
      </w:r>
      <w:r w:rsidR="008C16FD" w:rsidRPr="00091DA0">
        <w:rPr>
          <w:color w:val="000000"/>
        </w:rPr>
        <w:t>Дроздовский</w:t>
      </w:r>
    </w:p>
    <w:p w14:paraId="4F9A50F7" w14:textId="64F678FC" w:rsidR="009F3D95" w:rsidRPr="00091DA0" w:rsidRDefault="009F3D95" w:rsidP="009F3D95">
      <w:pPr>
        <w:widowControl w:val="0"/>
        <w:autoSpaceDE w:val="0"/>
        <w:autoSpaceDN w:val="0"/>
        <w:adjustRightInd w:val="0"/>
        <w:ind w:left="5103"/>
        <w:rPr>
          <w:color w:val="000000"/>
        </w:rPr>
      </w:pPr>
      <w:r w:rsidRPr="00091DA0">
        <w:rPr>
          <w:color w:val="000000"/>
        </w:rPr>
        <w:t>«___» ___________ 202</w:t>
      </w:r>
      <w:r w:rsidR="007B46DB">
        <w:rPr>
          <w:color w:val="000000"/>
        </w:rPr>
        <w:t>6 г</w:t>
      </w:r>
      <w:r w:rsidRPr="00091DA0">
        <w:rPr>
          <w:color w:val="000000"/>
        </w:rPr>
        <w:t>ода</w:t>
      </w:r>
    </w:p>
    <w:p w14:paraId="47A92B0E" w14:textId="77777777" w:rsidR="00AE3B6E" w:rsidRPr="00B35F8B" w:rsidRDefault="00AE3B6E" w:rsidP="00AE3B6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2F9DB57" w14:textId="37D874DB" w:rsidR="00AE3B6E" w:rsidRPr="00091DA0" w:rsidRDefault="00AE3B6E" w:rsidP="0027417B">
      <w:pPr>
        <w:widowControl w:val="0"/>
        <w:autoSpaceDE w:val="0"/>
        <w:autoSpaceDN w:val="0"/>
        <w:adjustRightInd w:val="0"/>
        <w:spacing w:line="40" w:lineRule="atLeast"/>
        <w:jc w:val="both"/>
        <w:rPr>
          <w:bCs/>
          <w:color w:val="000000"/>
        </w:rPr>
      </w:pPr>
      <w:r w:rsidRPr="00091DA0">
        <w:rPr>
          <w:color w:val="000000"/>
        </w:rPr>
        <w:t>1.</w:t>
      </w:r>
      <w:r w:rsidR="009C5DDA" w:rsidRPr="00091DA0">
        <w:rPr>
          <w:color w:val="000000"/>
        </w:rPr>
        <w:t> </w:t>
      </w:r>
      <w:r w:rsidRPr="00091DA0">
        <w:rPr>
          <w:color w:val="000000"/>
        </w:rPr>
        <w:t>Заявка на закупку</w:t>
      </w:r>
      <w:r w:rsidR="007D1329" w:rsidRPr="00091DA0">
        <w:rPr>
          <w:color w:val="000000"/>
        </w:rPr>
        <w:t>:</w:t>
      </w:r>
      <w:r w:rsidRPr="00091DA0">
        <w:rPr>
          <w:color w:val="000000"/>
        </w:rPr>
        <w:t xml:space="preserve"> </w:t>
      </w:r>
      <w:r w:rsidR="00751BB3" w:rsidRPr="00091DA0">
        <w:rPr>
          <w:color w:val="000000"/>
        </w:rPr>
        <w:t>М</w:t>
      </w:r>
      <w:r w:rsidR="00751BB3" w:rsidRPr="00091DA0">
        <w:t>атериалы расходные хирургические (покрытия</w:t>
      </w:r>
      <w:r w:rsidR="00913B64">
        <w:t xml:space="preserve"> операционные абсорбирующие</w:t>
      </w:r>
      <w:r w:rsidR="00751BB3" w:rsidRPr="00091DA0">
        <w:t>)</w:t>
      </w:r>
      <w:r w:rsidR="007D1329" w:rsidRPr="00091DA0">
        <w:rPr>
          <w:bCs/>
          <w:color w:val="000000"/>
        </w:rPr>
        <w:t>.</w:t>
      </w:r>
    </w:p>
    <w:p w14:paraId="7D72F6E8" w14:textId="6A970367" w:rsidR="004D11A4" w:rsidRPr="00091DA0" w:rsidRDefault="00AE3B6E" w:rsidP="0027417B">
      <w:pPr>
        <w:widowControl w:val="0"/>
        <w:autoSpaceDE w:val="0"/>
        <w:autoSpaceDN w:val="0"/>
        <w:adjustRightInd w:val="0"/>
        <w:spacing w:line="40" w:lineRule="atLeast"/>
        <w:jc w:val="both"/>
        <w:rPr>
          <w:color w:val="000000"/>
        </w:rPr>
      </w:pPr>
      <w:r w:rsidRPr="00091DA0">
        <w:rPr>
          <w:color w:val="000000"/>
        </w:rPr>
        <w:t>2.</w:t>
      </w:r>
      <w:r w:rsidR="009C5DDA" w:rsidRPr="00091DA0">
        <w:rPr>
          <w:color w:val="000000"/>
        </w:rPr>
        <w:t> </w:t>
      </w:r>
      <w:r w:rsidRPr="00091DA0">
        <w:rPr>
          <w:color w:val="000000"/>
        </w:rPr>
        <w:t>Заказчик</w:t>
      </w:r>
      <w:r w:rsidRPr="00091DA0">
        <w:t xml:space="preserve"> Государственное учреждение «Республиканский научно-практический центр детской хирургии»</w:t>
      </w:r>
      <w:r w:rsidRPr="00091DA0">
        <w:rPr>
          <w:color w:val="000000"/>
        </w:rPr>
        <w:t xml:space="preserve"> </w:t>
      </w:r>
    </w:p>
    <w:tbl>
      <w:tblPr>
        <w:tblW w:w="94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3"/>
        <w:gridCol w:w="4320"/>
      </w:tblGrid>
      <w:tr w:rsidR="00AE3B6E" w:rsidRPr="00731FB1" w14:paraId="0EA88B13" w14:textId="77777777" w:rsidTr="008D0CC8">
        <w:trPr>
          <w:trHeight w:val="255"/>
        </w:trPr>
        <w:tc>
          <w:tcPr>
            <w:tcW w:w="9473" w:type="dxa"/>
            <w:gridSpan w:val="2"/>
          </w:tcPr>
          <w:p w14:paraId="29FDF4E4" w14:textId="77777777" w:rsidR="00AE3B6E" w:rsidRPr="00731FB1" w:rsidRDefault="00AE3B6E" w:rsidP="0027417B">
            <w:pPr>
              <w:spacing w:line="40" w:lineRule="atLeast"/>
              <w:jc w:val="center"/>
              <w:rPr>
                <w:b/>
                <w:bCs/>
              </w:rPr>
            </w:pPr>
            <w:r w:rsidRPr="00731FB1">
              <w:rPr>
                <w:b/>
                <w:bCs/>
              </w:rPr>
              <w:t xml:space="preserve">Сведения о заказчике </w:t>
            </w:r>
          </w:p>
        </w:tc>
      </w:tr>
      <w:tr w:rsidR="00AE3B6E" w:rsidRPr="00731FB1" w14:paraId="556F5EFF" w14:textId="77777777" w:rsidTr="008D0CC8">
        <w:trPr>
          <w:trHeight w:val="510"/>
        </w:trPr>
        <w:tc>
          <w:tcPr>
            <w:tcW w:w="5153" w:type="dxa"/>
            <w:vAlign w:val="center"/>
          </w:tcPr>
          <w:p w14:paraId="72EC0CE0" w14:textId="77777777" w:rsidR="00AE3B6E" w:rsidRPr="00731FB1" w:rsidRDefault="00AE3B6E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Полное наименование (для юридического лица) либо фамилия, собственное имя, отчество (если таковое имеется) (для физического лица, в том числе индивидуального предпринимателя)</w:t>
            </w:r>
          </w:p>
        </w:tc>
        <w:tc>
          <w:tcPr>
            <w:tcW w:w="4320" w:type="dxa"/>
          </w:tcPr>
          <w:p w14:paraId="64B6D752" w14:textId="77777777" w:rsidR="00AE3B6E" w:rsidRPr="00731FB1" w:rsidRDefault="00AE3B6E" w:rsidP="0027417B">
            <w:pPr>
              <w:spacing w:line="40" w:lineRule="atLeast"/>
              <w:rPr>
                <w:bCs/>
              </w:rPr>
            </w:pPr>
            <w:r w:rsidRPr="00731FB1">
              <w:t>Государственное учреждение «Республиканский научно-практический центр детской хирургии»</w:t>
            </w:r>
          </w:p>
        </w:tc>
      </w:tr>
      <w:tr w:rsidR="00AE3B6E" w:rsidRPr="00731FB1" w14:paraId="25C19457" w14:textId="77777777" w:rsidTr="008D0CC8">
        <w:trPr>
          <w:trHeight w:val="510"/>
        </w:trPr>
        <w:tc>
          <w:tcPr>
            <w:tcW w:w="5153" w:type="dxa"/>
            <w:vAlign w:val="center"/>
          </w:tcPr>
          <w:p w14:paraId="2C9C404B" w14:textId="77777777" w:rsidR="00AE3B6E" w:rsidRPr="00731FB1" w:rsidRDefault="00AE3B6E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320" w:type="dxa"/>
            <w:vAlign w:val="center"/>
          </w:tcPr>
          <w:p w14:paraId="015B470E" w14:textId="7264F6A2" w:rsidR="00AE3B6E" w:rsidRPr="00731FB1" w:rsidRDefault="00AE3B6E" w:rsidP="0027417B">
            <w:pPr>
              <w:tabs>
                <w:tab w:val="left" w:pos="1005"/>
              </w:tabs>
              <w:spacing w:line="40" w:lineRule="atLeast"/>
            </w:pPr>
            <w:r w:rsidRPr="00731FB1">
              <w:t xml:space="preserve">220013, г. Минск, </w:t>
            </w:r>
            <w:r w:rsidR="000F761F" w:rsidRPr="00731FB1">
              <w:br/>
            </w:r>
            <w:r w:rsidRPr="00731FB1">
              <w:t>пр. Независимости, 64А</w:t>
            </w:r>
          </w:p>
        </w:tc>
      </w:tr>
      <w:tr w:rsidR="00AE3B6E" w:rsidRPr="00731FB1" w14:paraId="70F574D7" w14:textId="77777777" w:rsidTr="008D0CC8">
        <w:trPr>
          <w:trHeight w:val="282"/>
        </w:trPr>
        <w:tc>
          <w:tcPr>
            <w:tcW w:w="5153" w:type="dxa"/>
            <w:vAlign w:val="center"/>
          </w:tcPr>
          <w:p w14:paraId="0E64A68D" w14:textId="77777777" w:rsidR="00AE3B6E" w:rsidRPr="00731FB1" w:rsidRDefault="00AE3B6E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Учетный номер плательщика</w:t>
            </w:r>
          </w:p>
        </w:tc>
        <w:tc>
          <w:tcPr>
            <w:tcW w:w="4320" w:type="dxa"/>
            <w:vAlign w:val="center"/>
          </w:tcPr>
          <w:p w14:paraId="46561F24" w14:textId="77777777" w:rsidR="00AE3B6E" w:rsidRPr="00731FB1" w:rsidRDefault="00AE3B6E" w:rsidP="0027417B">
            <w:pPr>
              <w:spacing w:line="40" w:lineRule="atLeast"/>
              <w:rPr>
                <w:bCs/>
              </w:rPr>
            </w:pPr>
            <w:r w:rsidRPr="00731FB1">
              <w:t>192399556</w:t>
            </w:r>
          </w:p>
        </w:tc>
      </w:tr>
      <w:tr w:rsidR="00AE3B6E" w:rsidRPr="00731FB1" w14:paraId="28CDA67F" w14:textId="77777777" w:rsidTr="008D0CC8">
        <w:trPr>
          <w:trHeight w:val="255"/>
        </w:trPr>
        <w:tc>
          <w:tcPr>
            <w:tcW w:w="5153" w:type="dxa"/>
            <w:vAlign w:val="center"/>
          </w:tcPr>
          <w:p w14:paraId="13904CA7" w14:textId="77777777" w:rsidR="00AE3B6E" w:rsidRPr="00731FB1" w:rsidRDefault="00AE3B6E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Адрес электронной почты</w:t>
            </w:r>
          </w:p>
        </w:tc>
        <w:tc>
          <w:tcPr>
            <w:tcW w:w="4320" w:type="dxa"/>
            <w:vAlign w:val="center"/>
          </w:tcPr>
          <w:p w14:paraId="21D94F8D" w14:textId="77777777" w:rsidR="00AE3B6E" w:rsidRPr="00731FB1" w:rsidRDefault="00AE3B6E" w:rsidP="0027417B">
            <w:pPr>
              <w:spacing w:line="40" w:lineRule="atLeast"/>
              <w:rPr>
                <w:bCs/>
              </w:rPr>
            </w:pPr>
            <w:r w:rsidRPr="00731FB1">
              <w:rPr>
                <w:lang w:val="en-US"/>
              </w:rPr>
              <w:t>mto@dhc.by</w:t>
            </w:r>
          </w:p>
        </w:tc>
      </w:tr>
      <w:tr w:rsidR="00AE3B6E" w:rsidRPr="00731FB1" w14:paraId="3C427D6F" w14:textId="77777777" w:rsidTr="008D0CC8">
        <w:trPr>
          <w:trHeight w:val="510"/>
        </w:trPr>
        <w:tc>
          <w:tcPr>
            <w:tcW w:w="5153" w:type="dxa"/>
            <w:vAlign w:val="center"/>
          </w:tcPr>
          <w:p w14:paraId="74791A8B" w14:textId="77777777" w:rsidR="00AE3B6E" w:rsidRPr="00731FB1" w:rsidRDefault="00AE3B6E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20" w:type="dxa"/>
            <w:vAlign w:val="center"/>
          </w:tcPr>
          <w:p w14:paraId="64FC407A" w14:textId="77777777" w:rsidR="00AE3B6E" w:rsidRPr="00731FB1" w:rsidRDefault="00AE3B6E" w:rsidP="0027417B">
            <w:pPr>
              <w:spacing w:line="40" w:lineRule="atLeast"/>
              <w:rPr>
                <w:bCs/>
              </w:rPr>
            </w:pPr>
            <w:r w:rsidRPr="00731FB1">
              <w:rPr>
                <w:lang w:val="en-US"/>
              </w:rPr>
              <w:t>www.dhc.by</w:t>
            </w:r>
          </w:p>
        </w:tc>
      </w:tr>
    </w:tbl>
    <w:p w14:paraId="7E217443" w14:textId="1A2DFA3F" w:rsidR="00AE3B6E" w:rsidRPr="00731FB1" w:rsidRDefault="00731FB1" w:rsidP="00731FB1">
      <w:pPr>
        <w:widowControl w:val="0"/>
        <w:autoSpaceDE w:val="0"/>
        <w:autoSpaceDN w:val="0"/>
        <w:adjustRightInd w:val="0"/>
        <w:spacing w:line="40" w:lineRule="atLeast"/>
        <w:jc w:val="both"/>
        <w:rPr>
          <w:color w:val="000000"/>
        </w:rPr>
      </w:pPr>
      <w:bookmarkStart w:id="0" w:name="93"/>
      <w:bookmarkStart w:id="1" w:name="94"/>
      <w:bookmarkEnd w:id="0"/>
      <w:bookmarkEnd w:id="1"/>
      <w:r w:rsidRPr="00731FB1">
        <w:rPr>
          <w:color w:val="000000"/>
        </w:rPr>
        <w:t>3</w:t>
      </w:r>
      <w:r w:rsidR="00AE3B6E" w:rsidRPr="00731FB1">
        <w:rPr>
          <w:color w:val="000000"/>
        </w:rPr>
        <w:t xml:space="preserve">. Область применения: </w:t>
      </w:r>
      <w:r w:rsidR="00DD146F" w:rsidRPr="00731FB1">
        <w:t>хирургия</w:t>
      </w:r>
    </w:p>
    <w:p w14:paraId="792C12E7" w14:textId="45846D47" w:rsidR="00AE3B6E" w:rsidRPr="00731FB1" w:rsidRDefault="00731FB1" w:rsidP="00731FB1">
      <w:pPr>
        <w:widowControl w:val="0"/>
        <w:autoSpaceDE w:val="0"/>
        <w:autoSpaceDN w:val="0"/>
        <w:adjustRightInd w:val="0"/>
        <w:spacing w:line="40" w:lineRule="atLeast"/>
        <w:jc w:val="both"/>
        <w:rPr>
          <w:color w:val="000000"/>
        </w:rPr>
      </w:pPr>
      <w:bookmarkStart w:id="2" w:name="95"/>
      <w:bookmarkEnd w:id="2"/>
      <w:r w:rsidRPr="00731FB1">
        <w:rPr>
          <w:color w:val="000000"/>
        </w:rPr>
        <w:t>4</w:t>
      </w:r>
      <w:r w:rsidR="00AE3B6E" w:rsidRPr="00731FB1">
        <w:rPr>
          <w:color w:val="000000"/>
        </w:rPr>
        <w:t>. Сведения о государственной закупке:</w:t>
      </w:r>
      <w:bookmarkStart w:id="3" w:name="96"/>
      <w:bookmarkEnd w:id="3"/>
      <w:r w:rsidR="00AE3B6E" w:rsidRPr="00731FB1">
        <w:rPr>
          <w:color w:val="000000"/>
        </w:rPr>
        <w:t> </w:t>
      </w:r>
    </w:p>
    <w:tbl>
      <w:tblPr>
        <w:tblW w:w="935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05817" w:rsidRPr="00731FB1" w14:paraId="0F9E5441" w14:textId="77777777" w:rsidTr="00F956F8"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2AA5C" w14:textId="77777777" w:rsidR="00F05817" w:rsidRPr="00731FB1" w:rsidRDefault="00F05817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jc w:val="center"/>
              <w:rPr>
                <w:color w:val="000000"/>
              </w:rPr>
            </w:pPr>
            <w:r w:rsidRPr="00731FB1">
              <w:rPr>
                <w:color w:val="000000"/>
              </w:rPr>
              <w:t> лот № 1</w:t>
            </w:r>
          </w:p>
        </w:tc>
      </w:tr>
      <w:tr w:rsidR="00F05817" w:rsidRPr="00731FB1" w14:paraId="10EF6FE2" w14:textId="77777777" w:rsidTr="00731FB1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30A5E" w14:textId="77777777" w:rsidR="00F05817" w:rsidRPr="00731FB1" w:rsidRDefault="00F05817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Предмет государственной закупки (наименование товара)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1A04D" w14:textId="3F18ECEC" w:rsidR="00F05817" w:rsidRPr="00731FB1" w:rsidRDefault="007B46DB" w:rsidP="00DE0A95">
            <w:pPr>
              <w:spacing w:line="40" w:lineRule="atLeast"/>
              <w:ind w:left="1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Покр</w:t>
            </w:r>
            <w:r w:rsidR="0055150D">
              <w:rPr>
                <w:rFonts w:eastAsia="Calibri"/>
                <w:lang w:eastAsia="en-US"/>
              </w:rPr>
              <w:t>ытия операционные абсорбирующие</w:t>
            </w:r>
          </w:p>
        </w:tc>
      </w:tr>
      <w:tr w:rsidR="00F05817" w:rsidRPr="00731FB1" w14:paraId="40F9F8BA" w14:textId="77777777" w:rsidTr="00731FB1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3F6A2" w14:textId="77777777" w:rsidR="00F05817" w:rsidRPr="00731FB1" w:rsidRDefault="00F05817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99445" w14:textId="5B995473" w:rsidR="00F05817" w:rsidRPr="00731FB1" w:rsidRDefault="00F05817" w:rsidP="00DE0A95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49"/>
              <w:rPr>
                <w:color w:val="000000"/>
              </w:rPr>
            </w:pPr>
            <w:r w:rsidRPr="00731FB1">
              <w:rPr>
                <w:color w:val="000000"/>
              </w:rPr>
              <w:t>Согласно приложению</w:t>
            </w:r>
            <w:r w:rsidR="00901CF3" w:rsidRPr="00731FB1">
              <w:rPr>
                <w:color w:val="000000"/>
              </w:rPr>
              <w:t xml:space="preserve"> 1</w:t>
            </w:r>
          </w:p>
        </w:tc>
      </w:tr>
      <w:tr w:rsidR="00F05817" w:rsidRPr="00731FB1" w14:paraId="45D03E79" w14:textId="77777777" w:rsidTr="00731FB1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7D35B" w14:textId="77777777" w:rsidR="00F05817" w:rsidRPr="00731FB1" w:rsidRDefault="00F05817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Код по ОКРБ 007-2012 (9 знаков) &lt;1&gt;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43775" w14:textId="4DAAFEE6" w:rsidR="00F05817" w:rsidRPr="00731FB1" w:rsidRDefault="00C32735" w:rsidP="00DE0A95">
            <w:pPr>
              <w:spacing w:line="40" w:lineRule="atLeast"/>
              <w:ind w:left="149"/>
              <w:rPr>
                <w:lang w:val="en-US"/>
              </w:rPr>
            </w:pPr>
            <w:r w:rsidRPr="00731FB1">
              <w:rPr>
                <w:lang w:val="en-US"/>
              </w:rPr>
              <w:t>21.20.24.200</w:t>
            </w:r>
          </w:p>
        </w:tc>
      </w:tr>
      <w:tr w:rsidR="00F05817" w:rsidRPr="00731FB1" w14:paraId="3CE2BAC8" w14:textId="77777777" w:rsidTr="00913B64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97FEC" w14:textId="77777777" w:rsidR="00F05817" w:rsidRPr="00731FB1" w:rsidRDefault="00F05817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Объем (количество)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D6403" w14:textId="0607DA31" w:rsidR="00F05817" w:rsidRPr="007B46DB" w:rsidRDefault="007B46DB" w:rsidP="00DE0A95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49"/>
              <w:rPr>
                <w:color w:val="000000" w:themeColor="text1"/>
                <w:highlight w:val="yellow"/>
              </w:rPr>
            </w:pPr>
            <w:r w:rsidRPr="00913B64">
              <w:rPr>
                <w:color w:val="000000" w:themeColor="text1"/>
              </w:rPr>
              <w:t>1</w:t>
            </w:r>
            <w:r w:rsidR="00913B64" w:rsidRPr="00913B64">
              <w:rPr>
                <w:color w:val="000000" w:themeColor="text1"/>
              </w:rPr>
              <w:t xml:space="preserve"> </w:t>
            </w:r>
            <w:r w:rsidRPr="00913B64">
              <w:rPr>
                <w:color w:val="000000" w:themeColor="text1"/>
              </w:rPr>
              <w:t>1</w:t>
            </w:r>
            <w:r w:rsidR="00182EA5" w:rsidRPr="00913B64">
              <w:rPr>
                <w:color w:val="000000" w:themeColor="text1"/>
              </w:rPr>
              <w:t xml:space="preserve">60 </w:t>
            </w:r>
            <w:r w:rsidR="00F05817" w:rsidRPr="00913B64">
              <w:rPr>
                <w:color w:val="000000" w:themeColor="text1"/>
              </w:rPr>
              <w:t>шт</w:t>
            </w:r>
            <w:r w:rsidR="00E5124A" w:rsidRPr="00913B64">
              <w:rPr>
                <w:color w:val="000000" w:themeColor="text1"/>
              </w:rPr>
              <w:t>ук</w:t>
            </w:r>
          </w:p>
        </w:tc>
      </w:tr>
      <w:tr w:rsidR="00F05817" w:rsidRPr="00731FB1" w14:paraId="52566634" w14:textId="77777777" w:rsidTr="00731FB1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44F83" w14:textId="3B32BBCC" w:rsidR="00F05817" w:rsidRPr="00731FB1" w:rsidRDefault="00E5124A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 xml:space="preserve">Предельная </w:t>
            </w:r>
            <w:r w:rsidR="00F05817" w:rsidRPr="00731FB1">
              <w:rPr>
                <w:color w:val="000000"/>
              </w:rPr>
              <w:t>стоимость государственной закупки по лоту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B5205" w14:textId="6D24B4D5" w:rsidR="00F05817" w:rsidRPr="00731FB1" w:rsidRDefault="00872A74" w:rsidP="00DE0A95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49"/>
            </w:pPr>
            <w:r>
              <w:t xml:space="preserve">40 439,52 </w:t>
            </w:r>
            <w:r w:rsidR="00E5124A" w:rsidRPr="00731FB1">
              <w:t>белорусских</w:t>
            </w:r>
            <w:r w:rsidR="00F05817" w:rsidRPr="00731FB1">
              <w:t xml:space="preserve"> рублей</w:t>
            </w:r>
          </w:p>
        </w:tc>
      </w:tr>
      <w:tr w:rsidR="00F05817" w:rsidRPr="00731FB1" w14:paraId="635314C6" w14:textId="77777777" w:rsidTr="00731FB1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BB14E" w14:textId="77777777" w:rsidR="00F05817" w:rsidRPr="00731FB1" w:rsidRDefault="00F05817" w:rsidP="0027417B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color w:val="000000"/>
              </w:rPr>
            </w:pPr>
            <w:r w:rsidRPr="00731FB1">
              <w:rPr>
                <w:color w:val="000000"/>
              </w:rPr>
              <w:t>Источник финансирования государственной закупки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DE411" w14:textId="77777777" w:rsidR="00F05817" w:rsidRPr="00731FB1" w:rsidRDefault="00F05817" w:rsidP="00DE0A95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49"/>
              <w:rPr>
                <w:color w:val="000000"/>
              </w:rPr>
            </w:pPr>
            <w:r w:rsidRPr="00731FB1">
              <w:rPr>
                <w:bCs/>
              </w:rPr>
              <w:t>Республиканский бюджет</w:t>
            </w:r>
          </w:p>
        </w:tc>
      </w:tr>
    </w:tbl>
    <w:p w14:paraId="0A1B4660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  <w:bookmarkStart w:id="4" w:name="98"/>
      <w:bookmarkEnd w:id="4"/>
    </w:p>
    <w:p w14:paraId="46305826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2953E161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401E39EF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641C2BB6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6C717E2D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4EF1DA6C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74FBABBC" w14:textId="08C832C5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03507075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4E8CC0AB" w14:textId="77777777" w:rsidR="00A17495" w:rsidRDefault="00A17495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</w:p>
    <w:p w14:paraId="54449CE3" w14:textId="75F83817" w:rsidR="00B527DC" w:rsidRPr="00E23F5D" w:rsidRDefault="00B7495D" w:rsidP="00303A4C">
      <w:pPr>
        <w:spacing w:line="40" w:lineRule="atLeast"/>
        <w:jc w:val="right"/>
        <w:rPr>
          <w:bCs/>
          <w:color w:val="000000"/>
          <w:sz w:val="28"/>
          <w:szCs w:val="28"/>
        </w:rPr>
      </w:pPr>
      <w:r w:rsidRPr="00E23F5D">
        <w:rPr>
          <w:bCs/>
          <w:color w:val="000000"/>
          <w:sz w:val="28"/>
          <w:szCs w:val="28"/>
        </w:rPr>
        <w:lastRenderedPageBreak/>
        <w:t xml:space="preserve">Приложение </w:t>
      </w:r>
      <w:r w:rsidR="0055150D">
        <w:rPr>
          <w:bCs/>
          <w:color w:val="000000"/>
          <w:sz w:val="28"/>
          <w:szCs w:val="28"/>
        </w:rPr>
        <w:t>1</w:t>
      </w:r>
    </w:p>
    <w:p w14:paraId="6595330B" w14:textId="0A06C713" w:rsidR="00A46F88" w:rsidRPr="00E23F5D" w:rsidRDefault="00A46F88" w:rsidP="00A46F88">
      <w:pPr>
        <w:jc w:val="center"/>
        <w:rPr>
          <w:sz w:val="28"/>
          <w:szCs w:val="28"/>
        </w:rPr>
      </w:pPr>
      <w:r w:rsidRPr="00E23F5D">
        <w:rPr>
          <w:color w:val="000000"/>
          <w:sz w:val="28"/>
          <w:szCs w:val="28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4B07532B" w14:textId="48144840" w:rsidR="007569DB" w:rsidRPr="00E23F5D" w:rsidRDefault="00A46F88" w:rsidP="00B972A7">
      <w:pPr>
        <w:spacing w:after="120" w:line="40" w:lineRule="atLeast"/>
        <w:rPr>
          <w:sz w:val="28"/>
          <w:szCs w:val="28"/>
        </w:rPr>
      </w:pPr>
      <w:r w:rsidRPr="00E23F5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E23F5D">
        <w:rPr>
          <w:color w:val="000000"/>
          <w:sz w:val="28"/>
          <w:szCs w:val="28"/>
        </w:rPr>
        <w:t xml:space="preserve">Состав (комплектация) медицинских </w:t>
      </w:r>
      <w:r w:rsidRPr="00E23F5D">
        <w:rPr>
          <w:sz w:val="28"/>
          <w:szCs w:val="28"/>
        </w:rPr>
        <w:t>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917"/>
        <w:gridCol w:w="1471"/>
        <w:gridCol w:w="1617"/>
      </w:tblGrid>
      <w:tr w:rsidR="00B972A7" w:rsidRPr="00E23F5D" w14:paraId="1F91BD10" w14:textId="77777777" w:rsidTr="009A4E3A">
        <w:trPr>
          <w:trHeight w:hRule="exact" w:val="634"/>
        </w:trPr>
        <w:tc>
          <w:tcPr>
            <w:tcW w:w="296" w:type="pct"/>
            <w:vAlign w:val="center"/>
          </w:tcPr>
          <w:p w14:paraId="730E692B" w14:textId="68D4339B" w:rsidR="00B972A7" w:rsidRPr="00614C4F" w:rsidRDefault="00B972A7" w:rsidP="00B972A7">
            <w:pPr>
              <w:spacing w:line="40" w:lineRule="atLeast"/>
              <w:jc w:val="center"/>
              <w:rPr>
                <w:b/>
                <w:sz w:val="28"/>
                <w:szCs w:val="28"/>
              </w:rPr>
            </w:pPr>
            <w:r w:rsidRPr="00614C4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091" w:type="pct"/>
            <w:vAlign w:val="center"/>
          </w:tcPr>
          <w:p w14:paraId="0AE57A94" w14:textId="59B8F7D6" w:rsidR="00B972A7" w:rsidRPr="001F0562" w:rsidRDefault="00B972A7" w:rsidP="00B972A7">
            <w:pPr>
              <w:spacing w:line="40" w:lineRule="atLeast"/>
              <w:jc w:val="center"/>
              <w:rPr>
                <w:b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68" w:type="pct"/>
            <w:vAlign w:val="center"/>
          </w:tcPr>
          <w:p w14:paraId="209C3F3B" w14:textId="6E1C7D1C" w:rsidR="00B972A7" w:rsidRPr="001F0562" w:rsidRDefault="00B972A7" w:rsidP="00B972A7">
            <w:pPr>
              <w:spacing w:line="40" w:lineRule="atLeast"/>
              <w:jc w:val="center"/>
              <w:rPr>
                <w:b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845" w:type="pct"/>
            <w:vAlign w:val="center"/>
          </w:tcPr>
          <w:p w14:paraId="25328E81" w14:textId="3BD555FD" w:rsidR="00B972A7" w:rsidRPr="001F0562" w:rsidRDefault="00B972A7" w:rsidP="00B972A7">
            <w:pPr>
              <w:spacing w:line="40" w:lineRule="atLeast"/>
              <w:jc w:val="center"/>
              <w:rPr>
                <w:b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Количество</w:t>
            </w:r>
          </w:p>
        </w:tc>
      </w:tr>
      <w:tr w:rsidR="00614C4F" w:rsidRPr="001F0562" w14:paraId="315C9731" w14:textId="77777777" w:rsidTr="009A4E3A">
        <w:trPr>
          <w:trHeight w:hRule="exact" w:val="842"/>
        </w:trPr>
        <w:tc>
          <w:tcPr>
            <w:tcW w:w="296" w:type="pct"/>
            <w:shd w:val="clear" w:color="auto" w:fill="FFFFFF"/>
            <w:vAlign w:val="center"/>
          </w:tcPr>
          <w:p w14:paraId="350ECC41" w14:textId="425E48C1" w:rsidR="00614C4F" w:rsidRPr="001F0562" w:rsidRDefault="00614C4F" w:rsidP="00614C4F">
            <w:pPr>
              <w:spacing w:line="40" w:lineRule="atLeast"/>
              <w:contextualSpacing/>
              <w:jc w:val="center"/>
              <w:rPr>
                <w:sz w:val="28"/>
                <w:szCs w:val="28"/>
              </w:rPr>
            </w:pPr>
            <w:r w:rsidRPr="001F0562">
              <w:rPr>
                <w:sz w:val="28"/>
                <w:szCs w:val="28"/>
              </w:rPr>
              <w:t>1.1</w:t>
            </w:r>
          </w:p>
        </w:tc>
        <w:tc>
          <w:tcPr>
            <w:tcW w:w="3091" w:type="pct"/>
            <w:vAlign w:val="center"/>
          </w:tcPr>
          <w:p w14:paraId="13BEB15B" w14:textId="1022C0D1" w:rsidR="00614C4F" w:rsidRPr="001F0562" w:rsidRDefault="00614C4F" w:rsidP="00614C4F">
            <w:pPr>
              <w:spacing w:line="40" w:lineRule="atLeast"/>
              <w:rPr>
                <w:sz w:val="28"/>
                <w:szCs w:val="28"/>
                <w:lang w:eastAsia="en-US"/>
              </w:rPr>
            </w:pPr>
            <w:r w:rsidRPr="001F0562">
              <w:rPr>
                <w:sz w:val="28"/>
                <w:szCs w:val="28"/>
              </w:rPr>
              <w:t xml:space="preserve">Покрытие для операционных столов </w:t>
            </w:r>
            <w:r w:rsidR="00B607BD" w:rsidRPr="001F0562">
              <w:rPr>
                <w:sz w:val="28"/>
                <w:szCs w:val="28"/>
              </w:rPr>
              <w:t xml:space="preserve">абсорбирующее, </w:t>
            </w:r>
            <w:r w:rsidRPr="001F0562">
              <w:rPr>
                <w:sz w:val="28"/>
                <w:szCs w:val="28"/>
              </w:rPr>
              <w:t>сверхпрочное</w:t>
            </w:r>
          </w:p>
        </w:tc>
        <w:tc>
          <w:tcPr>
            <w:tcW w:w="768" w:type="pct"/>
            <w:vAlign w:val="center"/>
          </w:tcPr>
          <w:p w14:paraId="15A6BE70" w14:textId="7CE16878" w:rsidR="00614C4F" w:rsidRPr="001F0562" w:rsidRDefault="00614C4F" w:rsidP="00614C4F">
            <w:pPr>
              <w:spacing w:line="40" w:lineRule="atLeast"/>
              <w:jc w:val="center"/>
              <w:rPr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845" w:type="pct"/>
            <w:vAlign w:val="center"/>
          </w:tcPr>
          <w:p w14:paraId="38E48204" w14:textId="208C1497" w:rsidR="00614C4F" w:rsidRPr="001F0562" w:rsidRDefault="00616150" w:rsidP="00614C4F">
            <w:pPr>
              <w:spacing w:line="40" w:lineRule="atLeast"/>
              <w:jc w:val="center"/>
              <w:rPr>
                <w:color w:val="000000"/>
                <w:sz w:val="28"/>
                <w:szCs w:val="28"/>
              </w:rPr>
            </w:pPr>
            <w:r w:rsidRPr="001F0562">
              <w:rPr>
                <w:sz w:val="28"/>
                <w:szCs w:val="28"/>
              </w:rPr>
              <w:t>500</w:t>
            </w:r>
          </w:p>
        </w:tc>
      </w:tr>
      <w:tr w:rsidR="001F0562" w:rsidRPr="001F0562" w14:paraId="3ECDC43F" w14:textId="77777777" w:rsidTr="001F0562">
        <w:trPr>
          <w:trHeight w:hRule="exact" w:val="842"/>
        </w:trPr>
        <w:tc>
          <w:tcPr>
            <w:tcW w:w="296" w:type="pct"/>
            <w:shd w:val="clear" w:color="auto" w:fill="FFFFFF"/>
            <w:vAlign w:val="center"/>
          </w:tcPr>
          <w:p w14:paraId="27314C4C" w14:textId="6C3F88AB" w:rsidR="001F0562" w:rsidRPr="001F0562" w:rsidRDefault="001F0562" w:rsidP="001F0562">
            <w:pPr>
              <w:spacing w:line="40" w:lineRule="atLeast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1F0562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3091" w:type="pct"/>
            <w:vAlign w:val="center"/>
          </w:tcPr>
          <w:p w14:paraId="2948D40E" w14:textId="5739F5B1" w:rsidR="001F0562" w:rsidRPr="001F0562" w:rsidRDefault="001F0562" w:rsidP="001F0562">
            <w:pPr>
              <w:spacing w:line="40" w:lineRule="atLeast"/>
              <w:rPr>
                <w:sz w:val="28"/>
                <w:szCs w:val="28"/>
              </w:rPr>
            </w:pPr>
            <w:r w:rsidRPr="001F0562">
              <w:rPr>
                <w:sz w:val="28"/>
                <w:szCs w:val="28"/>
              </w:rPr>
              <w:t>Покрытие для операционных столов абсорбирующее, стерильное</w:t>
            </w:r>
          </w:p>
        </w:tc>
        <w:tc>
          <w:tcPr>
            <w:tcW w:w="768" w:type="pct"/>
            <w:vAlign w:val="center"/>
          </w:tcPr>
          <w:p w14:paraId="69FBEBC2" w14:textId="35B7BD86" w:rsidR="001F0562" w:rsidRPr="001F0562" w:rsidRDefault="001F0562" w:rsidP="001F0562">
            <w:pPr>
              <w:spacing w:line="40" w:lineRule="atLeast"/>
              <w:jc w:val="center"/>
              <w:rPr>
                <w:bCs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845" w:type="pct"/>
            <w:vAlign w:val="center"/>
          </w:tcPr>
          <w:p w14:paraId="0090670B" w14:textId="338C7854" w:rsidR="001F0562" w:rsidRPr="001F0562" w:rsidRDefault="001F0562" w:rsidP="001F0562">
            <w:pPr>
              <w:spacing w:line="40" w:lineRule="atLeast"/>
              <w:jc w:val="center"/>
              <w:rPr>
                <w:color w:val="000000"/>
                <w:sz w:val="28"/>
                <w:szCs w:val="28"/>
              </w:rPr>
            </w:pPr>
            <w:r w:rsidRPr="001F0562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1F0562" w:rsidRPr="001F0562" w14:paraId="2E11CFB9" w14:textId="77777777" w:rsidTr="001F0562">
        <w:trPr>
          <w:trHeight w:hRule="exact" w:val="842"/>
        </w:trPr>
        <w:tc>
          <w:tcPr>
            <w:tcW w:w="2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114537" w14:textId="51CBF021" w:rsidR="001F0562" w:rsidRPr="001F0562" w:rsidRDefault="001F0562" w:rsidP="001F0562">
            <w:pPr>
              <w:spacing w:line="40" w:lineRule="atLeast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1F0562">
              <w:rPr>
                <w:sz w:val="28"/>
                <w:szCs w:val="28"/>
                <w:lang w:val="en-US"/>
              </w:rPr>
              <w:t>1.3</w:t>
            </w:r>
          </w:p>
        </w:tc>
        <w:tc>
          <w:tcPr>
            <w:tcW w:w="3091" w:type="pct"/>
            <w:tcBorders>
              <w:bottom w:val="single" w:sz="4" w:space="0" w:color="auto"/>
            </w:tcBorders>
            <w:vAlign w:val="center"/>
          </w:tcPr>
          <w:p w14:paraId="04994F43" w14:textId="01AAF87B" w:rsidR="001F0562" w:rsidRPr="001F0562" w:rsidRDefault="001F0562" w:rsidP="001F0562">
            <w:pPr>
              <w:spacing w:line="40" w:lineRule="atLeast"/>
              <w:rPr>
                <w:sz w:val="28"/>
                <w:szCs w:val="28"/>
              </w:rPr>
            </w:pPr>
            <w:r w:rsidRPr="001F0562">
              <w:rPr>
                <w:sz w:val="28"/>
                <w:szCs w:val="28"/>
              </w:rPr>
              <w:t>Покрытие гигиеническое абсорбирующее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14:paraId="08826F9F" w14:textId="64EE9964" w:rsidR="001F0562" w:rsidRPr="001F0562" w:rsidRDefault="001F0562" w:rsidP="001F0562">
            <w:pPr>
              <w:spacing w:line="40" w:lineRule="atLeast"/>
              <w:jc w:val="center"/>
              <w:rPr>
                <w:bCs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845" w:type="pct"/>
            <w:vAlign w:val="center"/>
          </w:tcPr>
          <w:p w14:paraId="0F00D5AC" w14:textId="1FA0F21D" w:rsidR="001F0562" w:rsidRPr="001F0562" w:rsidRDefault="001F0562" w:rsidP="001F0562">
            <w:pPr>
              <w:spacing w:line="40" w:lineRule="atLeast"/>
              <w:jc w:val="center"/>
              <w:rPr>
                <w:color w:val="000000"/>
                <w:sz w:val="28"/>
                <w:szCs w:val="28"/>
              </w:rPr>
            </w:pPr>
            <w:r w:rsidRPr="001F0562">
              <w:rPr>
                <w:color w:val="000000"/>
                <w:sz w:val="28"/>
                <w:szCs w:val="28"/>
              </w:rPr>
              <w:t>560</w:t>
            </w:r>
          </w:p>
        </w:tc>
      </w:tr>
    </w:tbl>
    <w:p w14:paraId="41BA7701" w14:textId="52FEE875" w:rsidR="007569DB" w:rsidRPr="001F0562" w:rsidRDefault="007569DB" w:rsidP="00B972A7">
      <w:pPr>
        <w:spacing w:before="120" w:after="100" w:afterAutospacing="1" w:line="40" w:lineRule="atLeast"/>
        <w:jc w:val="both"/>
        <w:rPr>
          <w:bCs/>
          <w:sz w:val="28"/>
          <w:szCs w:val="28"/>
        </w:rPr>
      </w:pPr>
      <w:r w:rsidRPr="001F0562">
        <w:rPr>
          <w:bCs/>
          <w:sz w:val="28"/>
          <w:szCs w:val="28"/>
        </w:rPr>
        <w:t>2.</w:t>
      </w:r>
      <w:r w:rsidR="00EC233F" w:rsidRPr="001F0562">
        <w:rPr>
          <w:bCs/>
          <w:sz w:val="28"/>
          <w:szCs w:val="28"/>
        </w:rPr>
        <w:tab/>
      </w:r>
      <w:r w:rsidRPr="001F0562">
        <w:rPr>
          <w:bCs/>
          <w:sz w:val="28"/>
          <w:szCs w:val="28"/>
        </w:rPr>
        <w:t>Показатели (характеристики):</w:t>
      </w:r>
    </w:p>
    <w:tbl>
      <w:tblPr>
        <w:tblW w:w="970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118"/>
        <w:gridCol w:w="6096"/>
      </w:tblGrid>
      <w:tr w:rsidR="00614C4F" w:rsidRPr="001F0562" w14:paraId="69B2B364" w14:textId="77777777" w:rsidTr="00614C4F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E6FBE4" w14:textId="77777777" w:rsidR="00614C4F" w:rsidRPr="001F0562" w:rsidRDefault="00614C4F" w:rsidP="00807CEA">
            <w:pPr>
              <w:jc w:val="center"/>
              <w:rPr>
                <w:bCs/>
                <w:sz w:val="28"/>
                <w:szCs w:val="28"/>
              </w:rPr>
            </w:pPr>
            <w:r w:rsidRPr="001F0562">
              <w:rPr>
                <w:bCs/>
              </w:rPr>
              <w:br w:type="page"/>
            </w:r>
            <w:r w:rsidRPr="001F056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0642" w14:textId="611390D9" w:rsidR="00614C4F" w:rsidRPr="001F0562" w:rsidRDefault="00614C4F" w:rsidP="00807CEA">
            <w:pPr>
              <w:jc w:val="center"/>
              <w:rPr>
                <w:bCs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Наименование ИМН: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AF072B" w14:textId="77777777" w:rsidR="00614C4F" w:rsidRPr="001F0562" w:rsidRDefault="00614C4F" w:rsidP="00807CEA">
            <w:pPr>
              <w:jc w:val="center"/>
              <w:rPr>
                <w:bCs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Модель, описание:</w:t>
            </w:r>
          </w:p>
        </w:tc>
      </w:tr>
      <w:tr w:rsidR="00616150" w:rsidRPr="001F0562" w14:paraId="3056DD48" w14:textId="77777777" w:rsidTr="00614C4F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620BD" w14:textId="04B80BE3" w:rsidR="00616150" w:rsidRPr="001F0562" w:rsidRDefault="00616150" w:rsidP="00616150">
            <w:pPr>
              <w:jc w:val="center"/>
              <w:rPr>
                <w:bCs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E959" w14:textId="2569A081" w:rsidR="00616150" w:rsidRPr="001F0562" w:rsidRDefault="00616150" w:rsidP="00616150">
            <w:pPr>
              <w:rPr>
                <w:bCs/>
              </w:rPr>
            </w:pPr>
            <w:r w:rsidRPr="001F0562">
              <w:rPr>
                <w:sz w:val="28"/>
                <w:szCs w:val="28"/>
              </w:rPr>
              <w:t>Покрытие для операционных столов абсорбирующее, сверхпрочное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AC4C6D" w14:textId="4E7E1492" w:rsidR="00616150" w:rsidRPr="001F0562" w:rsidRDefault="00616150" w:rsidP="00616150">
            <w:pPr>
              <w:pStyle w:val="a4"/>
              <w:numPr>
                <w:ilvl w:val="0"/>
                <w:numId w:val="28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>Изготовлено из синтетического нетканого гипоаллергенного абсорбирующего материала на прочной водонепроницаемой подложке.</w:t>
            </w:r>
          </w:p>
          <w:p w14:paraId="4D599609" w14:textId="77777777" w:rsidR="00616150" w:rsidRPr="001F0562" w:rsidRDefault="00616150" w:rsidP="00616150">
            <w:pPr>
              <w:pStyle w:val="a4"/>
              <w:numPr>
                <w:ilvl w:val="0"/>
                <w:numId w:val="28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>Наружные ра</w:t>
            </w:r>
            <w:r w:rsidRPr="00B607BD">
              <w:rPr>
                <w:bCs/>
              </w:rPr>
              <w:t>змер</w:t>
            </w:r>
            <w:r w:rsidRPr="001F0562">
              <w:rPr>
                <w:bCs/>
              </w:rPr>
              <w:t xml:space="preserve">ы (по внешнему краю абсорбирующего поля) – </w:t>
            </w:r>
            <w:r w:rsidRPr="00B607BD">
              <w:rPr>
                <w:bCs/>
              </w:rPr>
              <w:t>не менее 200</w:t>
            </w:r>
            <w:r w:rsidRPr="001F0562">
              <w:rPr>
                <w:bCs/>
              </w:rPr>
              <w:t>-220</w:t>
            </w:r>
            <w:r w:rsidRPr="00B607BD">
              <w:rPr>
                <w:bCs/>
              </w:rPr>
              <w:t xml:space="preserve"> </w:t>
            </w:r>
            <w:r w:rsidRPr="001F0562">
              <w:rPr>
                <w:bCs/>
              </w:rPr>
              <w:t>×</w:t>
            </w:r>
            <w:r w:rsidRPr="00B607BD">
              <w:rPr>
                <w:bCs/>
              </w:rPr>
              <w:t xml:space="preserve"> </w:t>
            </w:r>
            <w:r w:rsidRPr="001F0562">
              <w:rPr>
                <w:bCs/>
              </w:rPr>
              <w:t>5</w:t>
            </w:r>
            <w:r w:rsidRPr="00B607BD">
              <w:rPr>
                <w:bCs/>
              </w:rPr>
              <w:t>0</w:t>
            </w:r>
            <w:r w:rsidRPr="001F0562">
              <w:rPr>
                <w:bCs/>
              </w:rPr>
              <w:t xml:space="preserve">-65 </w:t>
            </w:r>
            <w:r w:rsidRPr="00B607BD">
              <w:rPr>
                <w:bCs/>
              </w:rPr>
              <w:t>см</w:t>
            </w:r>
            <w:r w:rsidRPr="001F0562">
              <w:rPr>
                <w:bCs/>
              </w:rPr>
              <w:t>.</w:t>
            </w:r>
          </w:p>
          <w:p w14:paraId="5287605D" w14:textId="4AD6B0C5" w:rsidR="00616150" w:rsidRPr="001F0562" w:rsidRDefault="00616150" w:rsidP="00616150">
            <w:pPr>
              <w:pStyle w:val="a4"/>
              <w:numPr>
                <w:ilvl w:val="0"/>
                <w:numId w:val="28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 xml:space="preserve">Материал абсорбирующего поля должен обеспечивать впитывание и надёжное удержание </w:t>
            </w:r>
            <w:r w:rsidRPr="00B607BD">
              <w:rPr>
                <w:bCs/>
              </w:rPr>
              <w:t>по всей поверхности покрытия</w:t>
            </w:r>
            <w:r w:rsidRPr="001F0562">
              <w:rPr>
                <w:bCs/>
              </w:rPr>
              <w:t xml:space="preserve"> </w:t>
            </w:r>
            <w:r w:rsidRPr="00B607BD">
              <w:rPr>
                <w:bCs/>
              </w:rPr>
              <w:t xml:space="preserve">не менее </w:t>
            </w:r>
            <w:r w:rsidR="005F03E2" w:rsidRPr="001F0562">
              <w:rPr>
                <w:bCs/>
              </w:rPr>
              <w:t>8</w:t>
            </w:r>
            <w:r w:rsidRPr="00B607BD">
              <w:rPr>
                <w:bCs/>
              </w:rPr>
              <w:t xml:space="preserve"> л</w:t>
            </w:r>
            <w:r w:rsidRPr="001F0562">
              <w:rPr>
                <w:bCs/>
              </w:rPr>
              <w:t>итров</w:t>
            </w:r>
            <w:r w:rsidRPr="00B607BD">
              <w:rPr>
                <w:bCs/>
              </w:rPr>
              <w:t xml:space="preserve"> жидкости</w:t>
            </w:r>
            <w:r w:rsidRPr="001F0562">
              <w:rPr>
                <w:bCs/>
              </w:rPr>
              <w:t xml:space="preserve">. </w:t>
            </w:r>
            <w:r w:rsidRPr="001F0562">
              <w:t>*</w:t>
            </w:r>
          </w:p>
          <w:p w14:paraId="4EFCC2BF" w14:textId="10C843E3" w:rsidR="00616150" w:rsidRPr="00B607BD" w:rsidRDefault="00616150" w:rsidP="00616150">
            <w:pPr>
              <w:pStyle w:val="a4"/>
              <w:numPr>
                <w:ilvl w:val="0"/>
                <w:numId w:val="28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>Конструктивные особенности покрытия должны обеспечивать в</w:t>
            </w:r>
            <w:r w:rsidRPr="00B607BD">
              <w:rPr>
                <w:bCs/>
              </w:rPr>
              <w:t xml:space="preserve">озможность перемещения </w:t>
            </w:r>
            <w:r w:rsidRPr="001F0562">
              <w:rPr>
                <w:bCs/>
              </w:rPr>
              <w:t xml:space="preserve">(перекладывания) </w:t>
            </w:r>
            <w:r w:rsidRPr="00B607BD">
              <w:rPr>
                <w:bCs/>
              </w:rPr>
              <w:t>пациент</w:t>
            </w:r>
            <w:r w:rsidRPr="001F0562">
              <w:rPr>
                <w:bCs/>
              </w:rPr>
              <w:t xml:space="preserve">а весом </w:t>
            </w:r>
            <w:r w:rsidR="000C5D6B">
              <w:rPr>
                <w:bCs/>
              </w:rPr>
              <w:t xml:space="preserve">не менее  </w:t>
            </w:r>
            <w:r w:rsidRPr="001F0562">
              <w:rPr>
                <w:bCs/>
              </w:rPr>
              <w:t xml:space="preserve"> 120 кг за счёт у</w:t>
            </w:r>
            <w:r w:rsidR="000C5D6B">
              <w:rPr>
                <w:bCs/>
              </w:rPr>
              <w:t xml:space="preserve"> </w:t>
            </w:r>
            <w:r w:rsidRPr="001F0562">
              <w:rPr>
                <w:bCs/>
              </w:rPr>
              <w:t xml:space="preserve">держания его непосредственно на </w:t>
            </w:r>
            <w:r w:rsidRPr="00B607BD">
              <w:rPr>
                <w:bCs/>
              </w:rPr>
              <w:t>покрыти</w:t>
            </w:r>
            <w:r w:rsidRPr="001F0562">
              <w:rPr>
                <w:bCs/>
              </w:rPr>
              <w:t xml:space="preserve">и. </w:t>
            </w:r>
            <w:r w:rsidRPr="001F0562">
              <w:t>*</w:t>
            </w:r>
          </w:p>
          <w:p w14:paraId="376ECA62" w14:textId="260E1E97" w:rsidR="00616150" w:rsidRPr="001F0562" w:rsidRDefault="00616150" w:rsidP="00616150">
            <w:pPr>
              <w:pStyle w:val="a4"/>
              <w:numPr>
                <w:ilvl w:val="0"/>
                <w:numId w:val="28"/>
              </w:numPr>
              <w:ind w:left="228" w:hanging="228"/>
              <w:jc w:val="both"/>
              <w:rPr>
                <w:bCs/>
              </w:rPr>
            </w:pPr>
            <w:r w:rsidRPr="00B607BD">
              <w:rPr>
                <w:bCs/>
              </w:rPr>
              <w:t>Одноразовое</w:t>
            </w:r>
            <w:r w:rsidRPr="001F0562">
              <w:rPr>
                <w:bCs/>
              </w:rPr>
              <w:t>, нестерильное.</w:t>
            </w:r>
          </w:p>
        </w:tc>
      </w:tr>
      <w:tr w:rsidR="00C70DED" w:rsidRPr="001F0562" w14:paraId="032BC603" w14:textId="77777777" w:rsidTr="00614C4F">
        <w:trPr>
          <w:cantSplit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D9ABC9" w14:textId="73748DFE" w:rsidR="00C70DED" w:rsidRPr="001F0562" w:rsidRDefault="00C70DED" w:rsidP="00C70DED">
            <w:pPr>
              <w:jc w:val="center"/>
              <w:rPr>
                <w:bCs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8B8" w14:textId="5FD37A49" w:rsidR="00C70DED" w:rsidRPr="001F0562" w:rsidRDefault="00C70DED" w:rsidP="00C70DED">
            <w:r w:rsidRPr="001F0562">
              <w:rPr>
                <w:sz w:val="28"/>
                <w:szCs w:val="28"/>
              </w:rPr>
              <w:t>Покрытие для операционных столов абсорбирующее, стерильное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77731DC" w14:textId="77777777" w:rsidR="00C70DED" w:rsidRPr="001F0562" w:rsidRDefault="00C70DED" w:rsidP="00C70DED">
            <w:pPr>
              <w:pStyle w:val="a4"/>
              <w:numPr>
                <w:ilvl w:val="0"/>
                <w:numId w:val="30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>Изготовлено из синтетического нетканого гипоаллергенного абсорбирующего материала на прочной водонепроницаемой подложке.</w:t>
            </w:r>
          </w:p>
          <w:p w14:paraId="02C066A5" w14:textId="17D566B9" w:rsidR="00C70DED" w:rsidRPr="001F0562" w:rsidRDefault="00C70DED" w:rsidP="00C70DED">
            <w:pPr>
              <w:pStyle w:val="a4"/>
              <w:numPr>
                <w:ilvl w:val="0"/>
                <w:numId w:val="30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>Наружные ра</w:t>
            </w:r>
            <w:r w:rsidRPr="00B607BD">
              <w:rPr>
                <w:bCs/>
              </w:rPr>
              <w:t>змер</w:t>
            </w:r>
            <w:r w:rsidRPr="001F0562">
              <w:rPr>
                <w:bCs/>
              </w:rPr>
              <w:t>ы – 55-60</w:t>
            </w:r>
            <w:r w:rsidRPr="00B607BD">
              <w:rPr>
                <w:bCs/>
              </w:rPr>
              <w:t xml:space="preserve"> </w:t>
            </w:r>
            <w:r w:rsidRPr="001F0562">
              <w:rPr>
                <w:bCs/>
              </w:rPr>
              <w:t>×</w:t>
            </w:r>
            <w:r w:rsidRPr="00B607BD">
              <w:rPr>
                <w:bCs/>
              </w:rPr>
              <w:t xml:space="preserve"> </w:t>
            </w:r>
            <w:r w:rsidRPr="001F0562">
              <w:rPr>
                <w:bCs/>
              </w:rPr>
              <w:t xml:space="preserve">35-40 </w:t>
            </w:r>
            <w:r w:rsidRPr="00B607BD">
              <w:rPr>
                <w:bCs/>
              </w:rPr>
              <w:t>см</w:t>
            </w:r>
            <w:r w:rsidRPr="001F0562">
              <w:rPr>
                <w:bCs/>
              </w:rPr>
              <w:t>.</w:t>
            </w:r>
          </w:p>
          <w:p w14:paraId="2A2E7161" w14:textId="29487BFF" w:rsidR="00C70DED" w:rsidRPr="001F0562" w:rsidRDefault="00C70DED" w:rsidP="00C70DED">
            <w:pPr>
              <w:pStyle w:val="a4"/>
              <w:numPr>
                <w:ilvl w:val="0"/>
                <w:numId w:val="30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 xml:space="preserve">Материал абсорбирующего поля должен обеспечивать впитывание и надёжное удержание </w:t>
            </w:r>
            <w:r w:rsidRPr="00B607BD">
              <w:rPr>
                <w:bCs/>
              </w:rPr>
              <w:t>по всей поверхности покрытия</w:t>
            </w:r>
            <w:r w:rsidRPr="001F0562">
              <w:rPr>
                <w:bCs/>
              </w:rPr>
              <w:t xml:space="preserve"> </w:t>
            </w:r>
            <w:r w:rsidRPr="00B607BD">
              <w:rPr>
                <w:bCs/>
              </w:rPr>
              <w:t xml:space="preserve">не менее </w:t>
            </w:r>
            <w:r w:rsidR="00E80D90" w:rsidRPr="001F0562">
              <w:rPr>
                <w:bCs/>
              </w:rPr>
              <w:t>5</w:t>
            </w:r>
            <w:r w:rsidRPr="00B607BD">
              <w:rPr>
                <w:bCs/>
              </w:rPr>
              <w:t xml:space="preserve"> л</w:t>
            </w:r>
            <w:r w:rsidRPr="001F0562">
              <w:rPr>
                <w:bCs/>
              </w:rPr>
              <w:t>итров</w:t>
            </w:r>
            <w:r w:rsidRPr="00B607BD">
              <w:rPr>
                <w:bCs/>
              </w:rPr>
              <w:t xml:space="preserve"> жидкости</w:t>
            </w:r>
            <w:r w:rsidRPr="001F0562">
              <w:rPr>
                <w:bCs/>
              </w:rPr>
              <w:t>. *</w:t>
            </w:r>
          </w:p>
          <w:p w14:paraId="52C05AE0" w14:textId="3894DF1D" w:rsidR="00C70DED" w:rsidRPr="001F0562" w:rsidRDefault="00E80D90" w:rsidP="00C70DED">
            <w:pPr>
              <w:pStyle w:val="a4"/>
              <w:numPr>
                <w:ilvl w:val="0"/>
                <w:numId w:val="30"/>
              </w:numPr>
              <w:ind w:left="228" w:hanging="228"/>
              <w:jc w:val="both"/>
              <w:rPr>
                <w:bCs/>
              </w:rPr>
            </w:pPr>
            <w:r w:rsidRPr="00D864E7">
              <w:rPr>
                <w:bCs/>
              </w:rPr>
              <w:t xml:space="preserve">Наличие </w:t>
            </w:r>
            <w:r w:rsidRPr="001F0562">
              <w:rPr>
                <w:bCs/>
              </w:rPr>
              <w:t xml:space="preserve">двухстороннего </w:t>
            </w:r>
            <w:r w:rsidRPr="00D864E7">
              <w:rPr>
                <w:bCs/>
              </w:rPr>
              <w:t>впитывающего слоя</w:t>
            </w:r>
            <w:r w:rsidRPr="001F0562">
              <w:rPr>
                <w:bCs/>
              </w:rPr>
              <w:t>.</w:t>
            </w:r>
          </w:p>
          <w:p w14:paraId="6846E77E" w14:textId="6169817A" w:rsidR="00C70DED" w:rsidRPr="001F0562" w:rsidRDefault="00C70DED" w:rsidP="00C70DED">
            <w:pPr>
              <w:pStyle w:val="a4"/>
              <w:numPr>
                <w:ilvl w:val="0"/>
                <w:numId w:val="30"/>
              </w:numPr>
              <w:ind w:left="228" w:hanging="228"/>
              <w:jc w:val="both"/>
              <w:rPr>
                <w:bCs/>
                <w:sz w:val="28"/>
                <w:szCs w:val="28"/>
              </w:rPr>
            </w:pPr>
            <w:r w:rsidRPr="00B607BD">
              <w:rPr>
                <w:bCs/>
              </w:rPr>
              <w:t>Одноразовое</w:t>
            </w:r>
            <w:r w:rsidRPr="001F0562">
              <w:rPr>
                <w:bCs/>
              </w:rPr>
              <w:t>, стерильное</w:t>
            </w:r>
            <w:r w:rsidR="00E80D90" w:rsidRPr="001F0562">
              <w:rPr>
                <w:bCs/>
              </w:rPr>
              <w:t>, в индивидуальной упаковке</w:t>
            </w:r>
            <w:r w:rsidRPr="001F0562">
              <w:rPr>
                <w:bCs/>
              </w:rPr>
              <w:t>.</w:t>
            </w:r>
          </w:p>
        </w:tc>
      </w:tr>
      <w:tr w:rsidR="00840FE3" w:rsidRPr="00480EB3" w14:paraId="770C6F39" w14:textId="77777777" w:rsidTr="005B5362">
        <w:trPr>
          <w:cantSplit/>
          <w:trHeight w:val="23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194D77" w14:textId="249D7519" w:rsidR="00840FE3" w:rsidRPr="001F0562" w:rsidRDefault="00840FE3" w:rsidP="00840FE3">
            <w:pPr>
              <w:jc w:val="center"/>
              <w:rPr>
                <w:bCs/>
                <w:sz w:val="28"/>
                <w:szCs w:val="28"/>
              </w:rPr>
            </w:pPr>
            <w:r w:rsidRPr="001F0562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847B" w14:textId="170B495F" w:rsidR="00840FE3" w:rsidRPr="001F0562" w:rsidRDefault="00840FE3" w:rsidP="00840FE3">
            <w:r w:rsidRPr="001F0562">
              <w:rPr>
                <w:sz w:val="28"/>
                <w:szCs w:val="28"/>
              </w:rPr>
              <w:t>Покрытие гигиеническое абсорбирующее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B7F834E" w14:textId="77777777" w:rsidR="00840FE3" w:rsidRPr="001F0562" w:rsidRDefault="00840FE3" w:rsidP="00840FE3">
            <w:pPr>
              <w:pStyle w:val="a4"/>
              <w:numPr>
                <w:ilvl w:val="0"/>
                <w:numId w:val="31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>Изготовлено из синтетического нетканого гипоаллергенного абсорбирующего материала на прочной водонепроницаемой подложке.</w:t>
            </w:r>
          </w:p>
          <w:p w14:paraId="65DD3D45" w14:textId="011F6546" w:rsidR="00840FE3" w:rsidRPr="001F0562" w:rsidRDefault="00840FE3" w:rsidP="00840FE3">
            <w:pPr>
              <w:pStyle w:val="a4"/>
              <w:numPr>
                <w:ilvl w:val="0"/>
                <w:numId w:val="31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>Наружные ра</w:t>
            </w:r>
            <w:r w:rsidRPr="00B607BD">
              <w:rPr>
                <w:bCs/>
              </w:rPr>
              <w:t>змер</w:t>
            </w:r>
            <w:r w:rsidRPr="001F0562">
              <w:rPr>
                <w:bCs/>
              </w:rPr>
              <w:t xml:space="preserve">ы – </w:t>
            </w:r>
            <w:r w:rsidRPr="00B607BD">
              <w:rPr>
                <w:bCs/>
              </w:rPr>
              <w:t xml:space="preserve">не менее </w:t>
            </w:r>
            <w:r w:rsidR="007E4EE5" w:rsidRPr="001F0562">
              <w:rPr>
                <w:bCs/>
              </w:rPr>
              <w:t>150-180</w:t>
            </w:r>
            <w:r w:rsidRPr="00B607BD">
              <w:rPr>
                <w:bCs/>
              </w:rPr>
              <w:t xml:space="preserve"> </w:t>
            </w:r>
            <w:r w:rsidRPr="001F0562">
              <w:rPr>
                <w:bCs/>
              </w:rPr>
              <w:t>×</w:t>
            </w:r>
            <w:r w:rsidRPr="00B607BD">
              <w:rPr>
                <w:bCs/>
              </w:rPr>
              <w:t xml:space="preserve"> </w:t>
            </w:r>
            <w:r w:rsidR="00EA039A" w:rsidRPr="001F0562">
              <w:rPr>
                <w:bCs/>
              </w:rPr>
              <w:t>50</w:t>
            </w:r>
            <w:r w:rsidRPr="001F0562">
              <w:rPr>
                <w:bCs/>
              </w:rPr>
              <w:t>-</w:t>
            </w:r>
            <w:r w:rsidR="00EA039A" w:rsidRPr="001F0562">
              <w:rPr>
                <w:bCs/>
              </w:rPr>
              <w:t xml:space="preserve">70 </w:t>
            </w:r>
            <w:r w:rsidRPr="00B607BD">
              <w:rPr>
                <w:bCs/>
              </w:rPr>
              <w:t>см</w:t>
            </w:r>
            <w:r w:rsidRPr="001F0562">
              <w:rPr>
                <w:bCs/>
              </w:rPr>
              <w:t>.</w:t>
            </w:r>
          </w:p>
          <w:p w14:paraId="73847CAB" w14:textId="4F2CA4DB" w:rsidR="00840FE3" w:rsidRPr="001F0562" w:rsidRDefault="00840FE3" w:rsidP="00840FE3">
            <w:pPr>
              <w:pStyle w:val="a4"/>
              <w:numPr>
                <w:ilvl w:val="0"/>
                <w:numId w:val="31"/>
              </w:numPr>
              <w:ind w:left="228" w:hanging="228"/>
              <w:jc w:val="both"/>
              <w:rPr>
                <w:bCs/>
              </w:rPr>
            </w:pPr>
            <w:r w:rsidRPr="001F0562">
              <w:rPr>
                <w:bCs/>
              </w:rPr>
              <w:t xml:space="preserve">Материал абсорбирующего поля должен обеспечивать впитывание и надёжное удержание </w:t>
            </w:r>
            <w:r w:rsidRPr="00B607BD">
              <w:rPr>
                <w:bCs/>
              </w:rPr>
              <w:t>по всей поверхности покрытия</w:t>
            </w:r>
            <w:r w:rsidRPr="001F0562">
              <w:rPr>
                <w:bCs/>
              </w:rPr>
              <w:t xml:space="preserve"> </w:t>
            </w:r>
            <w:r w:rsidRPr="00B607BD">
              <w:rPr>
                <w:bCs/>
              </w:rPr>
              <w:t xml:space="preserve">не менее </w:t>
            </w:r>
            <w:r w:rsidR="00EA039A" w:rsidRPr="001F0562">
              <w:rPr>
                <w:bCs/>
              </w:rPr>
              <w:t>4</w:t>
            </w:r>
            <w:r w:rsidRPr="00B607BD">
              <w:rPr>
                <w:bCs/>
              </w:rPr>
              <w:t xml:space="preserve"> л</w:t>
            </w:r>
            <w:r w:rsidRPr="001F0562">
              <w:rPr>
                <w:bCs/>
              </w:rPr>
              <w:t>итров</w:t>
            </w:r>
            <w:r w:rsidRPr="00B607BD">
              <w:rPr>
                <w:bCs/>
              </w:rPr>
              <w:t xml:space="preserve"> жидкости</w:t>
            </w:r>
            <w:r w:rsidRPr="001F0562">
              <w:rPr>
                <w:bCs/>
              </w:rPr>
              <w:t xml:space="preserve">. </w:t>
            </w:r>
            <w:r w:rsidRPr="001F0562">
              <w:t>*</w:t>
            </w:r>
          </w:p>
          <w:p w14:paraId="569040A2" w14:textId="671EFCF1" w:rsidR="00840FE3" w:rsidRPr="001F0562" w:rsidRDefault="00EA039A" w:rsidP="00EA039A">
            <w:pPr>
              <w:pStyle w:val="a4"/>
              <w:numPr>
                <w:ilvl w:val="0"/>
                <w:numId w:val="31"/>
              </w:numPr>
              <w:ind w:left="228" w:hanging="228"/>
              <w:jc w:val="both"/>
              <w:rPr>
                <w:bCs/>
                <w:sz w:val="28"/>
                <w:szCs w:val="28"/>
              </w:rPr>
            </w:pPr>
            <w:r w:rsidRPr="00B607BD">
              <w:rPr>
                <w:bCs/>
              </w:rPr>
              <w:t>Одноразовое</w:t>
            </w:r>
            <w:r w:rsidRPr="001F0562">
              <w:rPr>
                <w:bCs/>
              </w:rPr>
              <w:t>, нестерильное.</w:t>
            </w:r>
          </w:p>
        </w:tc>
      </w:tr>
    </w:tbl>
    <w:p w14:paraId="15ACEE19" w14:textId="77777777" w:rsidR="00913B64" w:rsidRDefault="00913B64" w:rsidP="00A46F88">
      <w:pPr>
        <w:spacing w:line="40" w:lineRule="atLeast"/>
        <w:jc w:val="both"/>
        <w:rPr>
          <w:color w:val="000000"/>
          <w:sz w:val="28"/>
          <w:szCs w:val="28"/>
        </w:rPr>
      </w:pPr>
    </w:p>
    <w:p w14:paraId="5E96637F" w14:textId="410FC95E" w:rsidR="007569DB" w:rsidRPr="00E23F5D" w:rsidRDefault="007569DB" w:rsidP="00A46F88">
      <w:pPr>
        <w:spacing w:line="40" w:lineRule="atLeast"/>
        <w:jc w:val="both"/>
        <w:rPr>
          <w:color w:val="000000"/>
          <w:sz w:val="28"/>
          <w:szCs w:val="28"/>
        </w:rPr>
      </w:pPr>
      <w:r w:rsidRPr="00E23F5D">
        <w:rPr>
          <w:color w:val="000000"/>
          <w:sz w:val="28"/>
          <w:szCs w:val="28"/>
        </w:rPr>
        <w:lastRenderedPageBreak/>
        <w:t>3.</w:t>
      </w:r>
      <w:r w:rsidR="00EC233F">
        <w:rPr>
          <w:color w:val="000000"/>
          <w:sz w:val="28"/>
          <w:szCs w:val="28"/>
        </w:rPr>
        <w:tab/>
      </w:r>
      <w:r w:rsidRPr="00E23F5D">
        <w:rPr>
          <w:color w:val="000000"/>
          <w:sz w:val="28"/>
          <w:szCs w:val="28"/>
        </w:rPr>
        <w:t>Требования, предъявляемые к качеству товара, гарантийному сроку (годности, стерильности):</w:t>
      </w:r>
    </w:p>
    <w:p w14:paraId="002AE71F" w14:textId="01FD9CB9" w:rsidR="000649F5" w:rsidRPr="00E23F5D" w:rsidRDefault="007569DB" w:rsidP="00506C9A">
      <w:pPr>
        <w:tabs>
          <w:tab w:val="center" w:pos="0"/>
        </w:tabs>
        <w:spacing w:line="40" w:lineRule="atLeast"/>
        <w:jc w:val="both"/>
        <w:rPr>
          <w:sz w:val="28"/>
          <w:szCs w:val="28"/>
        </w:rPr>
      </w:pPr>
      <w:r w:rsidRPr="00E23F5D">
        <w:rPr>
          <w:color w:val="000000"/>
          <w:sz w:val="28"/>
          <w:szCs w:val="28"/>
        </w:rPr>
        <w:t>3.1.</w:t>
      </w:r>
      <w:r w:rsidR="00EC233F">
        <w:rPr>
          <w:color w:val="000000"/>
          <w:sz w:val="28"/>
          <w:szCs w:val="28"/>
        </w:rPr>
        <w:tab/>
      </w:r>
      <w:r w:rsidR="000649F5" w:rsidRPr="00E23F5D">
        <w:rPr>
          <w:sz w:val="28"/>
          <w:szCs w:val="28"/>
        </w:rPr>
        <w:t xml:space="preserve">Срок годности и (или) стерильности на дату поставки должен составлять не менее </w:t>
      </w:r>
      <w:r w:rsidR="00506C9A">
        <w:rPr>
          <w:sz w:val="28"/>
          <w:szCs w:val="28"/>
        </w:rPr>
        <w:t>8</w:t>
      </w:r>
      <w:r w:rsidR="000649F5" w:rsidRPr="00E23F5D">
        <w:rPr>
          <w:sz w:val="28"/>
          <w:szCs w:val="28"/>
        </w:rPr>
        <w:t>0% от срока годности, установленного производителем.</w:t>
      </w:r>
    </w:p>
    <w:p w14:paraId="06539BD6" w14:textId="64B1665D" w:rsidR="001F0562" w:rsidRPr="00532997" w:rsidRDefault="001F0562" w:rsidP="001F0562">
      <w:pPr>
        <w:spacing w:before="120" w:line="40" w:lineRule="atLeast"/>
        <w:ind w:firstLine="709"/>
        <w:jc w:val="both"/>
        <w:rPr>
          <w:i/>
          <w:iCs/>
          <w:color w:val="000000"/>
        </w:rPr>
      </w:pPr>
      <w:r w:rsidRPr="00532997">
        <w:rPr>
          <w:i/>
          <w:iCs/>
          <w:color w:val="000000"/>
        </w:rPr>
        <w:t>Пункты задания, обозначенные символом «*» являются обязательными, т.к. обеспечивают безопасность пациента. В случае их невыполнения предложение участника отклоняется.</w:t>
      </w:r>
    </w:p>
    <w:p w14:paraId="508E0ADA" w14:textId="77777777" w:rsidR="001F0562" w:rsidRPr="00E17C5E" w:rsidRDefault="001F0562" w:rsidP="001F0562">
      <w:pPr>
        <w:pStyle w:val="1"/>
        <w:spacing w:before="360" w:after="0" w:line="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E17C5E">
        <w:rPr>
          <w:rFonts w:ascii="Times New Roman" w:hAnsi="Times New Roman"/>
          <w:sz w:val="28"/>
          <w:szCs w:val="28"/>
        </w:rPr>
        <w:t>Разработчик:</w:t>
      </w:r>
    </w:p>
    <w:p w14:paraId="74432A2E" w14:textId="77777777" w:rsidR="001F0562" w:rsidRDefault="001F0562" w:rsidP="001F0562">
      <w:pPr>
        <w:spacing w:line="40" w:lineRule="atLeast"/>
        <w:jc w:val="both"/>
        <w:rPr>
          <w:sz w:val="28"/>
          <w:szCs w:val="28"/>
          <w:u w:val="single"/>
        </w:rPr>
      </w:pPr>
    </w:p>
    <w:p w14:paraId="4FB61082" w14:textId="77777777" w:rsidR="001F0562" w:rsidRPr="00263CAA" w:rsidRDefault="001F0562" w:rsidP="001F0562">
      <w:pPr>
        <w:spacing w:line="40" w:lineRule="atLeast"/>
        <w:jc w:val="both"/>
        <w:rPr>
          <w:sz w:val="28"/>
          <w:szCs w:val="28"/>
        </w:rPr>
      </w:pPr>
      <w:r w:rsidRPr="00263CAA">
        <w:rPr>
          <w:sz w:val="28"/>
          <w:szCs w:val="28"/>
        </w:rPr>
        <w:t>Зав. операционным отделением</w:t>
      </w:r>
    </w:p>
    <w:p w14:paraId="603807DD" w14:textId="70BAB10C" w:rsidR="00F05817" w:rsidRPr="00E23F5D" w:rsidRDefault="001F0562" w:rsidP="001F0562">
      <w:pPr>
        <w:spacing w:line="40" w:lineRule="atLeast"/>
        <w:jc w:val="both"/>
        <w:rPr>
          <w:bCs/>
          <w:sz w:val="28"/>
          <w:szCs w:val="28"/>
        </w:rPr>
      </w:pPr>
      <w:r w:rsidRPr="00263CAA">
        <w:rPr>
          <w:sz w:val="28"/>
          <w:szCs w:val="28"/>
        </w:rPr>
        <w:t>РНПЦ д</w:t>
      </w:r>
      <w:r>
        <w:rPr>
          <w:sz w:val="28"/>
          <w:szCs w:val="28"/>
        </w:rPr>
        <w:t>етской хирургии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Алесин</w:t>
      </w:r>
    </w:p>
    <w:sectPr w:rsidR="00F05817" w:rsidRPr="00E23F5D" w:rsidSect="005E2BF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CB8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0B4271"/>
    <w:multiLevelType w:val="hybridMultilevel"/>
    <w:tmpl w:val="3552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3D1"/>
    <w:multiLevelType w:val="hybridMultilevel"/>
    <w:tmpl w:val="3552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FCD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3B91"/>
    <w:multiLevelType w:val="hybridMultilevel"/>
    <w:tmpl w:val="32FC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B7E9F"/>
    <w:multiLevelType w:val="multilevel"/>
    <w:tmpl w:val="95AC8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3C642EC"/>
    <w:multiLevelType w:val="multilevel"/>
    <w:tmpl w:val="95AC8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93C4BE7"/>
    <w:multiLevelType w:val="multilevel"/>
    <w:tmpl w:val="512A0A92"/>
    <w:lvl w:ilvl="0">
      <w:start w:val="1"/>
      <w:numFmt w:val="decimal"/>
      <w:lvlText w:val="1.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EAA158C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B18CA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6678"/>
    <w:multiLevelType w:val="multilevel"/>
    <w:tmpl w:val="CEA62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157122F"/>
    <w:multiLevelType w:val="multilevel"/>
    <w:tmpl w:val="129E9E9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12" w15:restartNumberingAfterBreak="0">
    <w:nsid w:val="31DD222F"/>
    <w:multiLevelType w:val="hybridMultilevel"/>
    <w:tmpl w:val="1E0ADACC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32407BFE"/>
    <w:multiLevelType w:val="hybridMultilevel"/>
    <w:tmpl w:val="3552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A3302"/>
    <w:multiLevelType w:val="multilevel"/>
    <w:tmpl w:val="E8660F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EDE1BF6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979D6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4130C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506E9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9" w15:restartNumberingAfterBreak="0">
    <w:nsid w:val="4BEB4010"/>
    <w:multiLevelType w:val="multilevel"/>
    <w:tmpl w:val="34C27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D1C7D9D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630BB"/>
    <w:multiLevelType w:val="multilevel"/>
    <w:tmpl w:val="43547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2055E78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907D1"/>
    <w:multiLevelType w:val="hybridMultilevel"/>
    <w:tmpl w:val="32FC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70BE6"/>
    <w:multiLevelType w:val="multilevel"/>
    <w:tmpl w:val="32D6CD76"/>
    <w:lvl w:ilvl="0">
      <w:start w:val="1"/>
      <w:numFmt w:val="decimal"/>
      <w:lvlText w:val="1.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0AB3F48"/>
    <w:multiLevelType w:val="multilevel"/>
    <w:tmpl w:val="E8660F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4154CD4"/>
    <w:multiLevelType w:val="multilevel"/>
    <w:tmpl w:val="34BEE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7B5A8B"/>
    <w:multiLevelType w:val="hybridMultilevel"/>
    <w:tmpl w:val="B6C4F282"/>
    <w:lvl w:ilvl="0" w:tplc="E47E5E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982"/>
    <w:multiLevelType w:val="hybridMultilevel"/>
    <w:tmpl w:val="16FAD8DE"/>
    <w:lvl w:ilvl="0" w:tplc="FB4C4DC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C50EB"/>
    <w:multiLevelType w:val="hybridMultilevel"/>
    <w:tmpl w:val="9E3277FE"/>
    <w:lvl w:ilvl="0" w:tplc="960613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73EE3"/>
    <w:multiLevelType w:val="multilevel"/>
    <w:tmpl w:val="95AC8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A8179DA"/>
    <w:multiLevelType w:val="hybridMultilevel"/>
    <w:tmpl w:val="0A5C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1"/>
  </w:num>
  <w:num w:numId="5">
    <w:abstractNumId w:val="4"/>
  </w:num>
  <w:num w:numId="6">
    <w:abstractNumId w:val="23"/>
  </w:num>
  <w:num w:numId="7">
    <w:abstractNumId w:val="14"/>
  </w:num>
  <w:num w:numId="8">
    <w:abstractNumId w:val="31"/>
  </w:num>
  <w:num w:numId="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8"/>
  </w:num>
  <w:num w:numId="13">
    <w:abstractNumId w:val="27"/>
  </w:num>
  <w:num w:numId="14">
    <w:abstractNumId w:val="11"/>
  </w:num>
  <w:num w:numId="15">
    <w:abstractNumId w:val="18"/>
  </w:num>
  <w:num w:numId="16">
    <w:abstractNumId w:val="29"/>
  </w:num>
  <w:num w:numId="17">
    <w:abstractNumId w:val="16"/>
  </w:num>
  <w:num w:numId="18">
    <w:abstractNumId w:val="9"/>
  </w:num>
  <w:num w:numId="19">
    <w:abstractNumId w:val="3"/>
  </w:num>
  <w:num w:numId="20">
    <w:abstractNumId w:val="17"/>
  </w:num>
  <w:num w:numId="21">
    <w:abstractNumId w:val="20"/>
  </w:num>
  <w:num w:numId="22">
    <w:abstractNumId w:val="22"/>
  </w:num>
  <w:num w:numId="23">
    <w:abstractNumId w:val="15"/>
  </w:num>
  <w:num w:numId="24">
    <w:abstractNumId w:val="0"/>
  </w:num>
  <w:num w:numId="25">
    <w:abstractNumId w:val="1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B6E"/>
    <w:rsid w:val="000028E3"/>
    <w:rsid w:val="00043C85"/>
    <w:rsid w:val="000649F5"/>
    <w:rsid w:val="00066210"/>
    <w:rsid w:val="00085731"/>
    <w:rsid w:val="00091DA0"/>
    <w:rsid w:val="000C5D6B"/>
    <w:rsid w:val="000E6287"/>
    <w:rsid w:val="000F761F"/>
    <w:rsid w:val="001332C5"/>
    <w:rsid w:val="00147CDA"/>
    <w:rsid w:val="00170A2E"/>
    <w:rsid w:val="00175387"/>
    <w:rsid w:val="00182EA5"/>
    <w:rsid w:val="0019035C"/>
    <w:rsid w:val="001921B9"/>
    <w:rsid w:val="001A2F41"/>
    <w:rsid w:val="001A608F"/>
    <w:rsid w:val="001C5C72"/>
    <w:rsid w:val="001E3C74"/>
    <w:rsid w:val="001E4C61"/>
    <w:rsid w:val="001F0562"/>
    <w:rsid w:val="00212EDB"/>
    <w:rsid w:val="002301D1"/>
    <w:rsid w:val="002324FD"/>
    <w:rsid w:val="00260611"/>
    <w:rsid w:val="0027417B"/>
    <w:rsid w:val="002775CA"/>
    <w:rsid w:val="00290CEC"/>
    <w:rsid w:val="002918B4"/>
    <w:rsid w:val="00303A4C"/>
    <w:rsid w:val="003133FA"/>
    <w:rsid w:val="00317BC9"/>
    <w:rsid w:val="00324A63"/>
    <w:rsid w:val="00340BCD"/>
    <w:rsid w:val="00346BDF"/>
    <w:rsid w:val="003611B2"/>
    <w:rsid w:val="003655F4"/>
    <w:rsid w:val="00390537"/>
    <w:rsid w:val="003A3504"/>
    <w:rsid w:val="003D2CDC"/>
    <w:rsid w:val="003E7F54"/>
    <w:rsid w:val="004018A2"/>
    <w:rsid w:val="00446433"/>
    <w:rsid w:val="00446F5D"/>
    <w:rsid w:val="00470646"/>
    <w:rsid w:val="00474CA3"/>
    <w:rsid w:val="00480366"/>
    <w:rsid w:val="00491349"/>
    <w:rsid w:val="004964BB"/>
    <w:rsid w:val="004A2688"/>
    <w:rsid w:val="004D11A4"/>
    <w:rsid w:val="004D587E"/>
    <w:rsid w:val="004F3AFB"/>
    <w:rsid w:val="00506C9A"/>
    <w:rsid w:val="0052717B"/>
    <w:rsid w:val="00532997"/>
    <w:rsid w:val="00544D5D"/>
    <w:rsid w:val="00545516"/>
    <w:rsid w:val="00546336"/>
    <w:rsid w:val="00550E3F"/>
    <w:rsid w:val="0055150D"/>
    <w:rsid w:val="00552284"/>
    <w:rsid w:val="0058745C"/>
    <w:rsid w:val="005A6A3A"/>
    <w:rsid w:val="005B5362"/>
    <w:rsid w:val="005B5EE7"/>
    <w:rsid w:val="005C6680"/>
    <w:rsid w:val="005E2BAB"/>
    <w:rsid w:val="005E2BF0"/>
    <w:rsid w:val="005F03E2"/>
    <w:rsid w:val="005F7D11"/>
    <w:rsid w:val="00614C4F"/>
    <w:rsid w:val="00616150"/>
    <w:rsid w:val="00635A69"/>
    <w:rsid w:val="00640788"/>
    <w:rsid w:val="00672597"/>
    <w:rsid w:val="006859A2"/>
    <w:rsid w:val="006E1054"/>
    <w:rsid w:val="006E4A05"/>
    <w:rsid w:val="006E4F56"/>
    <w:rsid w:val="006E5A9E"/>
    <w:rsid w:val="00731FB1"/>
    <w:rsid w:val="00751BB3"/>
    <w:rsid w:val="007569DB"/>
    <w:rsid w:val="007622AD"/>
    <w:rsid w:val="00762AEB"/>
    <w:rsid w:val="007A7018"/>
    <w:rsid w:val="007B46DB"/>
    <w:rsid w:val="007D111A"/>
    <w:rsid w:val="007D1329"/>
    <w:rsid w:val="007E4EE5"/>
    <w:rsid w:val="007F2A32"/>
    <w:rsid w:val="00801EC6"/>
    <w:rsid w:val="008345EE"/>
    <w:rsid w:val="00840FE3"/>
    <w:rsid w:val="00872A74"/>
    <w:rsid w:val="00873E2B"/>
    <w:rsid w:val="008821F4"/>
    <w:rsid w:val="00890099"/>
    <w:rsid w:val="008A766A"/>
    <w:rsid w:val="008C16FD"/>
    <w:rsid w:val="008C742F"/>
    <w:rsid w:val="008D0CC8"/>
    <w:rsid w:val="008D5372"/>
    <w:rsid w:val="009005BB"/>
    <w:rsid w:val="00901CF3"/>
    <w:rsid w:val="00913B64"/>
    <w:rsid w:val="00921546"/>
    <w:rsid w:val="00931A23"/>
    <w:rsid w:val="009334A7"/>
    <w:rsid w:val="009523C4"/>
    <w:rsid w:val="00965D70"/>
    <w:rsid w:val="009A4E3A"/>
    <w:rsid w:val="009C5DDA"/>
    <w:rsid w:val="009F2603"/>
    <w:rsid w:val="009F3D95"/>
    <w:rsid w:val="00A03B5C"/>
    <w:rsid w:val="00A17495"/>
    <w:rsid w:val="00A27B3C"/>
    <w:rsid w:val="00A3476B"/>
    <w:rsid w:val="00A46F88"/>
    <w:rsid w:val="00A717C0"/>
    <w:rsid w:val="00AA459F"/>
    <w:rsid w:val="00AB5572"/>
    <w:rsid w:val="00AE3B6E"/>
    <w:rsid w:val="00B06987"/>
    <w:rsid w:val="00B35F8B"/>
    <w:rsid w:val="00B4736A"/>
    <w:rsid w:val="00B527DC"/>
    <w:rsid w:val="00B607BD"/>
    <w:rsid w:val="00B7495D"/>
    <w:rsid w:val="00B93542"/>
    <w:rsid w:val="00B972A7"/>
    <w:rsid w:val="00B97753"/>
    <w:rsid w:val="00BA50C6"/>
    <w:rsid w:val="00BB4DBE"/>
    <w:rsid w:val="00BB7A76"/>
    <w:rsid w:val="00BE724A"/>
    <w:rsid w:val="00BF0E27"/>
    <w:rsid w:val="00C17321"/>
    <w:rsid w:val="00C32735"/>
    <w:rsid w:val="00C42FAE"/>
    <w:rsid w:val="00C549F3"/>
    <w:rsid w:val="00C70DED"/>
    <w:rsid w:val="00C83083"/>
    <w:rsid w:val="00CC1E24"/>
    <w:rsid w:val="00D260A5"/>
    <w:rsid w:val="00D42F01"/>
    <w:rsid w:val="00D733CA"/>
    <w:rsid w:val="00D864E7"/>
    <w:rsid w:val="00D936F2"/>
    <w:rsid w:val="00DA701B"/>
    <w:rsid w:val="00DB1FC7"/>
    <w:rsid w:val="00DC73FD"/>
    <w:rsid w:val="00DD146F"/>
    <w:rsid w:val="00DE0A95"/>
    <w:rsid w:val="00DE3B6E"/>
    <w:rsid w:val="00E23F5D"/>
    <w:rsid w:val="00E45DC8"/>
    <w:rsid w:val="00E5124A"/>
    <w:rsid w:val="00E80D90"/>
    <w:rsid w:val="00EA039A"/>
    <w:rsid w:val="00EA1088"/>
    <w:rsid w:val="00EB22E5"/>
    <w:rsid w:val="00EC233F"/>
    <w:rsid w:val="00EC7A35"/>
    <w:rsid w:val="00EE73EE"/>
    <w:rsid w:val="00F02BED"/>
    <w:rsid w:val="00F05817"/>
    <w:rsid w:val="00F2670F"/>
    <w:rsid w:val="00F3353A"/>
    <w:rsid w:val="00F72136"/>
    <w:rsid w:val="00F86594"/>
    <w:rsid w:val="00F956F8"/>
    <w:rsid w:val="00FC1A71"/>
    <w:rsid w:val="00FE304A"/>
    <w:rsid w:val="00FE4B3A"/>
    <w:rsid w:val="00FE6334"/>
    <w:rsid w:val="00FE7A0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D596"/>
  <w15:docId w15:val="{FB56E8FB-7BA5-43BA-A904-4A3771B4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B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5D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B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2BA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A60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608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6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60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60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1F05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1ED8-07FD-45F5-BAFD-FFAC28E5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Гурьевна Дина Анатольевна</cp:lastModifiedBy>
  <cp:revision>61</cp:revision>
  <cp:lastPrinted>2026-06-23T05:09:00Z</cp:lastPrinted>
  <dcterms:created xsi:type="dcterms:W3CDTF">2023-02-07T12:17:00Z</dcterms:created>
  <dcterms:modified xsi:type="dcterms:W3CDTF">2026-06-23T06:41:00Z</dcterms:modified>
</cp:coreProperties>
</file>