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EZ20260619381164 «КС627 по выбору проектной организации на выполнение проектных и изыскательских работ по объекту «Квартал жилой застройки в границах ул. Филимонова – Слепянской водной системы – ул. Столетова в г.Минске». Жилой дом № 2.4 по генплану в интересах ГПО «Минскстрой»».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"ИНСТИТУТ "МИНСКГРАЖДАНПРОЕКТ"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600013280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д.20А, ком.301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420 937,39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"ИНСТИТУТ "МИНСКГРАЖДАНПРОЕКТ",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д.20А, ком.301,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600013280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420 937,39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КС627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КС627.pdf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7560&amp;name=292AE0DA1A2BF11C9F8AA9E3A006058B/Protokol___2_KS62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