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9699B" w14:textId="4D6F4D0C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Договор </w:t>
      </w: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№ </w:t>
      </w:r>
      <w:r w:rsidR="000550FC"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__________</w:t>
      </w:r>
    </w:p>
    <w:p w14:paraId="78D522AA" w14:textId="2E3DC43B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 ремонт медицинской техники</w:t>
      </w:r>
    </w:p>
    <w:p w14:paraId="239FDF47" w14:textId="6D7B3E6D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74562A9" w14:textId="240DC1AA" w:rsidR="008A3EC1" w:rsidRPr="009E27EE" w:rsidRDefault="008A3EC1" w:rsidP="009E27EE">
      <w:pPr>
        <w:tabs>
          <w:tab w:val="left" w:pos="300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9E27EE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9E27EE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»  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                                                                       </w:t>
      </w:r>
      <w:r w:rsidR="009E27EE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г. Минск</w:t>
      </w:r>
    </w:p>
    <w:p w14:paraId="4BE6CC41" w14:textId="77777777" w:rsidR="008A3EC1" w:rsidRPr="009E27EE" w:rsidRDefault="008A3EC1" w:rsidP="009E27EE">
      <w:pPr>
        <w:tabs>
          <w:tab w:val="left" w:pos="300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036B1CD" w14:textId="1AC6A776" w:rsidR="008A3EC1" w:rsidRPr="009E27EE" w:rsidRDefault="000550FC" w:rsidP="009E27EE">
      <w:pPr>
        <w:tabs>
          <w:tab w:val="left" w:pos="3969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именуемое в дальнейшем «Исполнитель в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лице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___________________________________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действующего на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основании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с одной стороны, и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 xml:space="preserve">Учреждение здравоохранения «4-я городская клиническая больница имени </w:t>
      </w:r>
      <w:proofErr w:type="spellStart"/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>Н.Е.Савченко</w:t>
      </w:r>
      <w:proofErr w:type="spellEnd"/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>»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, именуемое в дальнейшем «Заказчик», в лице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главного врача Сиренко Владимира Викторовича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,  действующего на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основании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Устава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, именуемое в дальнейшем «Заказчик», с другой стороны, заключили настоящий договор о нижеследующем:</w:t>
      </w:r>
    </w:p>
    <w:p w14:paraId="5CA1C3A8" w14:textId="77777777" w:rsidR="004E662A" w:rsidRPr="009E27EE" w:rsidRDefault="004E662A" w:rsidP="009E27EE">
      <w:pPr>
        <w:tabs>
          <w:tab w:val="left" w:pos="3969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D4FFDA7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ДОГОВОРА</w:t>
      </w:r>
    </w:p>
    <w:p w14:paraId="00C2FD5D" w14:textId="3DC4BA62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обязуется по поручению Заказчика осуществлять ремонт медицинской техники согласно приложению №l к настоящему договору в сроки, определенные графиком выполнения работ (оказания услуг) (приложение №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 к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настоящему договору) (далее – работы (услуги), а Заказчик обязуется принять и оплатить их.</w:t>
      </w:r>
    </w:p>
    <w:p w14:paraId="537E787B" w14:textId="77777777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Работы (услуги) выполняются (оказываются) по месту нахождения Заказчика.</w:t>
      </w:r>
    </w:p>
    <w:p w14:paraId="35E0DA28" w14:textId="15DB5CE2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вправе привлекать третьих лиц для исполнения обязательств по настоящему договору.</w:t>
      </w:r>
    </w:p>
    <w:p w14:paraId="1B870359" w14:textId="77777777" w:rsidR="004E662A" w:rsidRPr="009E27EE" w:rsidRDefault="004E662A" w:rsidP="009E27EE">
      <w:pPr>
        <w:pStyle w:val="a3"/>
        <w:tabs>
          <w:tab w:val="left" w:pos="993"/>
        </w:tabs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E1DFCD0" w14:textId="77777777" w:rsidR="008A3EC1" w:rsidRPr="009E27EE" w:rsidRDefault="008A3EC1" w:rsidP="009E27EE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="120" w:after="120"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ПРАВА И ОБЯЗАТЕЛЬСТВА СТОРОН</w:t>
      </w:r>
    </w:p>
    <w:p w14:paraId="2F786798" w14:textId="77777777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обязан:</w:t>
      </w:r>
    </w:p>
    <w:p w14:paraId="392AF641" w14:textId="1D581302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выполнять работы (оказывать услуги) в соответствии с</w:t>
      </w:r>
      <w:r w:rsidRPr="009E27EE">
        <w:rPr>
          <w:rFonts w:ascii="Times New Roman" w:hAnsi="Times New Roman" w:cs="Times New Roman"/>
          <w:sz w:val="26"/>
          <w:szCs w:val="26"/>
        </w:rPr>
        <w:t xml:space="preserve">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Инструкцией 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3 октября 2006 г. № 78, техническими нормативными правовыми актами, эксплуатационной документацией и в соответствии с условиями настоящего договора;</w:t>
      </w:r>
    </w:p>
    <w:p w14:paraId="4035F2C1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поставить необходимые для выполнения работ (оказания услуг) запасные части, указанные в приложении №3;</w:t>
      </w:r>
    </w:p>
    <w:p w14:paraId="70AEB977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>выполнить работы (оказать услуги) в течение 10 рабочих дней с момента поступления письменного уведомления от Заказчика о готовности к выполнению работ (оказания услуг);</w:t>
      </w:r>
    </w:p>
    <w:p w14:paraId="7A0E04E3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немедленно предупредить Заказчика и до получения от него указаний приостановить работу (услугу) при обнаружении любых неблагоприятных для Заказчика и (или) Исполнителя и не зависящих от Исполнителя обстоятельств, которые грозят годности или прочности результатов выполняемых работ (оказываемых услуг) либо создают невозможность их оказания в срок;</w:t>
      </w:r>
    </w:p>
    <w:p w14:paraId="06DE5FA5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замене запасных частей, деталей и расходных материалов в техническом акте сделать запись о наличии в них драгметаллов;</w:t>
      </w:r>
    </w:p>
    <w:p w14:paraId="1C07F511" w14:textId="1A93E0B6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использовать для выполнения работ (оказания услуг) новые запасные части и расходные материалы, которые не были в употреблении, ремонте, в том числе у которых не была осуществлена замена составных частей, не были восстановлены потребительские свойства, за исключением использования запасных частей,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включенных в единую базу учета запасных частей, бывших в эксплуатации, но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признанных работоспособными;</w:t>
      </w:r>
    </w:p>
    <w:p w14:paraId="7851428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внедрять прогрессивные методы производства работ (оказания услуг);</w:t>
      </w:r>
    </w:p>
    <w:p w14:paraId="6071F51B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акт выполненных работ/оказанных услуг (далее – Акт);</w:t>
      </w:r>
    </w:p>
    <w:p w14:paraId="0ED4F257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окончании работ (услуг) предоставить технический акт (акт технического состояния, заключение, отчет) о степени исправности и работоспособности медицинской техники.</w:t>
      </w:r>
    </w:p>
    <w:p w14:paraId="1A61ABC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обязан:</w:t>
      </w:r>
    </w:p>
    <w:p w14:paraId="3008BA28" w14:textId="135092B6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обеспечивать необходимые условия для выполнения работ (оказания услуг), а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именно: организовать доступ к ремонтируемой медицинской технике и,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необходимости, приостановить ее работу на время выполнения работ (оказания услуг). При невозможности выполнения работ (оказания услуг) на месте эксплуатации предоставлять помещения для выполнения работ (оказания услуг);</w:t>
      </w:r>
    </w:p>
    <w:p w14:paraId="59DA4C79" w14:textId="128CD10B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правильную эксплуатацию медицинской техники, не допускать к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работе на медицинской технике неподготовленный персонал и посторонних лиц для ее ремонта;</w:t>
      </w:r>
    </w:p>
    <w:p w14:paraId="26B4A3C9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сохранность эксплуатационной документации на медицинскую технику;</w:t>
      </w:r>
    </w:p>
    <w:p w14:paraId="7AFC2A1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производить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оплату выполненных работ (оказанных услуг);</w:t>
      </w:r>
    </w:p>
    <w:p w14:paraId="36E7868D" w14:textId="4BDC71FA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предоставлять Исполнителю в пятидневный срок замечания Департамента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ядерной и радиационной безопасности Министерства по чрезвычайным ситуациям Республики Беларусь (далее - МЧС) (в части проведения работ (оказания услуг)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ремонту радиационных устройств, относящихся к источникам ионизирующего излучения (аппаратов медицинского назначения и (или ) Департамента по надзору за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безопасным ведением работ в промышленности МЧС (в части проведения работ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ремонту оборудования, работающего под избыточным давлением);</w:t>
      </w:r>
    </w:p>
    <w:p w14:paraId="6B21B31A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выполнять иные обязанности, предусмотренные законодательством Республики Беларусь.</w:t>
      </w:r>
    </w:p>
    <w:p w14:paraId="06E0CB2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вправе:</w:t>
      </w:r>
    </w:p>
    <w:p w14:paraId="78DE87C8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проверять ход и качество оказания услуг, не вмешиваясь в его деятельность;</w:t>
      </w:r>
    </w:p>
    <w:p w14:paraId="0C0C041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от договора и потребовать возмещения убытков, если Исполнитель не приступает своевременно к исполнению договора или выполняет работу (оказывает услугу) настолько медленно, что окончание ее к сроку становится явно невозможным;</w:t>
      </w:r>
    </w:p>
    <w:p w14:paraId="4405805B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от договора либо поручить исправление работы (услуги) другому лицу за счет Исполнителя, а также потребовать возмещения убытков, если во время выполнения работы (оказания услуги) станет очевидным, что она не будет оказана надлежащим образом, а в назначенный ранее Исполнителю срок для устранения недостатков он их не устранил;</w:t>
      </w:r>
    </w:p>
    <w:p w14:paraId="2219FE06" w14:textId="7231C39C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при наличии уважительных причин от договора в любое время до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выполнения работы (оказания услуги), уплатив Исполнителю часть установленной цены за работу (услугу), выполненную (оказанную) до получения уведомления об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отказе Заказчика от договора, возместив Исполнителю убытки.</w:t>
      </w:r>
    </w:p>
    <w:p w14:paraId="35156C8E" w14:textId="1E64F75A" w:rsidR="000D4A41" w:rsidRPr="009E27EE" w:rsidRDefault="000D4A41" w:rsidP="009E27EE">
      <w:pPr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A32F349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РАСЧЕТЫ ЗА ВЫПОЛНЯЕМЫЕ РАБОТЫ</w:t>
      </w:r>
    </w:p>
    <w:p w14:paraId="6FAC1FD1" w14:textId="7F117342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Общая сумма договора, составляет 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___________________________________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белорусских рублей 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копеек в том числе НДС (20%) (приложение №3 к настоящему договору).</w:t>
      </w:r>
    </w:p>
    <w:p w14:paraId="394D8F22" w14:textId="77777777" w:rsidR="008A3EC1" w:rsidRPr="009E27EE" w:rsidRDefault="008A3EC1" w:rsidP="009E27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По результатам оказанных услуг (выполненных работ) составляется технический акт, который либо подтверждает работоспособность аппарата после оказания услуг (выполнения работ), предусмотренным настоящим договором, либо устанавливает наличие иных дефектов и неисправностей, требующих оказания дополнительных услуг (выполнения дополнительных работ).</w:t>
      </w:r>
    </w:p>
    <w:p w14:paraId="6F78EF14" w14:textId="77777777" w:rsidR="008A3EC1" w:rsidRPr="009E27EE" w:rsidRDefault="008A3EC1" w:rsidP="009E27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При необходимости оказания дополнительных услуг (выполнения дополнительных работ) по восстановлению работоспособности аппарата, включая замену иных комплектующих и (или) запасных частей, </w:t>
      </w:r>
      <w:r w:rsidRPr="009E27E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информирует Заказчика о такой необходимости.</w:t>
      </w:r>
    </w:p>
    <w:p w14:paraId="0D78C968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Цена является фиксированной на срок действия договора, и подлежит изменению в случаях, предусмотренных пунктом 1.8.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14:paraId="6DD3471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Документами, подтверждающими выполнение Исполнителем своих обязательств в полном объеме, служат технический и Акт, подписанные сторонами.</w:t>
      </w:r>
    </w:p>
    <w:p w14:paraId="5D5A1810" w14:textId="6DA91F1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>Заказчик производит оплату стоимости услуг путем размещения платежного поручения в автоматизированную систему государственного казначейства в течение 10</w:t>
      </w:r>
      <w:r w:rsid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(десяти) рабочих дней с даты подписания Акта, выставляемого Исполнителем.</w:t>
      </w:r>
    </w:p>
    <w:p w14:paraId="645A03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Обязательство по оплате Заказчиком считается исполненным с момента предоставления платежного поручения для окончательного платежа в орган государственного казначейства.</w:t>
      </w:r>
    </w:p>
    <w:p w14:paraId="6C3EFF2A" w14:textId="56E75E2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Источник финансирования – </w:t>
      </w:r>
      <w:r w:rsidR="00106C26"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бюджет 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г. Минска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7CFD0F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окончании выполнения работ (оказания услуг) стороны обязуются подписать технический акт и Акт.</w:t>
      </w:r>
    </w:p>
    <w:p w14:paraId="0A8F6992" w14:textId="606945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Днем исполнения Исполнителем обязательств по настоящему договору считается дата подписания сторонами технического акта.</w:t>
      </w:r>
    </w:p>
    <w:p w14:paraId="419F4736" w14:textId="77777777" w:rsidR="000D4A41" w:rsidRPr="009E27EE" w:rsidRDefault="000D4A41" w:rsidP="009E27EE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AD1CC79" w14:textId="167BB38B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ПОРЯДОК СДАЧИ И ПРИЕМКИ ВЫПОЛНЕННЫХ РАБОТ </w:t>
      </w:r>
    </w:p>
    <w:p w14:paraId="1D9E0DE8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результатам выполненных работ (оказанных услуг) составляется технический акт, который либо подтверждает работоспособность медицинской техники после выполнения работ (оказания услуг), предусмотренным настоящим договором, либо устанавливает наличие иных дефектов и неисправностей, требующих выполнения дополнительных работ (оказания дополнительных услуг). Приемка выполненных работ (оказанных услуг) осуществляется Заказчиком в присутствии представителя Исполнителя.</w:t>
      </w:r>
    </w:p>
    <w:p w14:paraId="53884FDA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необходимости выполнения дополнительных работ (оказания дополнительных услуг) по восстановлению работоспособности медицинской техники, включая замену иных комплектующих и (или) запасных частей, Исполнитель информирует Заказчика о необходимости выполнения дополнительных работ (оказания дополнительных услуг), не предусмотренных на дату заключения договора.</w:t>
      </w:r>
    </w:p>
    <w:p w14:paraId="2F6C3E7B" w14:textId="133112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обязан в течение 3-х дней с даты выполнения работ (оказания услуг) с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bookmarkStart w:id="0" w:name="_GoBack"/>
      <w:bookmarkEnd w:id="0"/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участием Исполнителя осмотреть и принять результат работ (услуг), подписав технический акт. Все недостатки, выявленные в момент приемки, должны быть оговорены в названном акте. Заказчик так же обязан подписать со своей стороны Акт в течение 5 (Пяти) календарных дней с момента его получения либо направить мотивированный отказ. В противном случае работы (услуги) считаются принятыми Заказчиком и подлежат оплате в срок, определенный настоящим договором.</w:t>
      </w:r>
    </w:p>
    <w:p w14:paraId="66A5B7D1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Приемка считается также осуществленной и в том случае, если Заказчик начал эксплуатировать медицинскую технику без надлежащего оформления Акта.</w:t>
      </w:r>
    </w:p>
    <w:p w14:paraId="7E89C389" w14:textId="77777777" w:rsidR="008A3EC1" w:rsidRPr="009E27EE" w:rsidRDefault="008A3EC1" w:rsidP="009E27EE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61F4D38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ГАРАНТИЙНЫЕ СРОКИ</w:t>
      </w:r>
    </w:p>
    <w:p w14:paraId="79E206ED" w14:textId="7310D62E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Гарантийный срок на выполненные работы (оказанные услуги) составляет 3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месяца с даты подписания сторонами Акта, если иное не указано в техническом акте.</w:t>
      </w:r>
    </w:p>
    <w:p w14:paraId="6F30AB08" w14:textId="53D6EF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обнаружения недостатков Заказчик должен немедленно обратиться в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сервисную службу Исполнителя.</w:t>
      </w:r>
    </w:p>
    <w:p w14:paraId="391E32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обязан в срок не более 15 рабочих дней с момента получения информации от Заказчика устранить выявленные недостатки выполненных работ (оказанных услуг).</w:t>
      </w:r>
    </w:p>
    <w:p w14:paraId="567E04C0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РАЗРЕШЕНИЕ СПОРОВ</w:t>
      </w:r>
    </w:p>
    <w:p w14:paraId="3B892F1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между сторонами возникают разногласия и споры, связанные с или вытекающие из настоящего договора, то стороны стремятся урегулировать такие споры путем переговоров, принимая во внимание взаимные интересы</w:t>
      </w:r>
    </w:p>
    <w:p w14:paraId="18E04A11" w14:textId="07A02B50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Досудебный претензионный порядок разрешения споров признается обязательным. Письменная претензия подлежит рассмотрению в течение 10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календарных дней с даты получения. </w:t>
      </w:r>
    </w:p>
    <w:p w14:paraId="6F86374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не достижения согласия сторонами спор, вытекающий из исполнения Договора или в связи с ним, подлежит передаче на рассмотрение в экономический суд по месту нахождения ответчика в порядке, предусмотренном законодательством Республики Беларусь.</w:t>
      </w:r>
    </w:p>
    <w:p w14:paraId="0B048FF8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ОТВЕТСТВЕННОСТЬ СТОРОН</w:t>
      </w:r>
    </w:p>
    <w:p w14:paraId="4913CE7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17E4C656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несет ответственность за соблюдение правил пожарной безопасности, охраны труда при исполнении договорных обязательств.</w:t>
      </w:r>
    </w:p>
    <w:p w14:paraId="3E998492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не несет ответственности за последствия неправильной эксплуатации медицинской техники, в том числе за несоблюдение мер безопасности персоналом Заказчика. За неподготовленность персонала Заказчика и вывод медицинской техники из строя по вине персонала Заказчика, несоответствие требованиям нормативной технической документации инженерных коммуникаций (электрической, водопроводной, канализационной сетей), отсутствие должным образом паспортизированных заземляющих устройств.</w:t>
      </w:r>
    </w:p>
    <w:p w14:paraId="227F98C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выхода из строя медицинской техники в связи с ненадлежащим выполнением работ (оказанием услуг) расходы по повторным работам (услугам) этой медицинской техники Заказчиком не возмещаются.</w:t>
      </w:r>
    </w:p>
    <w:p w14:paraId="25CE022E" w14:textId="77777777" w:rsidR="008A3EC1" w:rsidRPr="009E27EE" w:rsidRDefault="008A3EC1" w:rsidP="009E27EE">
      <w:pPr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366D9C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АНТИКОРРУПЦИОННАЯ ОГОВОРКА</w:t>
      </w:r>
    </w:p>
    <w:p w14:paraId="2217DDC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обязуются соблюдать требования антикоррупционного законодательства Республики Беларусь и не совершать правонарушений, создающих условия для коррупции и коррупционных правонарушений в связи с выполнением обязательств по Договору, включая предоставление обещаний или предложений о даче взятки в денежной или любой иной форме физическим или юридическим лицам, попытку дачи взятки или ее непосредственное получение.</w:t>
      </w:r>
    </w:p>
    <w:p w14:paraId="08A3E88C" w14:textId="15C4FFD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Стороны обязуются использовать механизм взаимного уведомления в</w:t>
      </w:r>
      <w:r w:rsidR="007A289A"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десятидневный срок с момента обнаружения о случаях нарушения одной из сторон условий оговорки, а также опровержения (подтверждения) названных сведений.</w:t>
      </w:r>
    </w:p>
    <w:p w14:paraId="131D00C1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подтверждения в порядке, предусмотренном законодательством, факта совершения одной из сторон правонарушения, создающего условия для коррупции или коррупционного правонарушения, связанного с исполнением Договора, другая сторона имеет право в одностороннем порядке отказаться от его исполнения в порядке и сроки, предусмотренные Договором.</w:t>
      </w:r>
    </w:p>
    <w:p w14:paraId="5AB2A0F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Сторона, нарушившая антикоррупционные требования и (или) не обеспечившая </w:t>
      </w:r>
      <w:proofErr w:type="spellStart"/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несовершение</w:t>
      </w:r>
      <w:proofErr w:type="spellEnd"/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11D4F334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ОБСТОЯТЕЛЬСТВА НЕПРЕОДОЛИМОЙ СИЛЫ </w:t>
      </w:r>
    </w:p>
    <w:p w14:paraId="3182C77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обстоятельств непреодолимой силы: наводнения, пожара, стихийных бедствий, военных действий любого характера, блокады органов власти и управление (запрещение экспорта, импорта), эпидемий, забастовок и прочих не управляемых обстоятельств, возникших после заключения настоящего договора, которые стороны не могли ни предвидеть, ни предотвратить различными мерами. сторона, ссылающаяся на такие обстоятельства, должна уведомить другую сторону в течение 5 (пяти) календарных дней.</w:t>
      </w:r>
    </w:p>
    <w:p w14:paraId="012AF534" w14:textId="3D00BBF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Документ, выданный Торгово-промышленной палатой, является достаточным подтверждением наличия и продолжительности действия непреодолимой силы.</w:t>
      </w:r>
    </w:p>
    <w:p w14:paraId="680D7E9D" w14:textId="4B124168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обстоятельства непреодолимой силы продолжают действовать более 60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(шестидесяти) календарных дней, то каждая сторона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вправе расторгнуть договор в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одностороннем порядке.</w:t>
      </w:r>
    </w:p>
    <w:p w14:paraId="68BF4C1D" w14:textId="77777777" w:rsidR="008A3EC1" w:rsidRPr="009E27EE" w:rsidRDefault="008A3EC1" w:rsidP="009E27EE">
      <w:pPr>
        <w:pStyle w:val="a3"/>
        <w:snapToGrid w:val="0"/>
        <w:spacing w:before="120" w:after="120" w:line="360" w:lineRule="auto"/>
        <w:ind w:left="0"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0DD7DC3D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ПРОЧИЕ УСЛОВИЯ</w:t>
      </w:r>
    </w:p>
    <w:p w14:paraId="2D28D29F" w14:textId="16641790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Договор составлен в 2-х экземплярах, по одному для каждой из сторон.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Все приложения к настоящему договору являются его неотъемлемой частью.</w:t>
      </w:r>
    </w:p>
    <w:p w14:paraId="1224FC06" w14:textId="59A50AF9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Настоящий договор вступает в силу с даты подписания и действует до полного исполнения гарантийных обязательств, в части расчетов 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полного исполнения взятых на себя обязательств по договору </w:t>
      </w:r>
    </w:p>
    <w:p w14:paraId="2FE538FD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изменения реквизитов, указанных в пункте 11 настоящего договора, стороны обязуются предоставить информацию об изменении в течение 20 (двадцати) календарных дней. Сторона, не уведомившая об изменении адреса, считается получившей претензию, направленную по первоначальному адресу, уведомление считается надлежащим.</w:t>
      </w:r>
    </w:p>
    <w:p w14:paraId="07C80E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Изменение настоящего договора осуществляется в порядке, установленном законодательством о государственных закупках. Изменение настоящего договора оформляется дополнительным соглашением, подписываемым обеими сторонами и являющимся неотъемлемой частью договора.</w:t>
      </w:r>
    </w:p>
    <w:p w14:paraId="20DADD93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Расторжение настоящего договора осуществляется в порядке, предусмотренном законодательством Республики Беларусь.</w:t>
      </w:r>
    </w:p>
    <w:p w14:paraId="07730C33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неисполнении и ненадлежащем исполнении Исполнителем обязательств по настоящему договору он может быть расторгнут Заказчиком в одностороннем порядке (в соответствии с п.3 ст.120 Гражданского кодекса Республики Беларусь).</w:t>
      </w:r>
    </w:p>
    <w:p w14:paraId="63A7B20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надлежащем исполнении обязательств по настоящему договору односторонний отказ от его исполнения сторонами не допускается.</w:t>
      </w:r>
    </w:p>
    <w:p w14:paraId="33669F66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обязуются при подписании договора не использовать факсимильное воспроизведение подписи с помощью механического или иного копирования, электронно-цифровой подписи, либо иного аналога собственноручной подписи.</w:t>
      </w:r>
    </w:p>
    <w:p w14:paraId="02FDDD81" w14:textId="201F8A4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Договор, все приложения к нему и другие сопутствующие документы, направленные по электронной почте либо факсом, имеют юридическую силу. Исполнитель обязан предоставить Заказчику оригиналы документов в течение 15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рабочих дней с даты их подписания.</w:t>
      </w:r>
    </w:p>
    <w:p w14:paraId="6027625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сторона, благодаря исполнению своего обязательства по договору, получила от другой стороны информацию, а также сведения, которые могут рассматриваться как коммерческая тайна, она не вправе сообщать их третьим лицам без согласия другой стороны.</w:t>
      </w:r>
    </w:p>
    <w:p w14:paraId="61F4CAEC" w14:textId="750966A3" w:rsidR="008A3EC1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остальным вопросам, непредусмотренным настоящим договором, стороны руководствуются действующим законодательством Республики Беларусь.</w:t>
      </w:r>
    </w:p>
    <w:p w14:paraId="04B3840A" w14:textId="77777777" w:rsidR="007A289A" w:rsidRPr="009E27EE" w:rsidRDefault="007A289A" w:rsidP="007A289A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719A15F" w14:textId="39EF7DAD" w:rsidR="008A3EC1" w:rsidRDefault="008A3EC1" w:rsidP="007A289A">
      <w:pPr>
        <w:pStyle w:val="a3"/>
        <w:numPr>
          <w:ilvl w:val="0"/>
          <w:numId w:val="1"/>
        </w:numPr>
        <w:snapToGrid w:val="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ЮРИДИЧЕСКИЕ АДРЕСА, БАНКОВСКИЕ </w:t>
      </w:r>
      <w:r w:rsidR="007A28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РЕКВИЗИТЫ И ПОДПИСИ СТОРОН:</w:t>
      </w:r>
    </w:p>
    <w:p w14:paraId="33B52F63" w14:textId="77777777" w:rsidR="007A289A" w:rsidRPr="009E27EE" w:rsidRDefault="007A289A" w:rsidP="007A289A">
      <w:pPr>
        <w:pStyle w:val="a3"/>
        <w:snapToGrid w:val="0"/>
        <w:spacing w:before="120" w:after="12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8A3EC1" w:rsidRPr="009E27EE" w14:paraId="45305BBF" w14:textId="77777777" w:rsidTr="007A289A">
        <w:trPr>
          <w:trHeight w:val="4727"/>
        </w:trPr>
        <w:tc>
          <w:tcPr>
            <w:tcW w:w="5245" w:type="dxa"/>
          </w:tcPr>
          <w:p w14:paraId="7D50609F" w14:textId="0B553F47" w:rsidR="008A3EC1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14:paraId="21A39F7A" w14:textId="77777777" w:rsidR="009E27EE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Учреждение здравоохранения </w:t>
            </w:r>
          </w:p>
          <w:p w14:paraId="69B6B9AB" w14:textId="77777777" w:rsidR="009E27EE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«4-я городская клиническая больница </w:t>
            </w:r>
          </w:p>
          <w:p w14:paraId="0F97ACED" w14:textId="1D29DAAC" w:rsidR="008A3EC1" w:rsidRPr="009E27EE" w:rsidRDefault="008A3EC1" w:rsidP="007A289A">
            <w:pPr>
              <w:spacing w:after="160" w:line="259" w:lineRule="auto"/>
              <w:ind w:left="37"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>имени Н.Е. Савченко».</w:t>
            </w:r>
          </w:p>
          <w:p w14:paraId="2E3F32F5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220036, г. Минск, ул. Р. Люксембург, 110,</w:t>
            </w:r>
          </w:p>
          <w:p w14:paraId="4992AE41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Р/с BY62BLBB36040100122619001001</w:t>
            </w:r>
          </w:p>
          <w:p w14:paraId="1B33D7DF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Центр банковских услуг №538 ОАО «</w:t>
            </w:r>
            <w:proofErr w:type="spellStart"/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Белинвестбанк</w:t>
            </w:r>
            <w:proofErr w:type="spellEnd"/>
            <w:r w:rsidRPr="009E27EE">
              <w:rPr>
                <w:rFonts w:ascii="Times New Roman" w:hAnsi="Times New Roman" w:cs="Times New Roman"/>
                <w:sz w:val="26"/>
                <w:szCs w:val="26"/>
              </w:rPr>
              <w:t xml:space="preserve">», код BLBBBY2Х </w:t>
            </w:r>
          </w:p>
          <w:p w14:paraId="2EED3AD6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Адрес банка: г. Минск, ул. Коржа, 11а.,</w:t>
            </w:r>
          </w:p>
          <w:p w14:paraId="5DF6FFC1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УНН 100122619, ОКПО 02015997</w:t>
            </w:r>
          </w:p>
          <w:p w14:paraId="67BE6B0C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Тел./факс (017) 208 95 74</w:t>
            </w:r>
          </w:p>
          <w:p w14:paraId="1FDBD7B4" w14:textId="77777777" w:rsidR="000D4A41" w:rsidRPr="009E27EE" w:rsidRDefault="000D4A41" w:rsidP="009E27EE">
            <w:pPr>
              <w:pStyle w:val="a00"/>
              <w:ind w:right="-1"/>
              <w:rPr>
                <w:sz w:val="26"/>
                <w:szCs w:val="26"/>
              </w:rPr>
            </w:pPr>
            <w:r w:rsidRPr="009E27EE">
              <w:rPr>
                <w:sz w:val="26"/>
                <w:szCs w:val="26"/>
              </w:rPr>
              <w:t>Главный врач</w:t>
            </w:r>
          </w:p>
          <w:p w14:paraId="6C58AE0A" w14:textId="77777777" w:rsidR="008A3EC1" w:rsidRPr="009E27EE" w:rsidRDefault="008A3EC1" w:rsidP="009E27EE">
            <w:pPr>
              <w:pStyle w:val="a00"/>
              <w:ind w:right="-1"/>
              <w:rPr>
                <w:sz w:val="26"/>
                <w:szCs w:val="26"/>
              </w:rPr>
            </w:pPr>
          </w:p>
          <w:p w14:paraId="2119B83C" w14:textId="7DA57189" w:rsidR="008A3EC1" w:rsidRPr="009E27EE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______________________/ </w:t>
            </w:r>
            <w:proofErr w:type="spellStart"/>
            <w:r w:rsidR="000D4A41"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В.В.Сиренко</w:t>
            </w:r>
            <w:proofErr w:type="spellEnd"/>
          </w:p>
          <w:p w14:paraId="72BDA059" w14:textId="77777777" w:rsidR="008A3EC1" w:rsidRPr="009E27EE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6FBD6C44" w14:textId="77777777" w:rsidR="008A3EC1" w:rsidRP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27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Исполнитель:</w:t>
            </w:r>
          </w:p>
          <w:p w14:paraId="01EEE769" w14:textId="07615B85" w:rsidR="008A3EC1" w:rsidRP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746215" w14:textId="77777777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br w:type="page"/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50E3641E" w14:textId="2BE50039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3E84BE59" w14:textId="6FB4DA9E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058721F2" w14:textId="77777777" w:rsidR="008A3EC1" w:rsidRPr="000550FC" w:rsidRDefault="008A3EC1" w:rsidP="009E27EE">
      <w:pPr>
        <w:snapToGrid w:val="0"/>
        <w:spacing w:before="240" w:after="0" w:line="230" w:lineRule="atLeast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2DEA93" w14:textId="77777777" w:rsidR="008A3EC1" w:rsidRPr="000550FC" w:rsidRDefault="008A3EC1" w:rsidP="009E27EE">
      <w:pPr>
        <w:snapToGrid w:val="0"/>
        <w:spacing w:before="240" w:after="240" w:line="230" w:lineRule="atLeas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МЕДИЦИНСКОЙ ТЕХНИКИ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3834"/>
        <w:gridCol w:w="1481"/>
        <w:gridCol w:w="1586"/>
        <w:gridCol w:w="1936"/>
      </w:tblGrid>
      <w:tr w:rsidR="008A3EC1" w:rsidRPr="000550FC" w14:paraId="05CF7230" w14:textId="77777777" w:rsidTr="000D4A41">
        <w:trPr>
          <w:trHeight w:val="592"/>
          <w:jc w:val="center"/>
        </w:trPr>
        <w:tc>
          <w:tcPr>
            <w:tcW w:w="824" w:type="dxa"/>
          </w:tcPr>
          <w:p w14:paraId="788CE2F0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9" w:type="dxa"/>
          </w:tcPr>
          <w:p w14:paraId="211CABA9" w14:textId="77777777" w:rsid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Наименование </w:t>
            </w:r>
          </w:p>
          <w:p w14:paraId="4FEB13B6" w14:textId="2A733749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медицинской техники</w:t>
            </w:r>
          </w:p>
        </w:tc>
        <w:tc>
          <w:tcPr>
            <w:tcW w:w="1520" w:type="dxa"/>
          </w:tcPr>
          <w:p w14:paraId="08601725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Год выпуска</w:t>
            </w:r>
          </w:p>
        </w:tc>
        <w:tc>
          <w:tcPr>
            <w:tcW w:w="1611" w:type="dxa"/>
          </w:tcPr>
          <w:p w14:paraId="69649ABD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Заводской номер (</w:t>
            </w: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  <w:t>s/n)</w:t>
            </w:r>
          </w:p>
        </w:tc>
        <w:tc>
          <w:tcPr>
            <w:tcW w:w="1978" w:type="dxa"/>
          </w:tcPr>
          <w:p w14:paraId="53913C9F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Количество, </w:t>
            </w:r>
            <w:proofErr w:type="spellStart"/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8A3EC1" w:rsidRPr="007A289A" w14:paraId="5A4FB56D" w14:textId="77777777" w:rsidTr="000D4A41">
        <w:trPr>
          <w:trHeight w:val="573"/>
          <w:jc w:val="center"/>
        </w:trPr>
        <w:tc>
          <w:tcPr>
            <w:tcW w:w="824" w:type="dxa"/>
          </w:tcPr>
          <w:p w14:paraId="025C476D" w14:textId="77777777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9" w:type="dxa"/>
          </w:tcPr>
          <w:p w14:paraId="292CC59D" w14:textId="38BE8281" w:rsidR="008A3EC1" w:rsidRPr="007A289A" w:rsidRDefault="00CE2CAE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Аппарат </w:t>
            </w:r>
            <w:proofErr w:type="spellStart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рентгенодиагно-стический</w:t>
            </w:r>
            <w:proofErr w:type="spellEnd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Униэксперт</w:t>
            </w:r>
            <w:proofErr w:type="spellEnd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0" w:type="dxa"/>
          </w:tcPr>
          <w:p w14:paraId="35A5E78A" w14:textId="6ADBBD6C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CE2CAE"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11" w:type="dxa"/>
          </w:tcPr>
          <w:p w14:paraId="38B058E6" w14:textId="7B669564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 w:rsidR="00CE2CAE"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78" w:type="dxa"/>
          </w:tcPr>
          <w:p w14:paraId="604F3922" w14:textId="77777777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</w:tbl>
    <w:p w14:paraId="3EEFFBE7" w14:textId="77777777" w:rsidR="008A3EC1" w:rsidRPr="000550FC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0964DA5A" w14:textId="77777777" w:rsidTr="000D4A41">
        <w:trPr>
          <w:trHeight w:val="2494"/>
          <w:jc w:val="center"/>
        </w:trPr>
        <w:tc>
          <w:tcPr>
            <w:tcW w:w="4819" w:type="dxa"/>
          </w:tcPr>
          <w:p w14:paraId="179F9693" w14:textId="1844E3CD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21178051"/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  <w:p w14:paraId="2215E104" w14:textId="77777777" w:rsid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здравоохранения </w:t>
            </w:r>
          </w:p>
          <w:p w14:paraId="60604E15" w14:textId="21FDD660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«4-я городская клиническая больница имени Н.Е. Савченко».</w:t>
            </w:r>
          </w:p>
          <w:p w14:paraId="69A05CCF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258615" w14:textId="77777777" w:rsidR="000D4A41" w:rsidRPr="000550FC" w:rsidRDefault="000D4A41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774DC960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7E335AD0" w14:textId="5E6C8D9C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___________________/</w:t>
            </w:r>
            <w:r w:rsidR="000D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132FCFFB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2C4A91BF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6A1A2E08" w14:textId="34CCB268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51DDC366" w14:textId="77777777" w:rsidR="008A3EC1" w:rsidRPr="000550FC" w:rsidRDefault="008A3EC1" w:rsidP="009E27EE">
      <w:pPr>
        <w:spacing w:after="160" w:line="259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1AD1146A" w14:textId="6FC9E9B4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6208E466" w14:textId="77777777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0A2EF83F" w14:textId="65E0E475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439DF134" w14:textId="2CC8309A" w:rsidR="008A3EC1" w:rsidRPr="00CE2CAE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FD4FED" w14:textId="438393D7" w:rsidR="00106C26" w:rsidRPr="000550FC" w:rsidRDefault="000550FC" w:rsidP="009E27EE">
      <w:pPr>
        <w:snapToGri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График выполнения работ (оказания услуг)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1914"/>
        <w:gridCol w:w="1157"/>
        <w:gridCol w:w="1341"/>
        <w:gridCol w:w="2181"/>
        <w:gridCol w:w="2194"/>
      </w:tblGrid>
      <w:tr w:rsidR="00106C26" w:rsidRPr="000550FC" w14:paraId="5D3EFD72" w14:textId="77777777" w:rsidTr="009E27EE">
        <w:trPr>
          <w:jc w:val="center"/>
        </w:trPr>
        <w:tc>
          <w:tcPr>
            <w:tcW w:w="650" w:type="dxa"/>
            <w:vAlign w:val="center"/>
          </w:tcPr>
          <w:p w14:paraId="548497EC" w14:textId="77777777" w:rsidR="00106C26" w:rsidRPr="000550FC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vAlign w:val="center"/>
          </w:tcPr>
          <w:p w14:paraId="7DC5224E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медицинской техники</w:t>
            </w:r>
          </w:p>
        </w:tc>
        <w:tc>
          <w:tcPr>
            <w:tcW w:w="1157" w:type="dxa"/>
            <w:vAlign w:val="center"/>
          </w:tcPr>
          <w:p w14:paraId="0EC207EB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341" w:type="dxa"/>
            <w:vAlign w:val="center"/>
          </w:tcPr>
          <w:p w14:paraId="44B68655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Заводской номер (</w:t>
            </w: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s/n)</w:t>
            </w:r>
          </w:p>
        </w:tc>
        <w:tc>
          <w:tcPr>
            <w:tcW w:w="2181" w:type="dxa"/>
            <w:vAlign w:val="center"/>
          </w:tcPr>
          <w:p w14:paraId="294C3B0E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194" w:type="dxa"/>
            <w:vAlign w:val="center"/>
          </w:tcPr>
          <w:p w14:paraId="6C824932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 работ (оказания услуг)</w:t>
            </w:r>
          </w:p>
        </w:tc>
      </w:tr>
      <w:tr w:rsidR="00CE2CAE" w:rsidRPr="000550FC" w14:paraId="0551F911" w14:textId="77777777" w:rsidTr="00CE2CAE">
        <w:trPr>
          <w:trHeight w:val="592"/>
          <w:jc w:val="center"/>
        </w:trPr>
        <w:tc>
          <w:tcPr>
            <w:tcW w:w="650" w:type="dxa"/>
          </w:tcPr>
          <w:p w14:paraId="548DE909" w14:textId="77777777" w:rsidR="00CE2CAE" w:rsidRPr="000550FC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</w:tcPr>
          <w:p w14:paraId="6331EA50" w14:textId="0E276C92" w:rsidR="00CE2CAE" w:rsidRPr="00CE2CAE" w:rsidRDefault="00CE2CAE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рентгенодиагно-стический</w:t>
            </w:r>
            <w:proofErr w:type="spellEnd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Униэксперт</w:t>
            </w:r>
            <w:proofErr w:type="spellEnd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157" w:type="dxa"/>
          </w:tcPr>
          <w:p w14:paraId="0CF6FC6C" w14:textId="645829A0" w:rsidR="00CE2CAE" w:rsidRPr="00CE2CAE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1" w:type="dxa"/>
          </w:tcPr>
          <w:p w14:paraId="7A3E6A49" w14:textId="65506E2D" w:rsidR="00CE2CAE" w:rsidRPr="00CE2CAE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0043</w:t>
            </w:r>
          </w:p>
        </w:tc>
        <w:tc>
          <w:tcPr>
            <w:tcW w:w="2181" w:type="dxa"/>
          </w:tcPr>
          <w:p w14:paraId="4780756B" w14:textId="6168C5A8" w:rsidR="00CE2CAE" w:rsidRPr="000D4A41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емонт с заменой модуля PU: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Thales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Procesing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серийный номер 91864271.</w:t>
            </w:r>
          </w:p>
        </w:tc>
        <w:tc>
          <w:tcPr>
            <w:tcW w:w="2194" w:type="dxa"/>
          </w:tcPr>
          <w:p w14:paraId="2625704D" w14:textId="77777777" w:rsidR="00CE2CAE" w:rsidRPr="000D4A41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10 рабочих дней с момента поступления письменного уведомления от Заказчика о готовности к выполнению работ (оказания услуг)</w:t>
            </w:r>
          </w:p>
        </w:tc>
      </w:tr>
    </w:tbl>
    <w:p w14:paraId="014E1B89" w14:textId="2C830A66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C836D" w14:textId="2C4AA206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368737" w14:textId="77777777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1B2CDC70" w14:textId="77777777" w:rsidTr="000D4A41">
        <w:trPr>
          <w:trHeight w:val="2392"/>
          <w:jc w:val="center"/>
        </w:trPr>
        <w:tc>
          <w:tcPr>
            <w:tcW w:w="4819" w:type="dxa"/>
          </w:tcPr>
          <w:p w14:paraId="1D3B26DE" w14:textId="77777777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68DBA8C" w14:textId="77777777" w:rsid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здравоохранения </w:t>
            </w:r>
          </w:p>
          <w:p w14:paraId="014ED75D" w14:textId="464CACCB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«4-я городская клиническая больница имени Н.Е. Савченко».</w:t>
            </w:r>
          </w:p>
          <w:p w14:paraId="48A8AD8D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E3593" w14:textId="77777777" w:rsidR="000550FC" w:rsidRPr="000550FC" w:rsidRDefault="000550FC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2A703454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2D9439E8" w14:textId="058180DA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="000D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2A7E4662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495EF3EB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2EA8C225" w14:textId="3C1FD8AD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2C4C8F" w14:textId="77777777" w:rsidR="008A3EC1" w:rsidRPr="000550FC" w:rsidRDefault="008A3EC1" w:rsidP="009E27EE">
      <w:pPr>
        <w:spacing w:after="160" w:line="259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781F04D" w14:textId="77777777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2EEC989C" w14:textId="2A38BA08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45A75BF5" w14:textId="2C1DC105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407FA430" w14:textId="77777777" w:rsidR="008A3EC1" w:rsidRPr="000550FC" w:rsidRDefault="008A3EC1" w:rsidP="009E27EE">
      <w:pPr>
        <w:snapToGrid w:val="0"/>
        <w:spacing w:before="240" w:after="240" w:line="230" w:lineRule="atLeas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СПЕЦИФИКАЦИЯ</w:t>
      </w:r>
    </w:p>
    <w:tbl>
      <w:tblPr>
        <w:tblStyle w:val="a4"/>
        <w:tblW w:w="9553" w:type="dxa"/>
        <w:jc w:val="center"/>
        <w:tblLook w:val="04A0" w:firstRow="1" w:lastRow="0" w:firstColumn="1" w:lastColumn="0" w:noHBand="0" w:noVBand="1"/>
      </w:tblPr>
      <w:tblGrid>
        <w:gridCol w:w="618"/>
        <w:gridCol w:w="4316"/>
        <w:gridCol w:w="1319"/>
        <w:gridCol w:w="923"/>
        <w:gridCol w:w="1186"/>
        <w:gridCol w:w="1191"/>
      </w:tblGrid>
      <w:tr w:rsidR="008A3EC1" w:rsidRPr="000550FC" w14:paraId="6F76CAD0" w14:textId="77777777" w:rsidTr="009E27EE">
        <w:trPr>
          <w:trHeight w:val="661"/>
          <w:jc w:val="center"/>
        </w:trPr>
        <w:tc>
          <w:tcPr>
            <w:tcW w:w="577" w:type="dxa"/>
            <w:vAlign w:val="center"/>
          </w:tcPr>
          <w:p w14:paraId="7BCAABA3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47" w:type="dxa"/>
            <w:vAlign w:val="center"/>
          </w:tcPr>
          <w:p w14:paraId="29278321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работ (услуг)/запасных частей</w:t>
            </w:r>
          </w:p>
        </w:tc>
        <w:tc>
          <w:tcPr>
            <w:tcW w:w="1322" w:type="dxa"/>
            <w:vAlign w:val="center"/>
          </w:tcPr>
          <w:p w14:paraId="6BDE46A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Ед.изм</w:t>
            </w:r>
            <w:proofErr w:type="spellEnd"/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5" w:type="dxa"/>
            <w:vAlign w:val="center"/>
          </w:tcPr>
          <w:p w14:paraId="49496150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88" w:type="dxa"/>
            <w:vAlign w:val="center"/>
          </w:tcPr>
          <w:p w14:paraId="1F27229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Цена, BYN</w:t>
            </w:r>
          </w:p>
        </w:tc>
        <w:tc>
          <w:tcPr>
            <w:tcW w:w="1192" w:type="dxa"/>
            <w:vAlign w:val="center"/>
          </w:tcPr>
          <w:p w14:paraId="3B66BD3E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Сумма, BYN</w:t>
            </w:r>
          </w:p>
        </w:tc>
      </w:tr>
      <w:tr w:rsidR="008A3EC1" w:rsidRPr="009E27EE" w14:paraId="006A30BD" w14:textId="77777777" w:rsidTr="009E27EE">
        <w:trPr>
          <w:trHeight w:val="1172"/>
          <w:jc w:val="center"/>
        </w:trPr>
        <w:tc>
          <w:tcPr>
            <w:tcW w:w="577" w:type="dxa"/>
          </w:tcPr>
          <w:p w14:paraId="3B4F7EDB" w14:textId="77777777" w:rsidR="008A3EC1" w:rsidRPr="009E27EE" w:rsidRDefault="008A3EC1" w:rsidP="009E27EE">
            <w:pPr>
              <w:pStyle w:val="a3"/>
              <w:numPr>
                <w:ilvl w:val="0"/>
                <w:numId w:val="6"/>
              </w:numPr>
              <w:snapToGrid w:val="0"/>
              <w:spacing w:after="0" w:line="230" w:lineRule="atLeast"/>
              <w:ind w:left="0"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7" w:type="dxa"/>
          </w:tcPr>
          <w:p w14:paraId="73C2639C" w14:textId="25729645" w:rsidR="008A3EC1" w:rsidRPr="009E27EE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Замена </w:t>
            </w:r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модуля PU: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Thales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Procesing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Unit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серийный номер 91864271.</w:t>
            </w: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включая транспортные и </w:t>
            </w:r>
            <w:proofErr w:type="spellStart"/>
            <w:proofErr w:type="gramStart"/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команди</w:t>
            </w:r>
            <w:r w:rsid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ровочные</w:t>
            </w:r>
            <w:proofErr w:type="spellEnd"/>
            <w:proofErr w:type="gramEnd"/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расходы, стоимость комплектующих:</w:t>
            </w:r>
          </w:p>
          <w:p w14:paraId="1DB5C83B" w14:textId="3460A110" w:rsidR="008A3EC1" w:rsidRPr="009E27EE" w:rsidRDefault="00CE2CAE" w:rsidP="009E27EE">
            <w:pPr>
              <w:pStyle w:val="a3"/>
              <w:numPr>
                <w:ilvl w:val="1"/>
                <w:numId w:val="5"/>
              </w:numPr>
              <w:tabs>
                <w:tab w:val="left" w:pos="257"/>
              </w:tabs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модул</w:t>
            </w:r>
            <w:r w:rsidR="009E27EE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ь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PU: Thales </w:t>
            </w:r>
            <w:proofErr w:type="spellStart"/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Procesing</w:t>
            </w:r>
            <w:proofErr w:type="spellEnd"/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Unit, (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серийный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номер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91864271)</w:t>
            </w:r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– 1 </w:t>
            </w:r>
            <w:proofErr w:type="spellStart"/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шт</w:t>
            </w:r>
            <w:proofErr w:type="spellEnd"/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322" w:type="dxa"/>
          </w:tcPr>
          <w:p w14:paraId="61CF3D06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925" w:type="dxa"/>
          </w:tcPr>
          <w:p w14:paraId="6664F4DB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8" w:type="dxa"/>
          </w:tcPr>
          <w:p w14:paraId="4A12620E" w14:textId="396920A2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2" w:type="dxa"/>
          </w:tcPr>
          <w:p w14:paraId="3E488D86" w14:textId="572B7660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8A3EC1" w:rsidRPr="000550FC" w14:paraId="2B697DA3" w14:textId="77777777" w:rsidTr="009E27EE">
        <w:trPr>
          <w:trHeight w:val="330"/>
          <w:jc w:val="center"/>
        </w:trPr>
        <w:tc>
          <w:tcPr>
            <w:tcW w:w="8361" w:type="dxa"/>
            <w:gridSpan w:val="5"/>
            <w:tcBorders>
              <w:bottom w:val="nil"/>
            </w:tcBorders>
          </w:tcPr>
          <w:p w14:paraId="04DC7B16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92" w:type="dxa"/>
            <w:tcBorders>
              <w:bottom w:val="nil"/>
            </w:tcBorders>
          </w:tcPr>
          <w:p w14:paraId="196AA5DB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EC1" w:rsidRPr="000550FC" w14:paraId="7650B7ED" w14:textId="77777777" w:rsidTr="009E27EE">
        <w:trPr>
          <w:trHeight w:val="330"/>
          <w:jc w:val="center"/>
        </w:trPr>
        <w:tc>
          <w:tcPr>
            <w:tcW w:w="8361" w:type="dxa"/>
            <w:gridSpan w:val="5"/>
            <w:tcBorders>
              <w:top w:val="nil"/>
            </w:tcBorders>
          </w:tcPr>
          <w:p w14:paraId="09059DD5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НДС (20%)</w:t>
            </w:r>
          </w:p>
        </w:tc>
        <w:tc>
          <w:tcPr>
            <w:tcW w:w="1192" w:type="dxa"/>
            <w:tcBorders>
              <w:top w:val="nil"/>
            </w:tcBorders>
          </w:tcPr>
          <w:p w14:paraId="3784A23C" w14:textId="4355AB93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EC1" w:rsidRPr="000550FC" w14:paraId="52F11C8E" w14:textId="77777777" w:rsidTr="009E27EE">
        <w:trPr>
          <w:trHeight w:val="313"/>
          <w:jc w:val="center"/>
        </w:trPr>
        <w:tc>
          <w:tcPr>
            <w:tcW w:w="8361" w:type="dxa"/>
            <w:gridSpan w:val="5"/>
          </w:tcPr>
          <w:p w14:paraId="11AD010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С НДС (20%)</w:t>
            </w:r>
          </w:p>
        </w:tc>
        <w:tc>
          <w:tcPr>
            <w:tcW w:w="1192" w:type="dxa"/>
          </w:tcPr>
          <w:p w14:paraId="350D1BD2" w14:textId="48A4039D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6E1688E" w14:textId="77777777" w:rsidR="008A3EC1" w:rsidRPr="000550FC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09521E95" w14:textId="77777777" w:rsidTr="000D4A41">
        <w:trPr>
          <w:trHeight w:val="2392"/>
          <w:jc w:val="center"/>
        </w:trPr>
        <w:tc>
          <w:tcPr>
            <w:tcW w:w="4819" w:type="dxa"/>
          </w:tcPr>
          <w:p w14:paraId="1074B175" w14:textId="2EE53541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  <w:p w14:paraId="021C67EE" w14:textId="77777777" w:rsid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Учреждение здравоохранения </w:t>
            </w:r>
          </w:p>
          <w:p w14:paraId="67C88CE0" w14:textId="063A3553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«4-я городская клиническая больница имени Н.Е. Савченко».</w:t>
            </w:r>
          </w:p>
          <w:p w14:paraId="13D15022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B4DFCF" w14:textId="512E49A6" w:rsidR="008A3EC1" w:rsidRPr="000550FC" w:rsidRDefault="000550FC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40FAB083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6C5260C9" w14:textId="5438E33E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2F57FF00" w14:textId="0B574EEC" w:rsidR="008A3EC1" w:rsidRPr="000550FC" w:rsidRDefault="00AD781E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820" w:type="dxa"/>
          </w:tcPr>
          <w:p w14:paraId="5DDE5FC4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217E676A" w14:textId="5C36F4AE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04E662" w14:textId="229A4C5B" w:rsidR="00C15A9F" w:rsidRPr="000550FC" w:rsidRDefault="00C15A9F" w:rsidP="008A3EC1">
      <w:pPr>
        <w:rPr>
          <w:rFonts w:ascii="Times New Roman" w:hAnsi="Times New Roman" w:cs="Times New Roman"/>
          <w:sz w:val="28"/>
          <w:szCs w:val="28"/>
        </w:rPr>
      </w:pPr>
    </w:p>
    <w:sectPr w:rsidR="00C15A9F" w:rsidRPr="000550FC" w:rsidSect="009E27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A43"/>
    <w:multiLevelType w:val="hybridMultilevel"/>
    <w:tmpl w:val="F432AD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6F86107"/>
    <w:multiLevelType w:val="multilevel"/>
    <w:tmpl w:val="AA504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6F1A85"/>
    <w:multiLevelType w:val="hybridMultilevel"/>
    <w:tmpl w:val="41B66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C4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A2DDB"/>
    <w:multiLevelType w:val="hybridMultilevel"/>
    <w:tmpl w:val="C1AA2696"/>
    <w:lvl w:ilvl="0" w:tplc="E2AEC4D4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25A81"/>
    <w:multiLevelType w:val="multilevel"/>
    <w:tmpl w:val="AB5EC1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58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144" w:hanging="1800"/>
      </w:pPr>
      <w:rPr>
        <w:rFonts w:hint="default"/>
      </w:rPr>
    </w:lvl>
  </w:abstractNum>
  <w:abstractNum w:abstractNumId="6" w15:restartNumberingAfterBreak="0">
    <w:nsid w:val="605D08EB"/>
    <w:multiLevelType w:val="multilevel"/>
    <w:tmpl w:val="AA504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8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AB308D"/>
    <w:multiLevelType w:val="hybridMultilevel"/>
    <w:tmpl w:val="906623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CA83D69"/>
    <w:multiLevelType w:val="hybridMultilevel"/>
    <w:tmpl w:val="8592BC3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7E607565"/>
    <w:multiLevelType w:val="hybridMultilevel"/>
    <w:tmpl w:val="F1AA9C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95"/>
    <w:rsid w:val="00015540"/>
    <w:rsid w:val="00024A63"/>
    <w:rsid w:val="000550FC"/>
    <w:rsid w:val="00077944"/>
    <w:rsid w:val="00077D52"/>
    <w:rsid w:val="00080B57"/>
    <w:rsid w:val="00087F69"/>
    <w:rsid w:val="000B1261"/>
    <w:rsid w:val="000C48FE"/>
    <w:rsid w:val="000D3803"/>
    <w:rsid w:val="000D4A41"/>
    <w:rsid w:val="000E1A27"/>
    <w:rsid w:val="00106C26"/>
    <w:rsid w:val="001123D8"/>
    <w:rsid w:val="00114671"/>
    <w:rsid w:val="001461A2"/>
    <w:rsid w:val="00164182"/>
    <w:rsid w:val="0017094C"/>
    <w:rsid w:val="00171989"/>
    <w:rsid w:val="001855C1"/>
    <w:rsid w:val="001917F0"/>
    <w:rsid w:val="00192DA0"/>
    <w:rsid w:val="001A174E"/>
    <w:rsid w:val="001B0A7D"/>
    <w:rsid w:val="001B479B"/>
    <w:rsid w:val="001C33CE"/>
    <w:rsid w:val="001D743E"/>
    <w:rsid w:val="001F77D2"/>
    <w:rsid w:val="002131B9"/>
    <w:rsid w:val="002131EC"/>
    <w:rsid w:val="0021445D"/>
    <w:rsid w:val="002511C2"/>
    <w:rsid w:val="0026438F"/>
    <w:rsid w:val="00272411"/>
    <w:rsid w:val="002738A4"/>
    <w:rsid w:val="00284016"/>
    <w:rsid w:val="002A27D6"/>
    <w:rsid w:val="002D6DF7"/>
    <w:rsid w:val="002E3140"/>
    <w:rsid w:val="003024CB"/>
    <w:rsid w:val="00302C88"/>
    <w:rsid w:val="00312F09"/>
    <w:rsid w:val="00326E72"/>
    <w:rsid w:val="00357BF2"/>
    <w:rsid w:val="00376E87"/>
    <w:rsid w:val="00394A2B"/>
    <w:rsid w:val="003A06BC"/>
    <w:rsid w:val="003A2E4E"/>
    <w:rsid w:val="003D0424"/>
    <w:rsid w:val="003F7252"/>
    <w:rsid w:val="0040171A"/>
    <w:rsid w:val="00422FF8"/>
    <w:rsid w:val="0042332A"/>
    <w:rsid w:val="004514E2"/>
    <w:rsid w:val="00465716"/>
    <w:rsid w:val="004754BD"/>
    <w:rsid w:val="00486272"/>
    <w:rsid w:val="0049677A"/>
    <w:rsid w:val="004A492A"/>
    <w:rsid w:val="004B4B6D"/>
    <w:rsid w:val="004D4CFF"/>
    <w:rsid w:val="004D547B"/>
    <w:rsid w:val="004E27CE"/>
    <w:rsid w:val="004E4ECE"/>
    <w:rsid w:val="004E662A"/>
    <w:rsid w:val="005027AA"/>
    <w:rsid w:val="00561112"/>
    <w:rsid w:val="0056492B"/>
    <w:rsid w:val="00572042"/>
    <w:rsid w:val="005745A4"/>
    <w:rsid w:val="00574A15"/>
    <w:rsid w:val="005A04EA"/>
    <w:rsid w:val="005A0F82"/>
    <w:rsid w:val="005B6C1E"/>
    <w:rsid w:val="005B7DF5"/>
    <w:rsid w:val="006009D4"/>
    <w:rsid w:val="006401A2"/>
    <w:rsid w:val="00640BCF"/>
    <w:rsid w:val="006413D6"/>
    <w:rsid w:val="006462F9"/>
    <w:rsid w:val="00653450"/>
    <w:rsid w:val="0067343D"/>
    <w:rsid w:val="006B2782"/>
    <w:rsid w:val="006C3406"/>
    <w:rsid w:val="006E7582"/>
    <w:rsid w:val="00700081"/>
    <w:rsid w:val="00702D80"/>
    <w:rsid w:val="007331E9"/>
    <w:rsid w:val="0076561F"/>
    <w:rsid w:val="00776555"/>
    <w:rsid w:val="0079305C"/>
    <w:rsid w:val="007961D3"/>
    <w:rsid w:val="007A289A"/>
    <w:rsid w:val="007D32A6"/>
    <w:rsid w:val="007E0ED6"/>
    <w:rsid w:val="007E78AC"/>
    <w:rsid w:val="008075FC"/>
    <w:rsid w:val="00815ECF"/>
    <w:rsid w:val="008206A3"/>
    <w:rsid w:val="0083603C"/>
    <w:rsid w:val="00851D37"/>
    <w:rsid w:val="00864964"/>
    <w:rsid w:val="00866913"/>
    <w:rsid w:val="008823FB"/>
    <w:rsid w:val="008A3EC1"/>
    <w:rsid w:val="008B4F28"/>
    <w:rsid w:val="008B6E73"/>
    <w:rsid w:val="008C2FDF"/>
    <w:rsid w:val="008C7807"/>
    <w:rsid w:val="008D14AC"/>
    <w:rsid w:val="008E2B57"/>
    <w:rsid w:val="00916D9D"/>
    <w:rsid w:val="0092280F"/>
    <w:rsid w:val="009417A8"/>
    <w:rsid w:val="009B5C7C"/>
    <w:rsid w:val="009D6955"/>
    <w:rsid w:val="009E27EE"/>
    <w:rsid w:val="009F7D12"/>
    <w:rsid w:val="00A128F8"/>
    <w:rsid w:val="00A154D6"/>
    <w:rsid w:val="00A510EC"/>
    <w:rsid w:val="00AD781E"/>
    <w:rsid w:val="00AE45CB"/>
    <w:rsid w:val="00AF0618"/>
    <w:rsid w:val="00AF1004"/>
    <w:rsid w:val="00B11428"/>
    <w:rsid w:val="00B1255C"/>
    <w:rsid w:val="00B354D5"/>
    <w:rsid w:val="00B7662B"/>
    <w:rsid w:val="00B8060F"/>
    <w:rsid w:val="00BB3FBD"/>
    <w:rsid w:val="00BC7C5E"/>
    <w:rsid w:val="00BD11E6"/>
    <w:rsid w:val="00BE0BE0"/>
    <w:rsid w:val="00C00EAD"/>
    <w:rsid w:val="00C15A9F"/>
    <w:rsid w:val="00C20D8C"/>
    <w:rsid w:val="00C244A3"/>
    <w:rsid w:val="00C2487F"/>
    <w:rsid w:val="00C307A7"/>
    <w:rsid w:val="00C35269"/>
    <w:rsid w:val="00C475A6"/>
    <w:rsid w:val="00C51CC7"/>
    <w:rsid w:val="00C90D1A"/>
    <w:rsid w:val="00C974DB"/>
    <w:rsid w:val="00CA48AE"/>
    <w:rsid w:val="00CA4A0E"/>
    <w:rsid w:val="00CC7776"/>
    <w:rsid w:val="00CD453E"/>
    <w:rsid w:val="00CE2CAE"/>
    <w:rsid w:val="00CE3918"/>
    <w:rsid w:val="00CE6BB4"/>
    <w:rsid w:val="00CF5DBF"/>
    <w:rsid w:val="00D1439C"/>
    <w:rsid w:val="00D453B0"/>
    <w:rsid w:val="00D6526C"/>
    <w:rsid w:val="00D714C7"/>
    <w:rsid w:val="00D76F1A"/>
    <w:rsid w:val="00D84C25"/>
    <w:rsid w:val="00DA4FEC"/>
    <w:rsid w:val="00DC5E52"/>
    <w:rsid w:val="00DD003D"/>
    <w:rsid w:val="00DF7642"/>
    <w:rsid w:val="00E03DC6"/>
    <w:rsid w:val="00E068E9"/>
    <w:rsid w:val="00E17095"/>
    <w:rsid w:val="00E20A52"/>
    <w:rsid w:val="00E57408"/>
    <w:rsid w:val="00E63A8A"/>
    <w:rsid w:val="00E706AE"/>
    <w:rsid w:val="00E72A8A"/>
    <w:rsid w:val="00E735BF"/>
    <w:rsid w:val="00E75055"/>
    <w:rsid w:val="00EE295B"/>
    <w:rsid w:val="00F071CB"/>
    <w:rsid w:val="00F079C8"/>
    <w:rsid w:val="00F33E2B"/>
    <w:rsid w:val="00F565E9"/>
    <w:rsid w:val="00F629B2"/>
    <w:rsid w:val="00F67509"/>
    <w:rsid w:val="00F72233"/>
    <w:rsid w:val="00F77B32"/>
    <w:rsid w:val="00FA6FCE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BF6"/>
  <w15:docId w15:val="{11C981D1-53C9-4B50-9EEB-FE1A53CE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9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95"/>
    <w:pPr>
      <w:ind w:left="720"/>
      <w:contextualSpacing/>
    </w:pPr>
  </w:style>
  <w:style w:type="table" w:styleId="a4">
    <w:name w:val="Table Grid"/>
    <w:basedOn w:val="a1"/>
    <w:uiPriority w:val="39"/>
    <w:rsid w:val="00E5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E73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486272"/>
    <w:pPr>
      <w:spacing w:after="0" w:line="240" w:lineRule="auto"/>
    </w:pPr>
  </w:style>
  <w:style w:type="paragraph" w:customStyle="1" w:styleId="a00">
    <w:name w:val="a0"/>
    <w:basedOn w:val="a"/>
    <w:rsid w:val="00765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413D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307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07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07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07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0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3483-78F5-4937-A7A3-87CF86E7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Putintseva</dc:creator>
  <cp:lastModifiedBy>NachZAKUP</cp:lastModifiedBy>
  <cp:revision>4</cp:revision>
  <cp:lastPrinted>2025-06-17T06:59:00Z</cp:lastPrinted>
  <dcterms:created xsi:type="dcterms:W3CDTF">2026-02-28T20:33:00Z</dcterms:created>
  <dcterms:modified xsi:type="dcterms:W3CDTF">2026-07-02T08:31:00Z</dcterms:modified>
</cp:coreProperties>
</file>