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EZ20260630382223 «ГродМТ № 157/26-ЗОИ(3П) «Реагенты и расходные материалы для выполнения клинических иммунологических исследований методом проточной цитофлюорометрии, Реагенты и расходные материалы для проточного цитометра DxFLEX, производства Beckman Coulter для УЗ «Гродненская университетская клиника», УЗ «Городская клиническая больница № 3 г. Гродно»»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