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47BD8" w14:textId="58018DA9" w:rsidR="00967693" w:rsidRDefault="00967693" w:rsidP="00A83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/>
          <w:sz w:val="20"/>
          <w:szCs w:val="20"/>
          <w:lang w:eastAsia="zh-TW"/>
        </w:rPr>
      </w:pPr>
    </w:p>
    <w:p w14:paraId="732D4C53" w14:textId="26050EFB" w:rsidR="00EF69BA" w:rsidRPr="00EF69BA" w:rsidRDefault="00EF69BA" w:rsidP="00EF69BA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F69BA">
        <w:rPr>
          <w:rFonts w:ascii="Times New Roman" w:hAnsi="Times New Roman"/>
          <w:b/>
          <w:i/>
          <w:sz w:val="28"/>
          <w:szCs w:val="28"/>
        </w:rPr>
        <w:t xml:space="preserve">Приложение </w:t>
      </w:r>
      <w:r w:rsidRPr="00EF69BA">
        <w:rPr>
          <w:rFonts w:ascii="Times New Roman" w:hAnsi="Times New Roman"/>
          <w:b/>
          <w:i/>
          <w:sz w:val="28"/>
          <w:szCs w:val="28"/>
        </w:rPr>
        <w:t>4</w:t>
      </w:r>
      <w:r w:rsidRPr="00EF69BA">
        <w:rPr>
          <w:rFonts w:ascii="Times New Roman" w:hAnsi="Times New Roman"/>
          <w:b/>
          <w:i/>
          <w:sz w:val="28"/>
          <w:szCs w:val="28"/>
        </w:rPr>
        <w:t xml:space="preserve"> к аукционным документам №А581-07/261</w:t>
      </w:r>
    </w:p>
    <w:p w14:paraId="4EA46542" w14:textId="13CD7F27" w:rsidR="00EF69BA" w:rsidRDefault="00EF69BA" w:rsidP="00A83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/>
          <w:sz w:val="20"/>
          <w:szCs w:val="20"/>
          <w:lang w:eastAsia="zh-TW"/>
        </w:rPr>
      </w:pPr>
    </w:p>
    <w:p w14:paraId="4D93BD67" w14:textId="37D60823" w:rsidR="00EF69BA" w:rsidRDefault="00EF69BA" w:rsidP="00A83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/>
          <w:sz w:val="20"/>
          <w:szCs w:val="20"/>
          <w:lang w:eastAsia="zh-TW"/>
        </w:rPr>
      </w:pPr>
    </w:p>
    <w:p w14:paraId="2902F9E3" w14:textId="77777777" w:rsidR="00EF69BA" w:rsidRPr="00A8323E" w:rsidRDefault="00EF69BA" w:rsidP="00A83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/>
          <w:sz w:val="20"/>
          <w:szCs w:val="20"/>
          <w:lang w:eastAsia="zh-TW"/>
        </w:rPr>
      </w:pPr>
    </w:p>
    <w:p w14:paraId="169FF0C0" w14:textId="77777777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sz w:val="28"/>
          <w:szCs w:val="24"/>
          <w:lang w:eastAsia="zh-TW"/>
        </w:rPr>
      </w:pPr>
      <w:r>
        <w:rPr>
          <w:rFonts w:ascii="Times New Roman" w:eastAsia="PMingLiU" w:hAnsi="Times New Roman"/>
          <w:b/>
          <w:sz w:val="28"/>
          <w:szCs w:val="24"/>
          <w:lang w:eastAsia="zh-TW"/>
        </w:rPr>
        <w:t>ТЕХНИЧЕСКИЕ ТРЕБОВАНИЯ</w:t>
      </w:r>
    </w:p>
    <w:p w14:paraId="0CC27B00" w14:textId="77777777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zh-TW"/>
        </w:rPr>
      </w:pPr>
      <w:bookmarkStart w:id="0" w:name="_Toc292794488"/>
      <w:bookmarkStart w:id="1" w:name="_Toc292794418"/>
      <w:bookmarkStart w:id="2" w:name="_Toc292794487"/>
      <w:bookmarkStart w:id="3" w:name="_Toc292794566"/>
      <w:bookmarkStart w:id="4" w:name="_Toc292794565"/>
      <w:bookmarkStart w:id="5" w:name="_Toc292794486"/>
      <w:bookmarkStart w:id="6" w:name="_Toc292794419"/>
      <w:bookmarkStart w:id="7" w:name="_Toc292794420"/>
      <w:bookmarkStart w:id="8" w:name="_Toc29279456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eastAsia="PMingLiU" w:hAnsi="Times New Roman"/>
          <w:sz w:val="28"/>
          <w:szCs w:val="28"/>
          <w:lang w:eastAsia="zh-TW"/>
        </w:rPr>
        <w:t>«</w:t>
      </w:r>
      <w:r w:rsidR="00967693">
        <w:rPr>
          <w:rFonts w:ascii="Times New Roman" w:hAnsi="Times New Roman"/>
          <w:sz w:val="28"/>
          <w:szCs w:val="28"/>
        </w:rPr>
        <w:t>Сервер</w:t>
      </w:r>
      <w:r>
        <w:rPr>
          <w:rFonts w:ascii="Times New Roman" w:eastAsia="PMingLiU" w:hAnsi="Times New Roman"/>
          <w:sz w:val="28"/>
          <w:szCs w:val="28"/>
          <w:lang w:eastAsia="zh-TW"/>
        </w:rPr>
        <w:t>»</w:t>
      </w:r>
    </w:p>
    <w:p w14:paraId="1BF55B96" w14:textId="77777777" w:rsidR="00EB225B" w:rsidRDefault="00EB225B" w:rsidP="00967693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EB225B" w14:paraId="03EBD921" w14:textId="77777777">
        <w:tc>
          <w:tcPr>
            <w:tcW w:w="1872" w:type="dxa"/>
          </w:tcPr>
          <w:p w14:paraId="2EC73FE4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693">
              <w:rPr>
                <w:rFonts w:ascii="Times New Roman" w:hAnsi="Times New Roman"/>
                <w:b/>
                <w:sz w:val="28"/>
                <w:szCs w:val="28"/>
              </w:rPr>
              <w:t>Требования к серверу</w:t>
            </w:r>
          </w:p>
        </w:tc>
        <w:tc>
          <w:tcPr>
            <w:tcW w:w="8505" w:type="dxa"/>
          </w:tcPr>
          <w:p w14:paraId="2CEAE2B9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Процессор – не старше 3-го поколения </w:t>
            </w:r>
            <w:proofErr w:type="spellStart"/>
            <w:r w:rsidRPr="00967693">
              <w:rPr>
                <w:rFonts w:ascii="Times New Roman" w:hAnsi="Times New Roman"/>
                <w:sz w:val="28"/>
                <w:szCs w:val="28"/>
              </w:rPr>
              <w:t>Intel</w:t>
            </w:r>
            <w:proofErr w:type="spellEnd"/>
            <w:r w:rsidRPr="00967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67693">
              <w:rPr>
                <w:rFonts w:ascii="Times New Roman" w:hAnsi="Times New Roman"/>
                <w:sz w:val="28"/>
                <w:szCs w:val="28"/>
              </w:rPr>
              <w:t>Xeon</w:t>
            </w:r>
            <w:proofErr w:type="spellEnd"/>
            <w:r w:rsidRPr="00967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67693">
              <w:rPr>
                <w:rFonts w:ascii="Times New Roman" w:hAnsi="Times New Roman"/>
                <w:sz w:val="28"/>
                <w:szCs w:val="28"/>
              </w:rPr>
              <w:t>Scalable</w:t>
            </w:r>
            <w:proofErr w:type="spellEnd"/>
            <w:r w:rsidR="00E17270">
              <w:rPr>
                <w:rFonts w:ascii="Times New Roman" w:hAnsi="Times New Roman"/>
                <w:sz w:val="28"/>
                <w:szCs w:val="28"/>
              </w:rPr>
              <w:t xml:space="preserve"> или аналог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>, не менее 16 ядер/32 потока, базовая частота не менее 2.4Ггц, не менее 24Мб кэш-памяти – 2 шт.;</w:t>
            </w:r>
          </w:p>
          <w:p w14:paraId="4A08A554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Оперативная память – не менее 128Гб DDR4 2666Mhz, ECC REG, не менее 4-х каналов (с возможностью увеличения до 1Tб); </w:t>
            </w:r>
          </w:p>
          <w:p w14:paraId="48BB645A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>Контроллер RAID (RAID 0, 1, 6,10,60) с АКБ;</w:t>
            </w:r>
          </w:p>
          <w:p w14:paraId="5805AC8E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SSD накопитель для установки и загрузки гипервизора объемом не менее 500 Гб,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NVME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SFF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– 2 шт.;</w:t>
            </w:r>
          </w:p>
          <w:p w14:paraId="6CB9B7F2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HDD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для хранения данных,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SAS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6, от 1,5ТБ –не менее 7шт.</w:t>
            </w:r>
          </w:p>
          <w:p w14:paraId="2BD2C27D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LAN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Ethernet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1-2,5 Гбит/с – от</w:t>
            </w:r>
            <w:r w:rsidR="00C732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>2 шт.;</w:t>
            </w:r>
          </w:p>
          <w:p w14:paraId="4F7C0DC0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>Порты 10G SFP+ с поддержкой работы c гипервизорами – не менее 2 шт.;</w:t>
            </w:r>
          </w:p>
          <w:p w14:paraId="65285E82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+модули </w:t>
            </w:r>
            <w:proofErr w:type="spellStart"/>
            <w:r w:rsidRPr="00967693">
              <w:rPr>
                <w:rFonts w:ascii="Times New Roman" w:hAnsi="Times New Roman"/>
                <w:sz w:val="28"/>
                <w:szCs w:val="28"/>
              </w:rPr>
              <w:t>Hua</w:t>
            </w:r>
            <w:proofErr w:type="spellEnd"/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proofErr w:type="spellStart"/>
            <w:r w:rsidRPr="00967693">
              <w:rPr>
                <w:rFonts w:ascii="Times New Roman" w:hAnsi="Times New Roman"/>
                <w:sz w:val="28"/>
                <w:szCs w:val="28"/>
              </w:rPr>
              <w:t>ei</w:t>
            </w:r>
            <w:proofErr w:type="spellEnd"/>
            <w:r w:rsidRPr="00967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Pr="00577BBD">
                <w:rPr>
                  <w:rFonts w:ascii="Times New Roman" w:hAnsi="Times New Roman"/>
                  <w:sz w:val="28"/>
                  <w:szCs w:val="28"/>
                </w:rPr>
                <w:t>10Gbps SFP+</w:t>
              </w:r>
            </w:hyperlink>
            <w:r w:rsidR="00E17270" w:rsidRPr="00577BBD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="00577BBD" w:rsidRPr="00577BBD">
              <w:rPr>
                <w:rFonts w:ascii="Times New Roman" w:hAnsi="Times New Roman"/>
                <w:sz w:val="28"/>
                <w:szCs w:val="28"/>
              </w:rPr>
              <w:t xml:space="preserve">совместимый </w:t>
            </w:r>
            <w:r w:rsidR="00E17270" w:rsidRPr="00577BBD">
              <w:rPr>
                <w:rFonts w:ascii="Times New Roman" w:hAnsi="Times New Roman"/>
                <w:sz w:val="28"/>
                <w:szCs w:val="28"/>
              </w:rPr>
              <w:t>аналог</w:t>
            </w:r>
            <w:r w:rsidR="00577BBD" w:rsidRPr="00577B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BE804F" w14:textId="77777777" w:rsidR="00EB225B" w:rsidRPr="00967693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>Порты USB 2.0</w:t>
            </w:r>
            <w:r w:rsidR="00E172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270" w:rsidRPr="00577BBD">
              <w:rPr>
                <w:rFonts w:ascii="Times New Roman" w:hAnsi="Times New Roman"/>
                <w:sz w:val="28"/>
                <w:szCs w:val="28"/>
              </w:rPr>
              <w:t>или выше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– не менее2 шт.;</w:t>
            </w:r>
          </w:p>
          <w:p w14:paraId="1F4D43CC" w14:textId="77777777" w:rsidR="00EB225B" w:rsidRPr="00C732B4" w:rsidRDefault="00036B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Порт управления IPMI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BMC</w:t>
            </w: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модуль отдельный </w:t>
            </w:r>
            <w:r w:rsidRPr="00967693">
              <w:rPr>
                <w:rFonts w:ascii="Times New Roman" w:hAnsi="Times New Roman"/>
                <w:sz w:val="28"/>
                <w:szCs w:val="28"/>
                <w:lang w:val="en-US"/>
              </w:rPr>
              <w:t>Ethernet</w:t>
            </w:r>
          </w:p>
          <w:p w14:paraId="722EAE91" w14:textId="77777777" w:rsidR="00E17270" w:rsidRPr="00EF69BA" w:rsidRDefault="00E1727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F69BA">
              <w:rPr>
                <w:rFonts w:ascii="Times New Roman" w:hAnsi="Times New Roman"/>
                <w:b/>
                <w:bCs/>
                <w:sz w:val="28"/>
                <w:szCs w:val="28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</w:tc>
      </w:tr>
      <w:tr w:rsidR="00EB225B" w14:paraId="37EC6DD3" w14:textId="77777777">
        <w:tc>
          <w:tcPr>
            <w:tcW w:w="1872" w:type="dxa"/>
          </w:tcPr>
          <w:p w14:paraId="09F5828F" w14:textId="77777777" w:rsidR="00EB225B" w:rsidRPr="00967693" w:rsidRDefault="00036B20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967693">
              <w:rPr>
                <w:rFonts w:ascii="Times New Roman" w:hAnsi="Times New Roman"/>
                <w:b/>
                <w:sz w:val="28"/>
                <w:szCs w:val="28"/>
              </w:rPr>
              <w:t>Гарантия</w:t>
            </w:r>
          </w:p>
        </w:tc>
        <w:tc>
          <w:tcPr>
            <w:tcW w:w="8505" w:type="dxa"/>
          </w:tcPr>
          <w:p w14:paraId="2A9E6AF0" w14:textId="77777777" w:rsidR="00EB225B" w:rsidRPr="00967693" w:rsidRDefault="00C732B4" w:rsidP="00577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B4">
              <w:rPr>
                <w:rFonts w:ascii="Times New Roman" w:hAnsi="Times New Roman"/>
                <w:sz w:val="28"/>
                <w:szCs w:val="28"/>
              </w:rPr>
              <w:t xml:space="preserve">Гарантийный срок эксплуатации и технической поддержки оборудования должен составлять не менее 3 (трех) лет </w:t>
            </w:r>
            <w:r w:rsidR="00036B20" w:rsidRPr="00967693">
              <w:rPr>
                <w:rFonts w:ascii="Times New Roman" w:hAnsi="Times New Roman"/>
                <w:sz w:val="28"/>
                <w:szCs w:val="28"/>
              </w:rPr>
              <w:t xml:space="preserve">с даты </w:t>
            </w:r>
            <w:r w:rsidR="000D3C6D">
              <w:rPr>
                <w:rFonts w:ascii="Times New Roman" w:hAnsi="Times New Roman"/>
                <w:sz w:val="28"/>
                <w:szCs w:val="28"/>
              </w:rPr>
              <w:t>пост</w:t>
            </w:r>
            <w:r w:rsidR="00577BBD">
              <w:rPr>
                <w:rFonts w:ascii="Times New Roman" w:hAnsi="Times New Roman"/>
                <w:sz w:val="28"/>
                <w:szCs w:val="28"/>
              </w:rPr>
              <w:t>авки</w:t>
            </w:r>
            <w:bookmarkStart w:id="9" w:name="_Hlk233629720"/>
            <w:r w:rsidR="00036B20" w:rsidRPr="00967693">
              <w:rPr>
                <w:rFonts w:ascii="Times New Roman" w:hAnsi="Times New Roman"/>
                <w:sz w:val="28"/>
                <w:szCs w:val="28"/>
              </w:rPr>
              <w:t>, с возможностью послегарантийной технической поддержки сроком на 5 (пять) лет. В течение гарантийного срока 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1A793B80" w14:textId="77777777" w:rsidR="00EB225B" w:rsidRPr="00967693" w:rsidRDefault="00036B20" w:rsidP="00577BB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693">
              <w:rPr>
                <w:rFonts w:ascii="Times New Roman" w:hAnsi="Times New Roman"/>
                <w:sz w:val="28"/>
                <w:szCs w:val="28"/>
              </w:rPr>
              <w:t xml:space="preserve"> Ремонт и замена оборудования должна происходить в сроки не более 10 календарных дней. </w:t>
            </w:r>
            <w:bookmarkEnd w:id="9"/>
          </w:p>
        </w:tc>
      </w:tr>
    </w:tbl>
    <w:p w14:paraId="60FAE5DC" w14:textId="77777777" w:rsidR="00EB225B" w:rsidRDefault="00EB22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B225B" w:rsidSect="00EB225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2D1C8" w14:textId="77777777" w:rsidR="00385ECB" w:rsidRDefault="00385ECB">
      <w:pPr>
        <w:spacing w:line="240" w:lineRule="auto"/>
      </w:pPr>
      <w:r>
        <w:separator/>
      </w:r>
    </w:p>
  </w:endnote>
  <w:endnote w:type="continuationSeparator" w:id="0">
    <w:p w14:paraId="6CA100A1" w14:textId="77777777" w:rsidR="00385ECB" w:rsidRDefault="00385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1236F" w14:textId="77777777" w:rsidR="00385ECB" w:rsidRDefault="00385ECB">
      <w:pPr>
        <w:spacing w:after="0"/>
      </w:pPr>
      <w:r>
        <w:separator/>
      </w:r>
    </w:p>
  </w:footnote>
  <w:footnote w:type="continuationSeparator" w:id="0">
    <w:p w14:paraId="46E3074F" w14:textId="77777777" w:rsidR="00385ECB" w:rsidRDefault="00385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D694935"/>
    <w:multiLevelType w:val="multilevel"/>
    <w:tmpl w:val="5D6949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7F"/>
    <w:rsid w:val="00001FC5"/>
    <w:rsid w:val="00001FF4"/>
    <w:rsid w:val="000034C9"/>
    <w:rsid w:val="00003994"/>
    <w:rsid w:val="00004C2D"/>
    <w:rsid w:val="00005BD0"/>
    <w:rsid w:val="00007ED0"/>
    <w:rsid w:val="0001251A"/>
    <w:rsid w:val="00012596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6B20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249A"/>
    <w:rsid w:val="000A7688"/>
    <w:rsid w:val="000A7D79"/>
    <w:rsid w:val="000B0218"/>
    <w:rsid w:val="000B1674"/>
    <w:rsid w:val="000B1EF7"/>
    <w:rsid w:val="000B3CAE"/>
    <w:rsid w:val="000B3F1A"/>
    <w:rsid w:val="000B42EE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3C6D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07D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84D12"/>
    <w:rsid w:val="001906AC"/>
    <w:rsid w:val="00192F41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279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51885"/>
    <w:rsid w:val="002518BB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D00"/>
    <w:rsid w:val="002E0FA0"/>
    <w:rsid w:val="002E12EF"/>
    <w:rsid w:val="002E62B0"/>
    <w:rsid w:val="002E73DE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25435"/>
    <w:rsid w:val="003303E1"/>
    <w:rsid w:val="00330D8E"/>
    <w:rsid w:val="00330FDB"/>
    <w:rsid w:val="00341B98"/>
    <w:rsid w:val="003424BD"/>
    <w:rsid w:val="00343051"/>
    <w:rsid w:val="00343185"/>
    <w:rsid w:val="00343502"/>
    <w:rsid w:val="003464C5"/>
    <w:rsid w:val="00347650"/>
    <w:rsid w:val="00350EF9"/>
    <w:rsid w:val="003511F9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6F5F"/>
    <w:rsid w:val="00377A66"/>
    <w:rsid w:val="00382676"/>
    <w:rsid w:val="0038333F"/>
    <w:rsid w:val="00384523"/>
    <w:rsid w:val="003845D9"/>
    <w:rsid w:val="00385ECB"/>
    <w:rsid w:val="00386AD4"/>
    <w:rsid w:val="00387373"/>
    <w:rsid w:val="003875DA"/>
    <w:rsid w:val="003877EC"/>
    <w:rsid w:val="003878BA"/>
    <w:rsid w:val="0039288C"/>
    <w:rsid w:val="00392896"/>
    <w:rsid w:val="003935E2"/>
    <w:rsid w:val="00396FB8"/>
    <w:rsid w:val="003970D5"/>
    <w:rsid w:val="003A12FC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3CA8"/>
    <w:rsid w:val="004463EB"/>
    <w:rsid w:val="00447C4C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5628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335D"/>
    <w:rsid w:val="00505093"/>
    <w:rsid w:val="00506E18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6E2A"/>
    <w:rsid w:val="00537B90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77BBD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3705"/>
    <w:rsid w:val="00595190"/>
    <w:rsid w:val="005954EA"/>
    <w:rsid w:val="00597877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2304"/>
    <w:rsid w:val="00642FB2"/>
    <w:rsid w:val="006436A6"/>
    <w:rsid w:val="00645994"/>
    <w:rsid w:val="00646C7C"/>
    <w:rsid w:val="00653681"/>
    <w:rsid w:val="00657AC0"/>
    <w:rsid w:val="00657D17"/>
    <w:rsid w:val="006614EC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0C8C"/>
    <w:rsid w:val="006A49B9"/>
    <w:rsid w:val="006A4FDB"/>
    <w:rsid w:val="006A51EA"/>
    <w:rsid w:val="006A5E17"/>
    <w:rsid w:val="006A61F0"/>
    <w:rsid w:val="006A62EE"/>
    <w:rsid w:val="006A63A6"/>
    <w:rsid w:val="006A6BD4"/>
    <w:rsid w:val="006A77F2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F0162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CE4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3162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C51"/>
    <w:rsid w:val="007B0C21"/>
    <w:rsid w:val="007B20CF"/>
    <w:rsid w:val="007B3385"/>
    <w:rsid w:val="007B5F23"/>
    <w:rsid w:val="007B7A25"/>
    <w:rsid w:val="007C032D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031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5491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BA3"/>
    <w:rsid w:val="008A3E4D"/>
    <w:rsid w:val="008A5052"/>
    <w:rsid w:val="008A576D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67693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7092"/>
    <w:rsid w:val="009774C6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031D"/>
    <w:rsid w:val="00A2200E"/>
    <w:rsid w:val="00A23076"/>
    <w:rsid w:val="00A26928"/>
    <w:rsid w:val="00A269D6"/>
    <w:rsid w:val="00A300BC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32C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2D50"/>
    <w:rsid w:val="00A65689"/>
    <w:rsid w:val="00A670CA"/>
    <w:rsid w:val="00A70AE2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23E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B4B04"/>
    <w:rsid w:val="00AC13A2"/>
    <w:rsid w:val="00AC45D2"/>
    <w:rsid w:val="00AC7670"/>
    <w:rsid w:val="00AD1B55"/>
    <w:rsid w:val="00AD3D27"/>
    <w:rsid w:val="00AD5BFE"/>
    <w:rsid w:val="00AF0836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726C"/>
    <w:rsid w:val="00B11879"/>
    <w:rsid w:val="00B16EC7"/>
    <w:rsid w:val="00B227E1"/>
    <w:rsid w:val="00B30814"/>
    <w:rsid w:val="00B30F9C"/>
    <w:rsid w:val="00B31A3D"/>
    <w:rsid w:val="00B35D01"/>
    <w:rsid w:val="00B3625B"/>
    <w:rsid w:val="00B511FB"/>
    <w:rsid w:val="00B54A4B"/>
    <w:rsid w:val="00B6054F"/>
    <w:rsid w:val="00B61A9D"/>
    <w:rsid w:val="00B6303D"/>
    <w:rsid w:val="00B639BC"/>
    <w:rsid w:val="00B676F7"/>
    <w:rsid w:val="00B677AE"/>
    <w:rsid w:val="00B74EA0"/>
    <w:rsid w:val="00B807BE"/>
    <w:rsid w:val="00B80B4D"/>
    <w:rsid w:val="00B824E7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59E3"/>
    <w:rsid w:val="00C6618A"/>
    <w:rsid w:val="00C67268"/>
    <w:rsid w:val="00C71F6F"/>
    <w:rsid w:val="00C732B4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F0E79"/>
    <w:rsid w:val="00CF2749"/>
    <w:rsid w:val="00CF334E"/>
    <w:rsid w:val="00CF3C53"/>
    <w:rsid w:val="00CF6728"/>
    <w:rsid w:val="00CF76CD"/>
    <w:rsid w:val="00D0031E"/>
    <w:rsid w:val="00D01824"/>
    <w:rsid w:val="00D078C6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0E5"/>
    <w:rsid w:val="00D27844"/>
    <w:rsid w:val="00D30C2C"/>
    <w:rsid w:val="00D3167A"/>
    <w:rsid w:val="00D32383"/>
    <w:rsid w:val="00D33615"/>
    <w:rsid w:val="00D33ECF"/>
    <w:rsid w:val="00D340FA"/>
    <w:rsid w:val="00D41375"/>
    <w:rsid w:val="00D41792"/>
    <w:rsid w:val="00D41A39"/>
    <w:rsid w:val="00D44BE8"/>
    <w:rsid w:val="00D45598"/>
    <w:rsid w:val="00D47A03"/>
    <w:rsid w:val="00D51D23"/>
    <w:rsid w:val="00D5431B"/>
    <w:rsid w:val="00D6743F"/>
    <w:rsid w:val="00D72AE9"/>
    <w:rsid w:val="00D73F5A"/>
    <w:rsid w:val="00D75FF2"/>
    <w:rsid w:val="00D7641B"/>
    <w:rsid w:val="00D80552"/>
    <w:rsid w:val="00D8071F"/>
    <w:rsid w:val="00D817F8"/>
    <w:rsid w:val="00D820D2"/>
    <w:rsid w:val="00D8256F"/>
    <w:rsid w:val="00D839CB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2DE7"/>
    <w:rsid w:val="00DA37A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583F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E0187B"/>
    <w:rsid w:val="00E01F2A"/>
    <w:rsid w:val="00E02B1C"/>
    <w:rsid w:val="00E030F0"/>
    <w:rsid w:val="00E068D8"/>
    <w:rsid w:val="00E11AEF"/>
    <w:rsid w:val="00E13168"/>
    <w:rsid w:val="00E17270"/>
    <w:rsid w:val="00E24C1E"/>
    <w:rsid w:val="00E27936"/>
    <w:rsid w:val="00E30039"/>
    <w:rsid w:val="00E319ED"/>
    <w:rsid w:val="00E32B8E"/>
    <w:rsid w:val="00E340DC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50D5"/>
    <w:rsid w:val="00EA6127"/>
    <w:rsid w:val="00EA708B"/>
    <w:rsid w:val="00EA7217"/>
    <w:rsid w:val="00EB0972"/>
    <w:rsid w:val="00EB0EAC"/>
    <w:rsid w:val="00EB225B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69BA"/>
    <w:rsid w:val="00EF7332"/>
    <w:rsid w:val="00F00E84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4280"/>
    <w:rsid w:val="00F15F30"/>
    <w:rsid w:val="00F175D7"/>
    <w:rsid w:val="00F20DDF"/>
    <w:rsid w:val="00F23695"/>
    <w:rsid w:val="00F246E9"/>
    <w:rsid w:val="00F25F71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AA6"/>
    <w:rsid w:val="00FA3007"/>
    <w:rsid w:val="00FA45C0"/>
    <w:rsid w:val="00FB0804"/>
    <w:rsid w:val="00FB11F1"/>
    <w:rsid w:val="00FB1F5F"/>
    <w:rsid w:val="00FB63C9"/>
    <w:rsid w:val="00FB6E48"/>
    <w:rsid w:val="00FC0D00"/>
    <w:rsid w:val="00FC0EDC"/>
    <w:rsid w:val="00FC28D4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01B"/>
    <w:rsid w:val="00FF6292"/>
    <w:rsid w:val="16E46008"/>
    <w:rsid w:val="279622D2"/>
    <w:rsid w:val="46AA65F1"/>
    <w:rsid w:val="493A006C"/>
    <w:rsid w:val="4F7924C0"/>
    <w:rsid w:val="59735F4E"/>
    <w:rsid w:val="678C70F2"/>
    <w:rsid w:val="761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AFC5D"/>
  <w15:docId w15:val="{633D03DA-9F77-49FF-8217-4FD6C88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semiHidden="1" w:unhideWhenUsed="1" w:qFormat="1"/>
    <w:lsdException w:name="Table Grid" w:qFormat="1"/>
    <w:lsdException w:name="Table Theme" w:lock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25B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EB225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EB225B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25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B225B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B225B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B225B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EB225B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B225B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B225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EB225B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EB225B"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sid w:val="00EB225B"/>
    <w:rPr>
      <w:rFonts w:cs="Times New Roman"/>
      <w:i/>
      <w:iCs/>
    </w:rPr>
  </w:style>
  <w:style w:type="character" w:styleId="a6">
    <w:name w:val="Hyperlink"/>
    <w:basedOn w:val="a0"/>
    <w:uiPriority w:val="99"/>
    <w:qFormat/>
    <w:rsid w:val="00EB225B"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sid w:val="00EB225B"/>
    <w:rPr>
      <w:rFonts w:cs="Times New Roman"/>
    </w:rPr>
  </w:style>
  <w:style w:type="character" w:styleId="a8">
    <w:name w:val="Strong"/>
    <w:basedOn w:val="a0"/>
    <w:uiPriority w:val="22"/>
    <w:qFormat/>
    <w:rsid w:val="00EB225B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rsid w:val="00EB22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rsid w:val="00EB225B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rsid w:val="00EB225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EB225B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rsid w:val="00EB225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EB225B"/>
    <w:rPr>
      <w:b/>
      <w:bCs/>
    </w:rPr>
  </w:style>
  <w:style w:type="paragraph" w:styleId="81">
    <w:name w:val="toc 8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rsid w:val="00EB225B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rsid w:val="00EB225B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rsid w:val="00EB22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rsid w:val="00EB225B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rsid w:val="00EB225B"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EB225B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sid w:val="00EB225B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EB225B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EB225B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EB225B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EB225B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EB225B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rsid w:val="00EB225B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sid w:val="00EB225B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rsid w:val="00EB225B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B225B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sid w:val="00EB225B"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EB225B"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EB225B"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EB225B"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rsid w:val="00EB225B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B225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  <w:rsid w:val="00EB225B"/>
  </w:style>
  <w:style w:type="paragraph" w:customStyle="1" w:styleId="newncpi0">
    <w:name w:val="newncpi0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EB225B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EB225B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sid w:val="00EB225B"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sid w:val="00EB225B"/>
    <w:rPr>
      <w:rFonts w:cs="Times New Roman"/>
    </w:rPr>
  </w:style>
  <w:style w:type="paragraph" w:customStyle="1" w:styleId="TableText">
    <w:name w:val="Table Text"/>
    <w:link w:val="TableText0"/>
    <w:uiPriority w:val="99"/>
    <w:qFormat/>
    <w:rsid w:val="00EB225B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sid w:val="00EB225B"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rsid w:val="00EB225B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rsid w:val="00EB225B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rsid w:val="00EB225B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rsid w:val="00EB225B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rsid w:val="00EB225B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rsid w:val="00EB225B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rsid w:val="00EB225B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sid w:val="00EB225B"/>
    <w:rPr>
      <w:rFonts w:cs="Times New Roman"/>
    </w:rPr>
  </w:style>
  <w:style w:type="character" w:customStyle="1" w:styleId="colorff00ff">
    <w:name w:val="color__ff00ff"/>
    <w:basedOn w:val="a0"/>
    <w:uiPriority w:val="99"/>
    <w:qFormat/>
    <w:rsid w:val="00EB225B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sid w:val="00EB225B"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sid w:val="00EB225B"/>
    <w:rPr>
      <w:rFonts w:cs="Times New Roman"/>
    </w:rPr>
  </w:style>
  <w:style w:type="paragraph" w:customStyle="1" w:styleId="ConsPlusNormal">
    <w:name w:val="ConsPlusNormal"/>
    <w:uiPriority w:val="99"/>
    <w:qFormat/>
    <w:rsid w:val="00EB22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rsid w:val="00EB225B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EB225B"/>
    <w:rPr>
      <w:rFonts w:cs="Times New Roman"/>
    </w:rPr>
  </w:style>
  <w:style w:type="paragraph" w:customStyle="1" w:styleId="aff">
    <w:name w:val="Îñíîâíîé òåêñò"/>
    <w:basedOn w:val="a"/>
    <w:uiPriority w:val="99"/>
    <w:qFormat/>
    <w:rsid w:val="00EB225B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sid w:val="00EB225B"/>
    <w:rPr>
      <w:rFonts w:cs="Times New Roman"/>
    </w:rPr>
  </w:style>
  <w:style w:type="character" w:customStyle="1" w:styleId="pointnormal">
    <w:name w:val="point_normal"/>
    <w:basedOn w:val="a0"/>
    <w:uiPriority w:val="99"/>
    <w:qFormat/>
    <w:rsid w:val="00EB225B"/>
    <w:rPr>
      <w:rFonts w:cs="Times New Roman"/>
    </w:rPr>
  </w:style>
  <w:style w:type="character" w:customStyle="1" w:styleId="lineitems1">
    <w:name w:val="lineitems1"/>
    <w:uiPriority w:val="99"/>
    <w:qFormat/>
    <w:rsid w:val="00EB225B"/>
    <w:rPr>
      <w:sz w:val="17"/>
    </w:rPr>
  </w:style>
  <w:style w:type="paragraph" w:customStyle="1" w:styleId="snoskiline">
    <w:name w:val="snoskiline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rsid w:val="00EB225B"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rsid w:val="00EB225B"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rsid w:val="00EB225B"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rsid w:val="00EB225B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rsid w:val="00EB225B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sid w:val="00EB225B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rsid w:val="00EB225B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rsid w:val="00EB225B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sid w:val="00EB225B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sid w:val="00EB225B"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rsid w:val="00EB225B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sid w:val="00EB225B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sid w:val="00EB225B"/>
    <w:rPr>
      <w:rFonts w:cs="Times New Roman"/>
    </w:rPr>
  </w:style>
  <w:style w:type="table" w:customStyle="1" w:styleId="27">
    <w:name w:val="Сетка таблицы2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  <w:rsid w:val="00EB225B"/>
  </w:style>
  <w:style w:type="character" w:customStyle="1" w:styleId="aff3">
    <w:name w:val="Основной текст_"/>
    <w:basedOn w:val="a0"/>
    <w:link w:val="19"/>
    <w:uiPriority w:val="99"/>
    <w:qFormat/>
    <w:locked/>
    <w:rsid w:val="00EB225B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rsid w:val="00EB225B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rsid w:val="00EB225B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sid w:val="00EB225B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sid w:val="00EB225B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sid w:val="00EB225B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sid w:val="00EB225B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EB225B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huawei.com/enterprise/en/doc/EDOC1100069149/93a2d4c4/10gbps-sfp-optical-modul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F622-3793-47B8-A213-945749DC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239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HP</cp:lastModifiedBy>
  <cp:revision>10</cp:revision>
  <cp:lastPrinted>2026-06-29T08:21:00Z</cp:lastPrinted>
  <dcterms:created xsi:type="dcterms:W3CDTF">2026-06-12T12:16:00Z</dcterms:created>
  <dcterms:modified xsi:type="dcterms:W3CDTF">2026-07-07T17:45:00Z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C82D126A8F774DA980384FD941D8E09F_13</vt:lpwstr>
  </property>
</Properties>
</file>