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C1CE3" w14:textId="22DF9EAA" w:rsidR="00AE3186" w:rsidRPr="001267BC" w:rsidRDefault="00AE3186" w:rsidP="00C27DED">
      <w:pPr>
        <w:spacing w:line="204" w:lineRule="auto"/>
        <w:ind w:left="5670" w:firstLine="8"/>
        <w:rPr>
          <w:sz w:val="30"/>
          <w:szCs w:val="30"/>
        </w:rPr>
      </w:pPr>
      <w:r w:rsidRPr="001267BC">
        <w:rPr>
          <w:sz w:val="30"/>
          <w:szCs w:val="30"/>
        </w:rPr>
        <w:t>Приложение 1</w:t>
      </w:r>
    </w:p>
    <w:p w14:paraId="591069BD" w14:textId="77777777" w:rsidR="00C27DED" w:rsidRDefault="00C27DED" w:rsidP="00AE3186">
      <w:pPr>
        <w:spacing w:line="204" w:lineRule="auto"/>
        <w:ind w:left="6371" w:firstLine="8"/>
        <w:rPr>
          <w:sz w:val="30"/>
          <w:szCs w:val="30"/>
        </w:rPr>
      </w:pPr>
    </w:p>
    <w:p w14:paraId="7CFB6F86" w14:textId="77777777" w:rsidR="00A137F1" w:rsidRPr="001267BC" w:rsidRDefault="00A137F1" w:rsidP="00AE3186">
      <w:pPr>
        <w:spacing w:line="204" w:lineRule="auto"/>
        <w:ind w:left="6371" w:firstLine="8"/>
        <w:rPr>
          <w:sz w:val="30"/>
          <w:szCs w:val="30"/>
        </w:rPr>
      </w:pPr>
    </w:p>
    <w:p w14:paraId="131D7C6C" w14:textId="77777777" w:rsidR="00AE3186" w:rsidRPr="001267BC" w:rsidRDefault="00AE3186" w:rsidP="00AE3186">
      <w:pPr>
        <w:pStyle w:val="3"/>
        <w:jc w:val="center"/>
        <w:rPr>
          <w:sz w:val="30"/>
          <w:szCs w:val="30"/>
        </w:rPr>
      </w:pPr>
      <w:r w:rsidRPr="001267BC">
        <w:rPr>
          <w:sz w:val="30"/>
          <w:szCs w:val="30"/>
        </w:rPr>
        <w:t>ТЕХНИЧЕСКОЕ ЗАДАНИЕ</w:t>
      </w:r>
    </w:p>
    <w:p w14:paraId="6F21C0E5" w14:textId="6332C8F9" w:rsidR="002336FE" w:rsidRPr="002336FE" w:rsidRDefault="002336FE" w:rsidP="002336FE">
      <w:pPr>
        <w:jc w:val="center"/>
        <w:rPr>
          <w:b/>
          <w:sz w:val="28"/>
          <w:szCs w:val="28"/>
        </w:rPr>
      </w:pPr>
      <w:r w:rsidRPr="002336FE">
        <w:rPr>
          <w:b/>
          <w:sz w:val="28"/>
          <w:szCs w:val="28"/>
        </w:rPr>
        <w:t>на закупку средств</w:t>
      </w:r>
      <w:r w:rsidR="003274E1">
        <w:rPr>
          <w:b/>
          <w:sz w:val="28"/>
          <w:szCs w:val="28"/>
        </w:rPr>
        <w:t xml:space="preserve"> для дезинфекции</w:t>
      </w:r>
    </w:p>
    <w:p w14:paraId="7CF21416" w14:textId="77777777" w:rsidR="002336FE" w:rsidRPr="002336FE" w:rsidRDefault="002336FE" w:rsidP="002336FE">
      <w:pPr>
        <w:pStyle w:val="newncpi0"/>
        <w:jc w:val="center"/>
        <w:rPr>
          <w:b/>
          <w:bCs/>
          <w:sz w:val="28"/>
          <w:szCs w:val="28"/>
        </w:rPr>
      </w:pPr>
    </w:p>
    <w:p w14:paraId="37A26B61" w14:textId="77777777" w:rsidR="00AE3186" w:rsidRPr="00AE3186" w:rsidRDefault="00AE3186" w:rsidP="00AE3186">
      <w:pPr>
        <w:jc w:val="center"/>
        <w:rPr>
          <w:b/>
          <w:sz w:val="16"/>
          <w:szCs w:val="1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373"/>
        <w:gridCol w:w="5557"/>
      </w:tblGrid>
      <w:tr w:rsidR="00AE3186" w:rsidRPr="001267BC" w14:paraId="36DA325C" w14:textId="77777777" w:rsidTr="00AE3186"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07691EDD" w14:textId="77777777" w:rsidR="00AE3186" w:rsidRPr="001267BC" w:rsidRDefault="00AE3186" w:rsidP="002228FA">
            <w:pPr>
              <w:spacing w:line="192" w:lineRule="auto"/>
              <w:jc w:val="center"/>
              <w:rPr>
                <w:sz w:val="26"/>
                <w:szCs w:val="26"/>
              </w:rPr>
            </w:pPr>
            <w:r w:rsidRPr="001267BC">
              <w:rPr>
                <w:bCs/>
                <w:sz w:val="26"/>
                <w:szCs w:val="26"/>
              </w:rPr>
              <w:t>Лот №</w:t>
            </w:r>
          </w:p>
        </w:tc>
        <w:tc>
          <w:tcPr>
            <w:tcW w:w="3373" w:type="dxa"/>
            <w:shd w:val="clear" w:color="auto" w:fill="F2F2F2" w:themeFill="background1" w:themeFillShade="F2"/>
            <w:vAlign w:val="center"/>
          </w:tcPr>
          <w:p w14:paraId="66D1BE5A" w14:textId="77777777" w:rsidR="00AE3186" w:rsidRPr="001267BC" w:rsidRDefault="00AE3186" w:rsidP="002228FA">
            <w:pPr>
              <w:spacing w:line="192" w:lineRule="auto"/>
              <w:jc w:val="center"/>
              <w:rPr>
                <w:sz w:val="26"/>
                <w:szCs w:val="26"/>
              </w:rPr>
            </w:pPr>
            <w:r w:rsidRPr="001267BC">
              <w:rPr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5557" w:type="dxa"/>
            <w:shd w:val="clear" w:color="auto" w:fill="F2F2F2" w:themeFill="background1" w:themeFillShade="F2"/>
            <w:vAlign w:val="center"/>
          </w:tcPr>
          <w:p w14:paraId="17807A22" w14:textId="77777777" w:rsidR="00AE3186" w:rsidRPr="001267BC" w:rsidRDefault="00AE3186" w:rsidP="002228FA">
            <w:pPr>
              <w:spacing w:line="192" w:lineRule="auto"/>
              <w:jc w:val="center"/>
              <w:rPr>
                <w:bCs/>
                <w:spacing w:val="-3"/>
                <w:sz w:val="26"/>
                <w:szCs w:val="26"/>
              </w:rPr>
            </w:pPr>
            <w:r w:rsidRPr="001267BC">
              <w:rPr>
                <w:sz w:val="26"/>
                <w:szCs w:val="26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</w:tr>
      <w:tr w:rsidR="00AE3186" w:rsidRPr="001267BC" w14:paraId="7539DD36" w14:textId="77777777" w:rsidTr="00AE3186">
        <w:tc>
          <w:tcPr>
            <w:tcW w:w="704" w:type="dxa"/>
          </w:tcPr>
          <w:p w14:paraId="30CD0FDC" w14:textId="1C008A30" w:rsidR="00AE3186" w:rsidRPr="001267BC" w:rsidRDefault="001267BC" w:rsidP="001267BC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1267BC">
              <w:rPr>
                <w:sz w:val="26"/>
                <w:szCs w:val="26"/>
              </w:rPr>
              <w:t>1</w:t>
            </w:r>
          </w:p>
        </w:tc>
        <w:tc>
          <w:tcPr>
            <w:tcW w:w="3373" w:type="dxa"/>
          </w:tcPr>
          <w:p w14:paraId="45E63EB1" w14:textId="6C77359A" w:rsidR="00AE3186" w:rsidRPr="001267BC" w:rsidRDefault="002336FE" w:rsidP="00991BAC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5A3384">
              <w:rPr>
                <w:sz w:val="26"/>
                <w:szCs w:val="26"/>
              </w:rPr>
              <w:t xml:space="preserve">Дезинфицирующие средства для ДВУ изделий медицинского назначения ручным способом, содержащие </w:t>
            </w:r>
            <w:proofErr w:type="spellStart"/>
            <w:r w:rsidRPr="005A3384">
              <w:rPr>
                <w:sz w:val="26"/>
                <w:szCs w:val="26"/>
              </w:rPr>
              <w:t>глутаровый</w:t>
            </w:r>
            <w:proofErr w:type="spellEnd"/>
            <w:r w:rsidRPr="005A3384">
              <w:rPr>
                <w:sz w:val="26"/>
                <w:szCs w:val="26"/>
              </w:rPr>
              <w:t xml:space="preserve"> альдегид</w:t>
            </w:r>
          </w:p>
        </w:tc>
        <w:tc>
          <w:tcPr>
            <w:tcW w:w="5557" w:type="dxa"/>
            <w:vAlign w:val="center"/>
          </w:tcPr>
          <w:p w14:paraId="4F669F77" w14:textId="42554BD3" w:rsidR="002336FE" w:rsidRPr="005A3384" w:rsidRDefault="002336FE" w:rsidP="002336FE">
            <w:pPr>
              <w:jc w:val="both"/>
              <w:rPr>
                <w:sz w:val="26"/>
                <w:szCs w:val="26"/>
              </w:rPr>
            </w:pPr>
            <w:r w:rsidRPr="005A3384">
              <w:rPr>
                <w:sz w:val="26"/>
                <w:szCs w:val="26"/>
              </w:rPr>
              <w:t>1.</w:t>
            </w:r>
            <w:r w:rsidR="00EB00D2">
              <w:rPr>
                <w:sz w:val="26"/>
                <w:szCs w:val="26"/>
              </w:rPr>
              <w:t> </w:t>
            </w:r>
            <w:r w:rsidRPr="005A3384">
              <w:rPr>
                <w:sz w:val="26"/>
                <w:szCs w:val="26"/>
              </w:rPr>
              <w:t xml:space="preserve">В качестве АДВ должно содержать преимущественно (в %) </w:t>
            </w:r>
            <w:proofErr w:type="spellStart"/>
            <w:r w:rsidRPr="005A3384">
              <w:rPr>
                <w:sz w:val="26"/>
                <w:szCs w:val="26"/>
              </w:rPr>
              <w:t>глутаровый</w:t>
            </w:r>
            <w:proofErr w:type="spellEnd"/>
            <w:r w:rsidRPr="005A3384">
              <w:rPr>
                <w:sz w:val="26"/>
                <w:szCs w:val="26"/>
              </w:rPr>
              <w:t xml:space="preserve"> альдегид </w:t>
            </w:r>
            <w:r w:rsidR="00EB00D2">
              <w:rPr>
                <w:sz w:val="26"/>
                <w:szCs w:val="26"/>
              </w:rPr>
              <w:br/>
            </w:r>
            <w:r w:rsidRPr="005A3384">
              <w:rPr>
                <w:sz w:val="26"/>
                <w:szCs w:val="26"/>
              </w:rPr>
              <w:t>в концентрации не менее 25%;</w:t>
            </w:r>
          </w:p>
          <w:p w14:paraId="2F007BA9" w14:textId="77777777" w:rsidR="002336FE" w:rsidRPr="005A3384" w:rsidRDefault="002336FE" w:rsidP="002336FE">
            <w:pPr>
              <w:jc w:val="both"/>
              <w:rPr>
                <w:sz w:val="26"/>
                <w:szCs w:val="26"/>
              </w:rPr>
            </w:pPr>
            <w:r w:rsidRPr="005A3384">
              <w:rPr>
                <w:sz w:val="26"/>
                <w:szCs w:val="26"/>
              </w:rPr>
              <w:t xml:space="preserve">2. Может содержать другие малоопасные АДВ, вспомогательные компоненты; </w:t>
            </w:r>
          </w:p>
          <w:p w14:paraId="4094DDA8" w14:textId="5F305238" w:rsidR="002336FE" w:rsidRPr="005A3384" w:rsidRDefault="002336FE" w:rsidP="002336FE">
            <w:pPr>
              <w:jc w:val="both"/>
              <w:rPr>
                <w:sz w:val="26"/>
                <w:szCs w:val="26"/>
              </w:rPr>
            </w:pPr>
            <w:r w:rsidRPr="005A3384">
              <w:rPr>
                <w:sz w:val="26"/>
                <w:szCs w:val="26"/>
              </w:rPr>
              <w:t xml:space="preserve">3. Средство должно быть предназначено </w:t>
            </w:r>
            <w:r w:rsidR="00EB00D2">
              <w:rPr>
                <w:sz w:val="26"/>
                <w:szCs w:val="26"/>
              </w:rPr>
              <w:br/>
            </w:r>
            <w:r w:rsidRPr="005A3384">
              <w:rPr>
                <w:sz w:val="26"/>
                <w:szCs w:val="26"/>
              </w:rPr>
              <w:t xml:space="preserve">для дезинфекции ИМН, в т.ч. совмещенной </w:t>
            </w:r>
            <w:r w:rsidR="00EB00D2">
              <w:rPr>
                <w:sz w:val="26"/>
                <w:szCs w:val="26"/>
              </w:rPr>
              <w:br/>
            </w:r>
            <w:r w:rsidRPr="005A3384">
              <w:rPr>
                <w:sz w:val="26"/>
                <w:szCs w:val="26"/>
              </w:rPr>
              <w:t xml:space="preserve">с ПСО, дезинфекции поверхностей </w:t>
            </w:r>
            <w:r w:rsidR="00EB00D2">
              <w:rPr>
                <w:sz w:val="26"/>
                <w:szCs w:val="26"/>
              </w:rPr>
              <w:br/>
            </w:r>
            <w:r w:rsidRPr="005A3384">
              <w:rPr>
                <w:sz w:val="26"/>
                <w:szCs w:val="26"/>
              </w:rPr>
              <w:t xml:space="preserve">по </w:t>
            </w:r>
            <w:proofErr w:type="spellStart"/>
            <w:r w:rsidRPr="005A3384">
              <w:rPr>
                <w:sz w:val="26"/>
                <w:szCs w:val="26"/>
              </w:rPr>
              <w:t>вирулицидному</w:t>
            </w:r>
            <w:proofErr w:type="spellEnd"/>
            <w:r w:rsidRPr="005A3384">
              <w:rPr>
                <w:sz w:val="26"/>
                <w:szCs w:val="26"/>
              </w:rPr>
              <w:t xml:space="preserve"> режиму; </w:t>
            </w:r>
          </w:p>
          <w:p w14:paraId="2A085903" w14:textId="5BCF1478" w:rsidR="002336FE" w:rsidRPr="005A3384" w:rsidRDefault="002336FE" w:rsidP="002336FE">
            <w:pPr>
              <w:jc w:val="both"/>
              <w:rPr>
                <w:sz w:val="26"/>
                <w:szCs w:val="26"/>
              </w:rPr>
            </w:pPr>
            <w:r w:rsidRPr="005A3384">
              <w:rPr>
                <w:sz w:val="26"/>
                <w:szCs w:val="26"/>
              </w:rPr>
              <w:t xml:space="preserve">4. При обработке поверхностей </w:t>
            </w:r>
            <w:r w:rsidR="00EB00D2">
              <w:rPr>
                <w:sz w:val="26"/>
                <w:szCs w:val="26"/>
              </w:rPr>
              <w:br/>
            </w:r>
            <w:r w:rsidRPr="005A3384">
              <w:rPr>
                <w:sz w:val="26"/>
                <w:szCs w:val="26"/>
              </w:rPr>
              <w:t xml:space="preserve">по </w:t>
            </w:r>
            <w:proofErr w:type="spellStart"/>
            <w:r w:rsidRPr="005A3384">
              <w:rPr>
                <w:sz w:val="26"/>
                <w:szCs w:val="26"/>
              </w:rPr>
              <w:t>вирулицидному</w:t>
            </w:r>
            <w:proofErr w:type="spellEnd"/>
            <w:r w:rsidRPr="005A3384">
              <w:rPr>
                <w:sz w:val="26"/>
                <w:szCs w:val="26"/>
              </w:rPr>
              <w:t xml:space="preserve"> режиму средство должно иметь концентрацию рабочего раствора до 0,5% при экспозиции не более 60 минут;</w:t>
            </w:r>
          </w:p>
          <w:p w14:paraId="1D4B9FE9" w14:textId="6F9982D8" w:rsidR="002336FE" w:rsidRPr="005A3384" w:rsidRDefault="002336FE" w:rsidP="002336FE">
            <w:pPr>
              <w:jc w:val="both"/>
              <w:rPr>
                <w:sz w:val="26"/>
                <w:szCs w:val="26"/>
              </w:rPr>
            </w:pPr>
            <w:r w:rsidRPr="005A3384">
              <w:rPr>
                <w:sz w:val="26"/>
                <w:szCs w:val="26"/>
              </w:rPr>
              <w:t>5.</w:t>
            </w:r>
            <w:r w:rsidR="00EB00D2">
              <w:rPr>
                <w:sz w:val="26"/>
                <w:szCs w:val="26"/>
              </w:rPr>
              <w:t> </w:t>
            </w:r>
            <w:r w:rsidRPr="005A3384">
              <w:rPr>
                <w:sz w:val="26"/>
                <w:szCs w:val="26"/>
              </w:rPr>
              <w:t>Срок годности не менее 24 месяцев;</w:t>
            </w:r>
          </w:p>
          <w:p w14:paraId="79425C9F" w14:textId="467DE93F" w:rsidR="002336FE" w:rsidRPr="005A3384" w:rsidRDefault="002336FE" w:rsidP="002336FE">
            <w:pPr>
              <w:jc w:val="both"/>
              <w:rPr>
                <w:sz w:val="26"/>
                <w:szCs w:val="26"/>
              </w:rPr>
            </w:pPr>
            <w:r w:rsidRPr="005A3384">
              <w:rPr>
                <w:sz w:val="26"/>
                <w:szCs w:val="26"/>
              </w:rPr>
              <w:t>6.</w:t>
            </w:r>
            <w:r w:rsidR="00EB00D2">
              <w:rPr>
                <w:sz w:val="26"/>
                <w:szCs w:val="26"/>
              </w:rPr>
              <w:t> </w:t>
            </w:r>
            <w:r w:rsidRPr="005A3384">
              <w:rPr>
                <w:sz w:val="26"/>
                <w:szCs w:val="26"/>
              </w:rPr>
              <w:t xml:space="preserve">Средство должно быть расфасовано </w:t>
            </w:r>
            <w:r w:rsidR="00EB00D2">
              <w:rPr>
                <w:sz w:val="26"/>
                <w:szCs w:val="26"/>
              </w:rPr>
              <w:br/>
            </w:r>
            <w:r w:rsidRPr="005A3384">
              <w:rPr>
                <w:sz w:val="26"/>
                <w:szCs w:val="26"/>
              </w:rPr>
              <w:t>в канистры вместимостью 5 литров;</w:t>
            </w:r>
          </w:p>
          <w:p w14:paraId="7075E0B1" w14:textId="473B7433" w:rsidR="00AE3186" w:rsidRPr="001267BC" w:rsidRDefault="002336FE" w:rsidP="00EB00D2">
            <w:pPr>
              <w:pStyle w:val="a3"/>
              <w:tabs>
                <w:tab w:val="left" w:pos="900"/>
              </w:tabs>
              <w:spacing w:after="0" w:line="216" w:lineRule="auto"/>
              <w:ind w:firstLine="32"/>
              <w:jc w:val="both"/>
              <w:rPr>
                <w:b/>
                <w:color w:val="000000"/>
                <w:sz w:val="26"/>
                <w:szCs w:val="26"/>
              </w:rPr>
            </w:pPr>
            <w:r w:rsidRPr="005A3384">
              <w:rPr>
                <w:sz w:val="26"/>
                <w:szCs w:val="26"/>
              </w:rPr>
              <w:t>7.</w:t>
            </w:r>
            <w:r w:rsidR="00EB00D2">
              <w:rPr>
                <w:sz w:val="26"/>
                <w:szCs w:val="26"/>
              </w:rPr>
              <w:t> </w:t>
            </w:r>
            <w:r w:rsidRPr="005A3384">
              <w:rPr>
                <w:sz w:val="26"/>
                <w:szCs w:val="26"/>
              </w:rPr>
              <w:t>Срок хранения рабочего раствора должен</w:t>
            </w:r>
            <w:r w:rsidR="00EB00D2">
              <w:rPr>
                <w:sz w:val="26"/>
                <w:szCs w:val="26"/>
              </w:rPr>
              <w:t xml:space="preserve"> </w:t>
            </w:r>
            <w:r w:rsidRPr="005A3384">
              <w:rPr>
                <w:sz w:val="26"/>
                <w:szCs w:val="26"/>
              </w:rPr>
              <w:t>составлять не менее 15 суток.</w:t>
            </w:r>
          </w:p>
        </w:tc>
      </w:tr>
      <w:tr w:rsidR="002336FE" w:rsidRPr="001267BC" w14:paraId="6AC8EBA4" w14:textId="77777777" w:rsidTr="00AE3186">
        <w:tc>
          <w:tcPr>
            <w:tcW w:w="704" w:type="dxa"/>
          </w:tcPr>
          <w:p w14:paraId="53480D05" w14:textId="3904D26A" w:rsidR="002336FE" w:rsidRPr="001267BC" w:rsidRDefault="002336FE" w:rsidP="001267BC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373" w:type="dxa"/>
          </w:tcPr>
          <w:p w14:paraId="0E28562E" w14:textId="29494BCE" w:rsidR="002336FE" w:rsidRPr="005A3384" w:rsidRDefault="002336FE" w:rsidP="00991BAC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5A3384">
              <w:rPr>
                <w:sz w:val="26"/>
                <w:szCs w:val="26"/>
              </w:rPr>
              <w:t xml:space="preserve">Дезинфицирующие средства для ДВУ изделий медицинского назначения механизированным способом, содержащие </w:t>
            </w:r>
            <w:proofErr w:type="spellStart"/>
            <w:r w:rsidRPr="005A3384">
              <w:rPr>
                <w:sz w:val="26"/>
                <w:szCs w:val="26"/>
              </w:rPr>
              <w:t>глутаровый</w:t>
            </w:r>
            <w:proofErr w:type="spellEnd"/>
            <w:r w:rsidRPr="005A3384">
              <w:rPr>
                <w:sz w:val="26"/>
                <w:szCs w:val="26"/>
              </w:rPr>
              <w:t xml:space="preserve"> альдегид</w:t>
            </w:r>
          </w:p>
        </w:tc>
        <w:tc>
          <w:tcPr>
            <w:tcW w:w="5557" w:type="dxa"/>
            <w:vAlign w:val="center"/>
          </w:tcPr>
          <w:p w14:paraId="4F0741DD" w14:textId="589038F8" w:rsidR="002336FE" w:rsidRPr="005A3384" w:rsidRDefault="002336FE" w:rsidP="002336FE">
            <w:pPr>
              <w:contextualSpacing/>
              <w:jc w:val="both"/>
              <w:rPr>
                <w:sz w:val="26"/>
                <w:szCs w:val="26"/>
              </w:rPr>
            </w:pPr>
            <w:r w:rsidRPr="005A3384">
              <w:rPr>
                <w:sz w:val="26"/>
                <w:szCs w:val="26"/>
              </w:rPr>
              <w:t>1.</w:t>
            </w:r>
            <w:r w:rsidR="00EB00D2">
              <w:rPr>
                <w:sz w:val="26"/>
                <w:szCs w:val="26"/>
              </w:rPr>
              <w:t> </w:t>
            </w:r>
            <w:r w:rsidRPr="005A3384">
              <w:rPr>
                <w:sz w:val="26"/>
                <w:szCs w:val="26"/>
              </w:rPr>
              <w:t xml:space="preserve">В качестве АДВ должно содержать преимущественно (в %) </w:t>
            </w:r>
            <w:proofErr w:type="spellStart"/>
            <w:r w:rsidRPr="005A3384">
              <w:rPr>
                <w:sz w:val="26"/>
                <w:szCs w:val="26"/>
              </w:rPr>
              <w:t>глутаровый</w:t>
            </w:r>
            <w:proofErr w:type="spellEnd"/>
            <w:r w:rsidRPr="005A3384">
              <w:rPr>
                <w:sz w:val="26"/>
                <w:szCs w:val="26"/>
              </w:rPr>
              <w:t xml:space="preserve"> альдегид в концентрации не менее 25%;</w:t>
            </w:r>
          </w:p>
          <w:p w14:paraId="6476AA8D" w14:textId="34A0C324" w:rsidR="002336FE" w:rsidRPr="005A3384" w:rsidRDefault="002336FE" w:rsidP="002336FE">
            <w:pPr>
              <w:jc w:val="both"/>
              <w:rPr>
                <w:sz w:val="26"/>
                <w:szCs w:val="26"/>
              </w:rPr>
            </w:pPr>
            <w:r w:rsidRPr="005A3384">
              <w:rPr>
                <w:sz w:val="26"/>
                <w:szCs w:val="26"/>
              </w:rPr>
              <w:t>2.</w:t>
            </w:r>
            <w:r w:rsidR="00EB00D2">
              <w:rPr>
                <w:sz w:val="26"/>
                <w:szCs w:val="26"/>
              </w:rPr>
              <w:t> </w:t>
            </w:r>
            <w:r w:rsidRPr="005A3384">
              <w:rPr>
                <w:sz w:val="26"/>
                <w:szCs w:val="26"/>
              </w:rPr>
              <w:t xml:space="preserve">Может содержать другие малоопасные АДВ, вспомогательные компоненты; </w:t>
            </w:r>
          </w:p>
          <w:p w14:paraId="3779D94F" w14:textId="77777777" w:rsidR="002336FE" w:rsidRPr="005A3384" w:rsidRDefault="002336FE" w:rsidP="002336FE">
            <w:pPr>
              <w:contextualSpacing/>
              <w:jc w:val="both"/>
              <w:rPr>
                <w:sz w:val="26"/>
                <w:szCs w:val="26"/>
              </w:rPr>
            </w:pPr>
            <w:r w:rsidRPr="005A3384">
              <w:rPr>
                <w:sz w:val="26"/>
                <w:szCs w:val="26"/>
              </w:rPr>
              <w:t xml:space="preserve">3. Средство должно быть предназначено для ДВУ эндоскопов и инструментов механизированным способом; </w:t>
            </w:r>
          </w:p>
          <w:p w14:paraId="2880737A" w14:textId="77777777" w:rsidR="00EB00D2" w:rsidRDefault="002336FE" w:rsidP="002336FE">
            <w:pPr>
              <w:contextualSpacing/>
              <w:jc w:val="both"/>
              <w:rPr>
                <w:sz w:val="26"/>
                <w:szCs w:val="26"/>
              </w:rPr>
            </w:pPr>
            <w:r w:rsidRPr="005A3384">
              <w:rPr>
                <w:sz w:val="26"/>
                <w:szCs w:val="26"/>
              </w:rPr>
              <w:t>4.</w:t>
            </w:r>
            <w:r w:rsidR="00EB00D2">
              <w:rPr>
                <w:sz w:val="26"/>
                <w:szCs w:val="26"/>
              </w:rPr>
              <w:t> </w:t>
            </w:r>
            <w:r w:rsidRPr="005A3384">
              <w:rPr>
                <w:sz w:val="26"/>
                <w:szCs w:val="26"/>
              </w:rPr>
              <w:t xml:space="preserve">В инструкции по применению средства должно быть указание на возможность </w:t>
            </w:r>
            <w:r w:rsidR="00EB00D2">
              <w:rPr>
                <w:sz w:val="26"/>
                <w:szCs w:val="26"/>
              </w:rPr>
              <w:br/>
            </w:r>
            <w:r w:rsidRPr="005A3384">
              <w:rPr>
                <w:sz w:val="26"/>
                <w:szCs w:val="26"/>
              </w:rPr>
              <w:t xml:space="preserve">его использования по режиму ДВУ </w:t>
            </w:r>
            <w:r w:rsidR="00EB00D2">
              <w:rPr>
                <w:sz w:val="26"/>
                <w:szCs w:val="26"/>
              </w:rPr>
              <w:br/>
            </w:r>
            <w:r w:rsidRPr="005A3384">
              <w:rPr>
                <w:sz w:val="26"/>
                <w:szCs w:val="26"/>
              </w:rPr>
              <w:t xml:space="preserve">при концентрации рабочего раствора до 5% </w:t>
            </w:r>
          </w:p>
          <w:p w14:paraId="58928FBA" w14:textId="192E83BC" w:rsidR="002336FE" w:rsidRPr="005A3384" w:rsidRDefault="002336FE" w:rsidP="002336FE">
            <w:pPr>
              <w:contextualSpacing/>
              <w:jc w:val="both"/>
              <w:rPr>
                <w:sz w:val="26"/>
                <w:szCs w:val="26"/>
              </w:rPr>
            </w:pPr>
            <w:r w:rsidRPr="005A3384">
              <w:rPr>
                <w:sz w:val="26"/>
                <w:szCs w:val="26"/>
              </w:rPr>
              <w:t>и экспозиции не более 15 минут;</w:t>
            </w:r>
          </w:p>
          <w:p w14:paraId="09A0BF38" w14:textId="0201C926" w:rsidR="002336FE" w:rsidRPr="005A3384" w:rsidRDefault="002336FE" w:rsidP="002336FE">
            <w:pPr>
              <w:jc w:val="both"/>
              <w:rPr>
                <w:sz w:val="26"/>
                <w:szCs w:val="26"/>
              </w:rPr>
            </w:pPr>
            <w:r w:rsidRPr="005A3384">
              <w:rPr>
                <w:sz w:val="26"/>
                <w:szCs w:val="26"/>
              </w:rPr>
              <w:t>5.</w:t>
            </w:r>
            <w:r w:rsidR="00EB00D2">
              <w:rPr>
                <w:sz w:val="26"/>
                <w:szCs w:val="26"/>
              </w:rPr>
              <w:t> </w:t>
            </w:r>
            <w:r w:rsidRPr="005A3384">
              <w:rPr>
                <w:sz w:val="26"/>
                <w:szCs w:val="26"/>
              </w:rPr>
              <w:t xml:space="preserve">Срок годности не менее 24 месяцев; </w:t>
            </w:r>
          </w:p>
          <w:p w14:paraId="76D4895A" w14:textId="0919EC1E" w:rsidR="002336FE" w:rsidRPr="005A3384" w:rsidRDefault="002336FE" w:rsidP="002336FE">
            <w:pPr>
              <w:jc w:val="both"/>
              <w:rPr>
                <w:sz w:val="26"/>
                <w:szCs w:val="26"/>
              </w:rPr>
            </w:pPr>
            <w:r w:rsidRPr="005A3384">
              <w:rPr>
                <w:sz w:val="26"/>
                <w:szCs w:val="26"/>
              </w:rPr>
              <w:t>6.</w:t>
            </w:r>
            <w:r w:rsidR="00EB00D2">
              <w:rPr>
                <w:sz w:val="26"/>
                <w:szCs w:val="26"/>
              </w:rPr>
              <w:t> </w:t>
            </w:r>
            <w:r w:rsidRPr="005A3384">
              <w:rPr>
                <w:sz w:val="26"/>
                <w:szCs w:val="26"/>
              </w:rPr>
              <w:t>Средство должно быть расфасовано в ёмкости вместимостью 1 литр;</w:t>
            </w:r>
          </w:p>
          <w:p w14:paraId="52A642DF" w14:textId="599EF315" w:rsidR="002336FE" w:rsidRPr="005A3384" w:rsidRDefault="002336FE" w:rsidP="002336FE">
            <w:pPr>
              <w:jc w:val="both"/>
              <w:rPr>
                <w:sz w:val="26"/>
                <w:szCs w:val="26"/>
              </w:rPr>
            </w:pPr>
            <w:r w:rsidRPr="005A3384">
              <w:rPr>
                <w:sz w:val="26"/>
                <w:szCs w:val="26"/>
              </w:rPr>
              <w:t>7.</w:t>
            </w:r>
            <w:r w:rsidR="00EB00D2">
              <w:rPr>
                <w:sz w:val="26"/>
                <w:szCs w:val="26"/>
              </w:rPr>
              <w:t> </w:t>
            </w:r>
            <w:r w:rsidRPr="005A3384">
              <w:rPr>
                <w:sz w:val="26"/>
                <w:szCs w:val="26"/>
              </w:rPr>
              <w:t>Срок хранения рабочего раствора должен составлять не менее 14 суток;</w:t>
            </w:r>
          </w:p>
          <w:p w14:paraId="3C7EE2A0" w14:textId="77777777" w:rsidR="002336FE" w:rsidRPr="005A3384" w:rsidRDefault="002336FE" w:rsidP="002336FE">
            <w:pPr>
              <w:jc w:val="both"/>
              <w:rPr>
                <w:sz w:val="26"/>
                <w:szCs w:val="26"/>
              </w:rPr>
            </w:pPr>
          </w:p>
        </w:tc>
      </w:tr>
      <w:tr w:rsidR="002336FE" w:rsidRPr="001267BC" w14:paraId="08B55747" w14:textId="77777777" w:rsidTr="00AE3186">
        <w:tc>
          <w:tcPr>
            <w:tcW w:w="704" w:type="dxa"/>
          </w:tcPr>
          <w:p w14:paraId="147E9545" w14:textId="2FE1F172" w:rsidR="002336FE" w:rsidRDefault="002336FE" w:rsidP="001267BC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3373" w:type="dxa"/>
          </w:tcPr>
          <w:p w14:paraId="573144B8" w14:textId="1B8D2941" w:rsidR="002336FE" w:rsidRPr="005A3384" w:rsidRDefault="002336FE" w:rsidP="00991BAC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5A3384">
              <w:rPr>
                <w:sz w:val="26"/>
                <w:szCs w:val="26"/>
              </w:rPr>
              <w:t>Дезинфицирующие средства для предстерилизационной очистки изделий медицинского назначения</w:t>
            </w:r>
          </w:p>
        </w:tc>
        <w:tc>
          <w:tcPr>
            <w:tcW w:w="5557" w:type="dxa"/>
            <w:vAlign w:val="center"/>
          </w:tcPr>
          <w:p w14:paraId="6DBB5934" w14:textId="546F3617" w:rsidR="002336FE" w:rsidRPr="005A3384" w:rsidRDefault="002336FE" w:rsidP="002336FE">
            <w:pPr>
              <w:jc w:val="both"/>
              <w:rPr>
                <w:sz w:val="26"/>
                <w:szCs w:val="26"/>
              </w:rPr>
            </w:pPr>
            <w:r w:rsidRPr="005A3384">
              <w:rPr>
                <w:sz w:val="26"/>
                <w:szCs w:val="26"/>
              </w:rPr>
              <w:t>1.</w:t>
            </w:r>
            <w:r w:rsidR="00EB00D2">
              <w:rPr>
                <w:sz w:val="26"/>
                <w:szCs w:val="26"/>
              </w:rPr>
              <w:t> </w:t>
            </w:r>
            <w:r w:rsidRPr="005A3384">
              <w:rPr>
                <w:sz w:val="26"/>
                <w:szCs w:val="26"/>
              </w:rPr>
              <w:t>В качестве АДВ должно содержать ферменты (протеаза, амилаза, липаза или другие), функциональные добавки;</w:t>
            </w:r>
          </w:p>
          <w:p w14:paraId="475A1694" w14:textId="233563D4" w:rsidR="002336FE" w:rsidRPr="005A3384" w:rsidRDefault="002336FE" w:rsidP="002336FE">
            <w:pPr>
              <w:jc w:val="both"/>
              <w:rPr>
                <w:sz w:val="26"/>
                <w:szCs w:val="26"/>
              </w:rPr>
            </w:pPr>
            <w:r w:rsidRPr="005A3384">
              <w:rPr>
                <w:sz w:val="26"/>
                <w:szCs w:val="26"/>
              </w:rPr>
              <w:t xml:space="preserve">2. Средство должно быть предназначено </w:t>
            </w:r>
            <w:r w:rsidR="00EB00D2">
              <w:rPr>
                <w:sz w:val="26"/>
                <w:szCs w:val="26"/>
              </w:rPr>
              <w:br/>
            </w:r>
            <w:r w:rsidRPr="005A3384">
              <w:rPr>
                <w:sz w:val="26"/>
                <w:szCs w:val="26"/>
              </w:rPr>
              <w:t xml:space="preserve">для ПСО ручным и механизированным способом ИМН из стекла, металла, резины, </w:t>
            </w:r>
            <w:r w:rsidR="00EB00D2">
              <w:rPr>
                <w:sz w:val="26"/>
                <w:szCs w:val="26"/>
              </w:rPr>
              <w:br/>
            </w:r>
            <w:r w:rsidRPr="005A3384">
              <w:rPr>
                <w:sz w:val="26"/>
                <w:szCs w:val="26"/>
              </w:rPr>
              <w:t xml:space="preserve">а также термолабильных принадлежностей </w:t>
            </w:r>
            <w:r w:rsidR="00EB00D2">
              <w:rPr>
                <w:sz w:val="26"/>
                <w:szCs w:val="26"/>
              </w:rPr>
              <w:br/>
            </w:r>
            <w:r w:rsidRPr="005A3384">
              <w:rPr>
                <w:sz w:val="26"/>
                <w:szCs w:val="26"/>
              </w:rPr>
              <w:t xml:space="preserve">для анестезии, гибких эндоскопов </w:t>
            </w:r>
            <w:r w:rsidR="00EB00D2">
              <w:rPr>
                <w:sz w:val="26"/>
                <w:szCs w:val="26"/>
              </w:rPr>
              <w:br/>
            </w:r>
            <w:r w:rsidRPr="005A3384">
              <w:rPr>
                <w:sz w:val="26"/>
                <w:szCs w:val="26"/>
              </w:rPr>
              <w:t xml:space="preserve">и инструментов к ним, а также для целей очистки медицинского инструментария </w:t>
            </w:r>
            <w:r w:rsidR="00EB00D2">
              <w:rPr>
                <w:sz w:val="26"/>
                <w:szCs w:val="26"/>
              </w:rPr>
              <w:br/>
            </w:r>
            <w:r w:rsidRPr="005A3384">
              <w:rPr>
                <w:sz w:val="26"/>
                <w:szCs w:val="26"/>
              </w:rPr>
              <w:t xml:space="preserve">от биологических загрязнений различного происхождения; </w:t>
            </w:r>
          </w:p>
          <w:p w14:paraId="6620FAD0" w14:textId="52438EBC" w:rsidR="002336FE" w:rsidRPr="005A3384" w:rsidRDefault="002336FE" w:rsidP="002336FE">
            <w:pPr>
              <w:jc w:val="both"/>
              <w:rPr>
                <w:sz w:val="26"/>
                <w:szCs w:val="26"/>
              </w:rPr>
            </w:pPr>
            <w:r w:rsidRPr="005A3384">
              <w:rPr>
                <w:sz w:val="26"/>
                <w:szCs w:val="26"/>
              </w:rPr>
              <w:t xml:space="preserve">3. Средство должно иметь концентрацию рабочего раствора до 0,5% при экспозиции </w:t>
            </w:r>
            <w:r w:rsidR="00EB00D2">
              <w:rPr>
                <w:sz w:val="26"/>
                <w:szCs w:val="26"/>
              </w:rPr>
              <w:br/>
            </w:r>
            <w:r w:rsidRPr="005A3384">
              <w:rPr>
                <w:sz w:val="26"/>
                <w:szCs w:val="26"/>
              </w:rPr>
              <w:t>не более 10 минут;</w:t>
            </w:r>
          </w:p>
          <w:p w14:paraId="1A42EF9B" w14:textId="4CC17D9D" w:rsidR="002336FE" w:rsidRPr="005A3384" w:rsidRDefault="002336FE" w:rsidP="002336FE">
            <w:pPr>
              <w:jc w:val="both"/>
              <w:rPr>
                <w:sz w:val="26"/>
                <w:szCs w:val="26"/>
              </w:rPr>
            </w:pPr>
            <w:r w:rsidRPr="005A3384">
              <w:rPr>
                <w:sz w:val="26"/>
                <w:szCs w:val="26"/>
              </w:rPr>
              <w:t>4.</w:t>
            </w:r>
            <w:r w:rsidR="00EB00D2">
              <w:rPr>
                <w:sz w:val="26"/>
                <w:szCs w:val="26"/>
              </w:rPr>
              <w:t> </w:t>
            </w:r>
            <w:r w:rsidRPr="005A3384">
              <w:rPr>
                <w:sz w:val="26"/>
                <w:szCs w:val="26"/>
              </w:rPr>
              <w:t xml:space="preserve">По параметрам острой токсичности </w:t>
            </w:r>
            <w:r w:rsidR="00EB00D2">
              <w:rPr>
                <w:sz w:val="26"/>
                <w:szCs w:val="26"/>
              </w:rPr>
              <w:br/>
            </w:r>
            <w:r w:rsidRPr="005A3384">
              <w:rPr>
                <w:sz w:val="26"/>
                <w:szCs w:val="26"/>
              </w:rPr>
              <w:t>при введении в желудок и нанесении на кожу согласно ГОСТ 12.1.007.76 средство должно относиться к 4 классу малоопасных веществ;</w:t>
            </w:r>
          </w:p>
          <w:p w14:paraId="14EED252" w14:textId="3FE49083" w:rsidR="002336FE" w:rsidRPr="005A3384" w:rsidRDefault="002336FE" w:rsidP="002336FE">
            <w:pPr>
              <w:jc w:val="both"/>
              <w:rPr>
                <w:sz w:val="26"/>
                <w:szCs w:val="26"/>
              </w:rPr>
            </w:pPr>
            <w:r w:rsidRPr="005A3384">
              <w:rPr>
                <w:sz w:val="26"/>
                <w:szCs w:val="26"/>
              </w:rPr>
              <w:t>5.</w:t>
            </w:r>
            <w:r w:rsidR="00EB00D2">
              <w:rPr>
                <w:sz w:val="26"/>
                <w:szCs w:val="26"/>
              </w:rPr>
              <w:t> </w:t>
            </w:r>
            <w:r w:rsidRPr="005A3384">
              <w:rPr>
                <w:sz w:val="26"/>
                <w:szCs w:val="26"/>
              </w:rPr>
              <w:t xml:space="preserve">Срок годности не менее 24 месяцев; </w:t>
            </w:r>
          </w:p>
          <w:p w14:paraId="182619B8" w14:textId="4B475BBB" w:rsidR="002336FE" w:rsidRPr="005A3384" w:rsidRDefault="002336FE" w:rsidP="002336FE">
            <w:pPr>
              <w:contextualSpacing/>
              <w:jc w:val="both"/>
              <w:rPr>
                <w:sz w:val="26"/>
                <w:szCs w:val="26"/>
              </w:rPr>
            </w:pPr>
            <w:r w:rsidRPr="005A3384">
              <w:rPr>
                <w:sz w:val="26"/>
                <w:szCs w:val="26"/>
              </w:rPr>
              <w:t>6.</w:t>
            </w:r>
            <w:r w:rsidR="00EB00D2">
              <w:rPr>
                <w:sz w:val="26"/>
                <w:szCs w:val="26"/>
              </w:rPr>
              <w:t> </w:t>
            </w:r>
            <w:r w:rsidRPr="005A3384">
              <w:rPr>
                <w:sz w:val="26"/>
                <w:szCs w:val="26"/>
              </w:rPr>
              <w:t xml:space="preserve">Средство должно быть расфасовано </w:t>
            </w:r>
            <w:r w:rsidR="00EB00D2">
              <w:rPr>
                <w:sz w:val="26"/>
                <w:szCs w:val="26"/>
              </w:rPr>
              <w:br/>
            </w:r>
            <w:r w:rsidRPr="005A3384">
              <w:rPr>
                <w:sz w:val="26"/>
                <w:szCs w:val="26"/>
              </w:rPr>
              <w:t>в полимерные флаконы вместимостью до 5 литров.</w:t>
            </w:r>
          </w:p>
        </w:tc>
      </w:tr>
      <w:tr w:rsidR="002336FE" w:rsidRPr="001267BC" w14:paraId="2CA6A787" w14:textId="77777777" w:rsidTr="00AE3186">
        <w:tc>
          <w:tcPr>
            <w:tcW w:w="704" w:type="dxa"/>
          </w:tcPr>
          <w:p w14:paraId="530F3331" w14:textId="1075B625" w:rsidR="002336FE" w:rsidRDefault="002336FE" w:rsidP="001267BC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373" w:type="dxa"/>
          </w:tcPr>
          <w:p w14:paraId="092BD005" w14:textId="38E7D0A8" w:rsidR="002336FE" w:rsidRPr="005A3384" w:rsidRDefault="002336FE" w:rsidP="00991BAC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5A3384">
              <w:rPr>
                <w:sz w:val="26"/>
                <w:szCs w:val="26"/>
              </w:rPr>
              <w:t>Средства для дезинфекции медицинских отходов, санитарно-технического оборудования на основе хлора</w:t>
            </w:r>
          </w:p>
        </w:tc>
        <w:tc>
          <w:tcPr>
            <w:tcW w:w="5557" w:type="dxa"/>
            <w:vAlign w:val="center"/>
          </w:tcPr>
          <w:p w14:paraId="105F69C6" w14:textId="5075DEB3" w:rsidR="002336FE" w:rsidRPr="005A3384" w:rsidRDefault="002336FE" w:rsidP="002336FE">
            <w:pPr>
              <w:jc w:val="both"/>
              <w:rPr>
                <w:sz w:val="26"/>
                <w:szCs w:val="26"/>
              </w:rPr>
            </w:pPr>
            <w:r w:rsidRPr="005A3384">
              <w:rPr>
                <w:sz w:val="26"/>
                <w:szCs w:val="26"/>
              </w:rPr>
              <w:t>1.</w:t>
            </w:r>
            <w:r w:rsidR="001C4D45">
              <w:rPr>
                <w:sz w:val="26"/>
                <w:szCs w:val="26"/>
              </w:rPr>
              <w:t> </w:t>
            </w:r>
            <w:r w:rsidRPr="005A3384">
              <w:rPr>
                <w:sz w:val="26"/>
                <w:szCs w:val="26"/>
              </w:rPr>
              <w:t xml:space="preserve">Форма выпуска: таблетированная форма; </w:t>
            </w:r>
          </w:p>
          <w:p w14:paraId="376987B4" w14:textId="77777777" w:rsidR="002336FE" w:rsidRPr="005A3384" w:rsidRDefault="002336FE" w:rsidP="002336FE">
            <w:pPr>
              <w:jc w:val="both"/>
              <w:rPr>
                <w:sz w:val="26"/>
                <w:szCs w:val="26"/>
              </w:rPr>
            </w:pPr>
            <w:r w:rsidRPr="005A3384">
              <w:rPr>
                <w:sz w:val="26"/>
                <w:szCs w:val="26"/>
              </w:rPr>
              <w:t>2. Средство должно содержать преимущественно или исключительно хлорсодержащие вещества;</w:t>
            </w:r>
          </w:p>
          <w:p w14:paraId="6687D5C3" w14:textId="77777777" w:rsidR="002336FE" w:rsidRPr="005A3384" w:rsidRDefault="002336FE" w:rsidP="002336FE">
            <w:pPr>
              <w:jc w:val="both"/>
              <w:rPr>
                <w:sz w:val="26"/>
                <w:szCs w:val="26"/>
              </w:rPr>
            </w:pPr>
            <w:r w:rsidRPr="005A3384">
              <w:rPr>
                <w:sz w:val="26"/>
                <w:szCs w:val="26"/>
              </w:rPr>
              <w:t>3. Средство должно быть предназначено для дезинфекции поверхностей, изделий медицинского назначения, биологических жидких выделений: крови, мочи, ликвора, мокроты, рвотных и фекальных масс, медицинских отходов.</w:t>
            </w:r>
          </w:p>
          <w:p w14:paraId="04207DB9" w14:textId="30B05364" w:rsidR="002336FE" w:rsidRPr="005A3384" w:rsidRDefault="002336FE" w:rsidP="002336FE">
            <w:pPr>
              <w:jc w:val="both"/>
              <w:rPr>
                <w:sz w:val="26"/>
                <w:szCs w:val="26"/>
              </w:rPr>
            </w:pPr>
            <w:r w:rsidRPr="005A3384">
              <w:rPr>
                <w:sz w:val="26"/>
                <w:szCs w:val="26"/>
              </w:rPr>
              <w:t>4.</w:t>
            </w:r>
            <w:r w:rsidR="001C4D45">
              <w:rPr>
                <w:sz w:val="26"/>
                <w:szCs w:val="26"/>
              </w:rPr>
              <w:t> </w:t>
            </w:r>
            <w:r w:rsidRPr="005A3384">
              <w:rPr>
                <w:sz w:val="26"/>
                <w:szCs w:val="26"/>
              </w:rPr>
              <w:t>Содержание активного хлора – не менее 50</w:t>
            </w:r>
            <w:r>
              <w:rPr>
                <w:sz w:val="26"/>
                <w:szCs w:val="26"/>
              </w:rPr>
              <w:t> </w:t>
            </w:r>
            <w:r w:rsidRPr="005A3384">
              <w:rPr>
                <w:sz w:val="26"/>
                <w:szCs w:val="26"/>
              </w:rPr>
              <w:t>%;</w:t>
            </w:r>
          </w:p>
          <w:p w14:paraId="6D83DA8D" w14:textId="3EC2D72C" w:rsidR="002336FE" w:rsidRPr="005A3384" w:rsidRDefault="002336FE" w:rsidP="002336FE">
            <w:pPr>
              <w:jc w:val="both"/>
              <w:rPr>
                <w:sz w:val="26"/>
                <w:szCs w:val="26"/>
              </w:rPr>
            </w:pPr>
            <w:r w:rsidRPr="005A3384">
              <w:rPr>
                <w:sz w:val="26"/>
                <w:szCs w:val="26"/>
              </w:rPr>
              <w:t>5.</w:t>
            </w:r>
            <w:r w:rsidR="001C4D45">
              <w:rPr>
                <w:sz w:val="26"/>
                <w:szCs w:val="26"/>
              </w:rPr>
              <w:t> </w:t>
            </w:r>
            <w:r w:rsidRPr="005A3384">
              <w:rPr>
                <w:sz w:val="26"/>
                <w:szCs w:val="26"/>
              </w:rPr>
              <w:t xml:space="preserve">Средство должно быть расфасовано </w:t>
            </w:r>
            <w:r w:rsidR="001C4D45">
              <w:rPr>
                <w:sz w:val="26"/>
                <w:szCs w:val="26"/>
              </w:rPr>
              <w:br/>
            </w:r>
            <w:r w:rsidRPr="005A3384">
              <w:rPr>
                <w:sz w:val="26"/>
                <w:szCs w:val="26"/>
              </w:rPr>
              <w:t xml:space="preserve">в полимерные емкости вместимостью от 0,5 </w:t>
            </w:r>
            <w:r w:rsidR="001C4D45">
              <w:rPr>
                <w:sz w:val="26"/>
                <w:szCs w:val="26"/>
              </w:rPr>
              <w:br/>
            </w:r>
            <w:r w:rsidRPr="005A3384">
              <w:rPr>
                <w:sz w:val="26"/>
                <w:szCs w:val="26"/>
              </w:rPr>
              <w:t>до 1,5 кг;</w:t>
            </w:r>
          </w:p>
          <w:p w14:paraId="70D814E6" w14:textId="5D1A07ED" w:rsidR="002336FE" w:rsidRPr="005A3384" w:rsidRDefault="002336FE" w:rsidP="002336FE">
            <w:pPr>
              <w:jc w:val="both"/>
              <w:rPr>
                <w:sz w:val="26"/>
                <w:szCs w:val="26"/>
              </w:rPr>
            </w:pPr>
            <w:r w:rsidRPr="005A3384">
              <w:rPr>
                <w:sz w:val="26"/>
                <w:szCs w:val="26"/>
              </w:rPr>
              <w:t>6.</w:t>
            </w:r>
            <w:r w:rsidR="001C4D45">
              <w:rPr>
                <w:sz w:val="26"/>
                <w:szCs w:val="26"/>
              </w:rPr>
              <w:t> </w:t>
            </w:r>
            <w:r w:rsidRPr="005A3384">
              <w:rPr>
                <w:sz w:val="26"/>
                <w:szCs w:val="26"/>
              </w:rPr>
              <w:t>Ср</w:t>
            </w:r>
            <w:r>
              <w:rPr>
                <w:sz w:val="26"/>
                <w:szCs w:val="26"/>
              </w:rPr>
              <w:t>ок годности не менее 24 месяцев</w:t>
            </w:r>
            <w:r w:rsidRPr="005A3384">
              <w:rPr>
                <w:sz w:val="26"/>
                <w:szCs w:val="26"/>
              </w:rPr>
              <w:t>.</w:t>
            </w:r>
          </w:p>
        </w:tc>
      </w:tr>
    </w:tbl>
    <w:p w14:paraId="66D916AE" w14:textId="4694345F" w:rsidR="00C9501D" w:rsidRDefault="00C9501D" w:rsidP="00AE3186">
      <w:pPr>
        <w:jc w:val="right"/>
      </w:pPr>
    </w:p>
    <w:p w14:paraId="19C262B3" w14:textId="35197A9E" w:rsidR="00FD74B9" w:rsidRPr="001267BC" w:rsidRDefault="00FD74B9" w:rsidP="003C7635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709"/>
        <w:jc w:val="both"/>
        <w:rPr>
          <w:color w:val="000000"/>
          <w:sz w:val="30"/>
          <w:szCs w:val="30"/>
        </w:rPr>
      </w:pPr>
      <w:r w:rsidRPr="001267BC">
        <w:rPr>
          <w:color w:val="000000"/>
          <w:sz w:val="30"/>
          <w:szCs w:val="30"/>
        </w:rPr>
        <w:t xml:space="preserve">Поставляемый товар является новым (товар, который не был </w:t>
      </w:r>
      <w:r w:rsidR="001C4D45">
        <w:rPr>
          <w:color w:val="000000"/>
          <w:sz w:val="30"/>
          <w:szCs w:val="30"/>
        </w:rPr>
        <w:br/>
      </w:r>
      <w:r w:rsidRPr="001267BC">
        <w:rPr>
          <w:color w:val="000000"/>
          <w:sz w:val="30"/>
          <w:szCs w:val="30"/>
        </w:rPr>
        <w:t xml:space="preserve">в употреблении, ремонте, в том числе который не был восстановлен, </w:t>
      </w:r>
      <w:r w:rsidR="001C4D45">
        <w:rPr>
          <w:color w:val="000000"/>
          <w:sz w:val="30"/>
          <w:szCs w:val="30"/>
        </w:rPr>
        <w:br/>
      </w:r>
      <w:r w:rsidRPr="001267BC">
        <w:rPr>
          <w:color w:val="000000"/>
          <w:sz w:val="30"/>
          <w:szCs w:val="30"/>
        </w:rPr>
        <w:t>у которого не была осуществлена замена составных частей, не были восстановлены потребительские свойства).</w:t>
      </w:r>
    </w:p>
    <w:p w14:paraId="3EA9F901" w14:textId="77777777" w:rsidR="00FD74B9" w:rsidRDefault="00FD74B9" w:rsidP="00FD74B9">
      <w:pPr>
        <w:jc w:val="both"/>
      </w:pPr>
    </w:p>
    <w:sectPr w:rsidR="00FD74B9" w:rsidSect="00AE3186">
      <w:pgSz w:w="11907" w:h="16840" w:code="9"/>
      <w:pgMar w:top="1134" w:right="567" w:bottom="1134" w:left="1701" w:header="709" w:footer="709" w:gutter="0"/>
      <w:cols w:space="708"/>
      <w:titlePg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drawingGridHorizontalSpacing w:val="150"/>
  <w:drawingGridVerticalSpacing w:val="204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041"/>
    <w:rsid w:val="00047A64"/>
    <w:rsid w:val="00090170"/>
    <w:rsid w:val="000B5C9A"/>
    <w:rsid w:val="00115732"/>
    <w:rsid w:val="001267BC"/>
    <w:rsid w:val="00135250"/>
    <w:rsid w:val="001C4D45"/>
    <w:rsid w:val="002336FE"/>
    <w:rsid w:val="00272F31"/>
    <w:rsid w:val="003274E1"/>
    <w:rsid w:val="003C7635"/>
    <w:rsid w:val="004704B1"/>
    <w:rsid w:val="00473041"/>
    <w:rsid w:val="00524998"/>
    <w:rsid w:val="006327BB"/>
    <w:rsid w:val="006412EF"/>
    <w:rsid w:val="00646F7F"/>
    <w:rsid w:val="00726085"/>
    <w:rsid w:val="007E47AB"/>
    <w:rsid w:val="00991BAC"/>
    <w:rsid w:val="009F687B"/>
    <w:rsid w:val="00A137F1"/>
    <w:rsid w:val="00AE3186"/>
    <w:rsid w:val="00B017FE"/>
    <w:rsid w:val="00B129B6"/>
    <w:rsid w:val="00C27DED"/>
    <w:rsid w:val="00C9501D"/>
    <w:rsid w:val="00DC6A48"/>
    <w:rsid w:val="00DD6BBD"/>
    <w:rsid w:val="00E247F2"/>
    <w:rsid w:val="00E9609C"/>
    <w:rsid w:val="00EB00D2"/>
    <w:rsid w:val="00F91181"/>
    <w:rsid w:val="00FD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56B7"/>
  <w15:chartTrackingRefBased/>
  <w15:docId w15:val="{94D15978-4670-4BB4-A3F6-9A5C57C43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30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AE318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AE3186"/>
    <w:pPr>
      <w:keepNext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E3186"/>
    <w:rPr>
      <w:rFonts w:eastAsia="Times New Roman"/>
      <w:b/>
      <w:sz w:val="24"/>
      <w:szCs w:val="20"/>
      <w:lang w:eastAsia="ru-RU"/>
    </w:rPr>
  </w:style>
  <w:style w:type="paragraph" w:customStyle="1" w:styleId="ConsPlusNonformat">
    <w:name w:val="ConsPlusNonformat"/>
    <w:rsid w:val="00AE31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AE318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ody Text"/>
    <w:basedOn w:val="a"/>
    <w:link w:val="a4"/>
    <w:uiPriority w:val="99"/>
    <w:unhideWhenUsed/>
    <w:rsid w:val="00AE3186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AE3186"/>
    <w:rPr>
      <w:rFonts w:eastAsia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017F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17F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newncpi0">
    <w:name w:val="newncpi0"/>
    <w:basedOn w:val="a"/>
    <w:uiPriority w:val="99"/>
    <w:rsid w:val="002336FE"/>
    <w:pPr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Леоновна Смоляк</dc:creator>
  <cp:keywords/>
  <dc:description/>
  <cp:lastModifiedBy>Михаил Юрьевич Сороговец</cp:lastModifiedBy>
  <cp:revision>21</cp:revision>
  <cp:lastPrinted>2024-03-22T11:28:00Z</cp:lastPrinted>
  <dcterms:created xsi:type="dcterms:W3CDTF">2024-03-20T13:10:00Z</dcterms:created>
  <dcterms:modified xsi:type="dcterms:W3CDTF">2026-07-06T13:17:00Z</dcterms:modified>
</cp:coreProperties>
</file>