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2854"/>
        <w:gridCol w:w="3605"/>
        <w:gridCol w:w="3605"/>
      </w:tblGrid>
      <w:tr w:rsidR="00A608B5" w:rsidRPr="002E6B07" w14:paraId="2610BBE1" w14:textId="77777777" w:rsidTr="00A608B5"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4DCA5" w14:textId="77777777" w:rsidR="00A608B5" w:rsidRPr="00B85F44" w:rsidRDefault="00A608B5" w:rsidP="009707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2F656CA6" w14:textId="77777777" w:rsidR="00A608B5" w:rsidRPr="00C36572" w:rsidRDefault="00A608B5" w:rsidP="0097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6E64A" w14:textId="5101068F" w:rsidR="00A608B5" w:rsidRPr="002E6B07" w:rsidRDefault="00A608B5" w:rsidP="0097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B0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516B0DE7" w14:textId="3DAA1FDB" w:rsidR="00A608B5" w:rsidRPr="002E6B07" w:rsidRDefault="00604202" w:rsidP="0097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B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2205" w:rsidRPr="002E6B07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</w:p>
          <w:p w14:paraId="13A88BF1" w14:textId="77777777" w:rsidR="00A608B5" w:rsidRPr="002E6B07" w:rsidRDefault="00A608B5" w:rsidP="0097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D9D85" w14:textId="59170757" w:rsidR="00A608B5" w:rsidRPr="002E6B07" w:rsidRDefault="00A608B5" w:rsidP="0097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B0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604202" w:rsidRPr="002E6B07">
              <w:rPr>
                <w:rFonts w:ascii="Times New Roman" w:hAnsi="Times New Roman" w:cs="Times New Roman"/>
                <w:sz w:val="24"/>
                <w:szCs w:val="24"/>
              </w:rPr>
              <w:t>Ю.Я.Романовский</w:t>
            </w:r>
            <w:r w:rsidRPr="002E6B07">
              <w:rPr>
                <w:rFonts w:ascii="Times New Roman" w:hAnsi="Times New Roman" w:cs="Times New Roman"/>
                <w:sz w:val="24"/>
                <w:szCs w:val="24"/>
              </w:rPr>
              <w:br/>
              <w:t>«____» ___________ 20___ г.</w:t>
            </w:r>
          </w:p>
        </w:tc>
      </w:tr>
    </w:tbl>
    <w:p w14:paraId="16CA1B6F" w14:textId="77777777" w:rsidR="00862770" w:rsidRPr="002E6B07" w:rsidRDefault="00862770" w:rsidP="000A6D7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28B277F" w14:textId="77777777" w:rsidR="00862770" w:rsidRPr="002E6B07" w:rsidRDefault="00862770" w:rsidP="0086277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B07">
        <w:rPr>
          <w:rFonts w:ascii="Times New Roman" w:hAnsi="Times New Roman" w:cs="Times New Roman"/>
          <w:b/>
          <w:sz w:val="24"/>
          <w:szCs w:val="24"/>
        </w:rPr>
        <w:t>АУКЦИОННЫЕ ДОКУМЕНТЫ</w:t>
      </w:r>
    </w:p>
    <w:p w14:paraId="6719AEE5" w14:textId="77777777" w:rsidR="00862770" w:rsidRPr="002E6B07" w:rsidRDefault="00862770" w:rsidP="000A6D7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67A1E59" w14:textId="37E012B4" w:rsidR="005E045E" w:rsidRPr="002E6B07" w:rsidRDefault="00862770" w:rsidP="00D712BF">
      <w:pPr>
        <w:pStyle w:val="a6"/>
        <w:numPr>
          <w:ilvl w:val="0"/>
          <w:numId w:val="5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 к участию в процедуре государственной закупки</w:t>
      </w:r>
    </w:p>
    <w:p w14:paraId="4AAF0859" w14:textId="77777777" w:rsidR="00D712BF" w:rsidRPr="002E6B07" w:rsidRDefault="00D712BF" w:rsidP="00D712BF">
      <w:pPr>
        <w:pStyle w:val="a6"/>
        <w:spacing w:after="16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10" w:type="pct"/>
        <w:tblInd w:w="-152" w:type="dxa"/>
        <w:tblLook w:val="04A0" w:firstRow="1" w:lastRow="0" w:firstColumn="1" w:lastColumn="0" w:noHBand="0" w:noVBand="1"/>
      </w:tblPr>
      <w:tblGrid>
        <w:gridCol w:w="4601"/>
        <w:gridCol w:w="5610"/>
        <w:gridCol w:w="8692"/>
      </w:tblGrid>
      <w:tr w:rsidR="00862770" w:rsidRPr="002E6B07" w14:paraId="2969C675" w14:textId="77777777" w:rsidTr="00D712BF">
        <w:trPr>
          <w:gridAfter w:val="1"/>
          <w:wAfter w:w="2299" w:type="pct"/>
          <w:trHeight w:val="420"/>
        </w:trPr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AFB6D" w14:textId="77777777" w:rsidR="00862770" w:rsidRPr="002E6B07" w:rsidRDefault="00862770" w:rsidP="00E3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процедуры государственной закупки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C35D4" w14:textId="4C1605D2" w:rsidR="00862770" w:rsidRPr="002E6B07" w:rsidRDefault="00862770" w:rsidP="00E3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  <w:r w:rsidR="009C7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(повторно)</w:t>
            </w:r>
          </w:p>
        </w:tc>
      </w:tr>
      <w:tr w:rsidR="00862770" w:rsidRPr="002E6B07" w14:paraId="4860C5E3" w14:textId="77777777" w:rsidTr="00D712BF">
        <w:trPr>
          <w:gridAfter w:val="1"/>
          <w:wAfter w:w="2299" w:type="pct"/>
          <w:trHeight w:val="423"/>
        </w:trPr>
        <w:tc>
          <w:tcPr>
            <w:tcW w:w="2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F3212" w14:textId="77777777" w:rsidR="00862770" w:rsidRPr="002E6B07" w:rsidRDefault="00862770" w:rsidP="00E3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заказчике</w:t>
            </w:r>
          </w:p>
        </w:tc>
      </w:tr>
      <w:tr w:rsidR="00E3440F" w:rsidRPr="002E6B07" w14:paraId="57346D77" w14:textId="77777777" w:rsidTr="00D712BF">
        <w:trPr>
          <w:gridAfter w:val="1"/>
          <w:wAfter w:w="2299" w:type="pct"/>
        </w:trPr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947E24" w14:textId="77777777" w:rsidR="00E3440F" w:rsidRPr="002E6B07" w:rsidRDefault="00E3440F" w:rsidP="0086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 юридического лица) либо фамилия, собственное имя, отчество (при наличии) (для индивидуального предпринимателя)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B7FB67" w14:textId="78ECE479" w:rsidR="00E3440F" w:rsidRPr="002E6B07" w:rsidRDefault="00E3440F" w:rsidP="0097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B07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 «Полоцкий государственный университет</w:t>
            </w:r>
            <w:r w:rsidR="00332830" w:rsidRPr="002E6B07">
              <w:rPr>
                <w:rFonts w:ascii="Times New Roman" w:hAnsi="Times New Roman" w:cs="Times New Roman"/>
                <w:sz w:val="24"/>
                <w:szCs w:val="24"/>
              </w:rPr>
              <w:t xml:space="preserve"> имени Евфросинии Полоцкой</w:t>
            </w:r>
            <w:r w:rsidRPr="002E6B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3440F" w:rsidRPr="002E6B07" w14:paraId="63A007B0" w14:textId="77777777" w:rsidTr="00D712BF">
        <w:trPr>
          <w:gridAfter w:val="1"/>
          <w:wAfter w:w="2299" w:type="pct"/>
        </w:trPr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586046" w14:textId="77777777" w:rsidR="00E3440F" w:rsidRPr="002E6B07" w:rsidRDefault="00E3440F" w:rsidP="0086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 юридического лица) либо место жительства (для индивидуального предпринимателя)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722271" w14:textId="77777777" w:rsidR="00E3440F" w:rsidRPr="002E6B07" w:rsidRDefault="00E3440F" w:rsidP="0097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B07">
              <w:rPr>
                <w:rFonts w:ascii="Times New Roman" w:hAnsi="Times New Roman" w:cs="Times New Roman"/>
                <w:sz w:val="24"/>
                <w:szCs w:val="24"/>
              </w:rPr>
              <w:t>211440, Республика Беларусь, Витебская область, г. Новополоцк, ул. Блохина, 29</w:t>
            </w:r>
          </w:p>
        </w:tc>
      </w:tr>
      <w:tr w:rsidR="00E3440F" w:rsidRPr="002E6B07" w14:paraId="28465073" w14:textId="77777777" w:rsidTr="000A6D78">
        <w:trPr>
          <w:gridAfter w:val="1"/>
          <w:wAfter w:w="2299" w:type="pct"/>
          <w:trHeight w:val="305"/>
        </w:trPr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53E573" w14:textId="77777777" w:rsidR="00E3440F" w:rsidRPr="002E6B07" w:rsidRDefault="00E3440F" w:rsidP="0086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 плательщика (при наличии)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61F94" w14:textId="0D12322C" w:rsidR="00E3440F" w:rsidRPr="002E6B07" w:rsidRDefault="00E3440F" w:rsidP="0097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B07">
              <w:rPr>
                <w:rFonts w:ascii="Times New Roman" w:hAnsi="Times New Roman" w:cs="Times New Roman"/>
                <w:sz w:val="24"/>
                <w:szCs w:val="24"/>
              </w:rPr>
              <w:t>300220696</w:t>
            </w:r>
          </w:p>
        </w:tc>
      </w:tr>
      <w:tr w:rsidR="00E3440F" w:rsidRPr="002E6B07" w14:paraId="2432D30C" w14:textId="77777777" w:rsidTr="00D712BF">
        <w:trPr>
          <w:gridAfter w:val="1"/>
          <w:wAfter w:w="2299" w:type="pct"/>
          <w:trHeight w:val="439"/>
        </w:trPr>
        <w:tc>
          <w:tcPr>
            <w:tcW w:w="2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vAlign w:val="center"/>
            <w:hideMark/>
          </w:tcPr>
          <w:p w14:paraId="2C8923E5" w14:textId="77777777" w:rsidR="00E3440F" w:rsidRPr="002E6B07" w:rsidRDefault="00E3440F" w:rsidP="00D3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 организаторе</w:t>
            </w:r>
          </w:p>
        </w:tc>
      </w:tr>
      <w:tr w:rsidR="00E3440F" w:rsidRPr="002E6B07" w14:paraId="64BB3D34" w14:textId="77777777" w:rsidTr="00D712BF">
        <w:trPr>
          <w:gridAfter w:val="1"/>
          <w:wAfter w:w="2299" w:type="pct"/>
        </w:trPr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D73871" w14:textId="77777777" w:rsidR="00E3440F" w:rsidRPr="002E6B07" w:rsidRDefault="00E3440F" w:rsidP="0086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9D3305" w14:textId="77777777" w:rsidR="00E3440F" w:rsidRPr="002E6B07" w:rsidRDefault="00E3440F" w:rsidP="0097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B0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E3440F" w:rsidRPr="002E6B07" w14:paraId="32637C49" w14:textId="77777777" w:rsidTr="00D712BF">
        <w:trPr>
          <w:gridAfter w:val="1"/>
          <w:wAfter w:w="2299" w:type="pct"/>
        </w:trPr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27CD6D" w14:textId="77777777" w:rsidR="00E3440F" w:rsidRPr="002E6B07" w:rsidRDefault="00E3440F" w:rsidP="0086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0D11F" w14:textId="77777777" w:rsidR="00E3440F" w:rsidRPr="002E6B07" w:rsidRDefault="00E3440F" w:rsidP="0097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B0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E3440F" w:rsidRPr="002E6B07" w14:paraId="186453E9" w14:textId="77777777" w:rsidTr="00D712BF">
        <w:trPr>
          <w:gridAfter w:val="1"/>
          <w:wAfter w:w="2299" w:type="pct"/>
        </w:trPr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A3D72F" w14:textId="77777777" w:rsidR="00E3440F" w:rsidRPr="002E6B07" w:rsidRDefault="00E3440F" w:rsidP="0086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 плательщика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2F7AD" w14:textId="77777777" w:rsidR="00E3440F" w:rsidRPr="002E6B07" w:rsidRDefault="00E3440F" w:rsidP="00970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B07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</w:tr>
      <w:tr w:rsidR="00E3440F" w:rsidRPr="002E6B07" w14:paraId="30BEA05E" w14:textId="77777777" w:rsidTr="00D712BF">
        <w:trPr>
          <w:gridAfter w:val="1"/>
          <w:wAfter w:w="2299" w:type="pct"/>
          <w:trHeight w:val="413"/>
        </w:trPr>
        <w:tc>
          <w:tcPr>
            <w:tcW w:w="2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3BDA1" w14:textId="77777777" w:rsidR="00E3440F" w:rsidRPr="002E6B07" w:rsidRDefault="00E3440F" w:rsidP="00E3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 электронном аукционе</w:t>
            </w:r>
          </w:p>
        </w:tc>
      </w:tr>
      <w:tr w:rsidR="00E3440F" w:rsidRPr="002E6B07" w14:paraId="4E527749" w14:textId="77777777" w:rsidTr="00D712BF">
        <w:trPr>
          <w:gridAfter w:val="1"/>
          <w:wAfter w:w="2299" w:type="pct"/>
        </w:trPr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1B1443" w14:textId="77777777" w:rsidR="00E3440F" w:rsidRPr="00BE167F" w:rsidRDefault="00E3440F" w:rsidP="00867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истечения срока для подготовки и подачи предложений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E50736" w14:textId="39F053DC" w:rsidR="00E3440F" w:rsidRPr="00BE167F" w:rsidRDefault="009C7E35" w:rsidP="006B0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  <w:r w:rsidR="00BE167F" w:rsidRPr="00BE167F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D78D2" w:rsidRPr="002E6B07" w14:paraId="7BE273E4" w14:textId="77777777" w:rsidTr="00D712BF">
        <w:trPr>
          <w:gridAfter w:val="1"/>
          <w:wAfter w:w="2299" w:type="pct"/>
        </w:trPr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4CB70F19" w14:textId="63671C52" w:rsidR="000D78D2" w:rsidRPr="002E6B07" w:rsidRDefault="00B560AF" w:rsidP="000D7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Предельная </w:t>
            </w:r>
            <w:r w:rsidR="000D78D2" w:rsidRPr="002E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предмета государственной закупки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CB1B49" w14:textId="4C326EDF" w:rsidR="000D78D2" w:rsidRPr="002E6B07" w:rsidRDefault="00D946BA" w:rsidP="000D78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B07" w:rsidRPr="002E6B07">
              <w:rPr>
                <w:rFonts w:ascii="Times New Roman" w:hAnsi="Times New Roman" w:cs="Times New Roman"/>
                <w:sz w:val="24"/>
                <w:szCs w:val="24"/>
              </w:rPr>
              <w:t>115 476,00</w:t>
            </w:r>
            <w:r w:rsidR="00D75C72" w:rsidRPr="002E6B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D78D2" w:rsidRPr="002E6B07">
              <w:rPr>
                <w:rFonts w:ascii="Times New Roman" w:hAnsi="Times New Roman" w:cs="Times New Roman"/>
                <w:sz w:val="24"/>
                <w:szCs w:val="24"/>
              </w:rPr>
              <w:t>бел.руб.</w:t>
            </w:r>
          </w:p>
        </w:tc>
      </w:tr>
      <w:tr w:rsidR="00B37865" w:rsidRPr="002E6B07" w14:paraId="17FA3504" w14:textId="77777777" w:rsidTr="00D712BF">
        <w:trPr>
          <w:gridAfter w:val="1"/>
          <w:wAfter w:w="2299" w:type="pct"/>
        </w:trPr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3984F0C2" w14:textId="77777777" w:rsidR="00B37865" w:rsidRPr="002E6B07" w:rsidRDefault="00B37865" w:rsidP="00B3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9FA903" w14:textId="5254FADD" w:rsidR="00EE0990" w:rsidRPr="002E6B07" w:rsidRDefault="001020CA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1. </w:t>
            </w:r>
            <w:r w:rsidR="00EE0990" w:rsidRPr="002E6B07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val="be-BY" w:eastAsia="ru-RU"/>
              </w:rPr>
              <w:t>коп</w:t>
            </w:r>
            <w:r w:rsidR="00EE0990" w:rsidRPr="002E6B07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ия свидетельства о государственной регистрации юридического лица или индивидуального предпринимателя, либо аналогичный документ, выданный уполномоченным органом (организацией) страны регистрации;</w:t>
            </w:r>
          </w:p>
          <w:p w14:paraId="2123C437" w14:textId="77777777" w:rsidR="00EE0990" w:rsidRPr="002E6B07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 2. </w:t>
            </w: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отсутствие у юридического лица или индивидуального предпринимателя задолженности по уплате налогов, сборов (пошлин), пеней, а также отсутствие у юридического лица или индивидуального предпринимателя, являющихся резидентами, задолженности по уплате обязательных страховых взносов в бюджет государственного внебюджетного фонда социальной защиты населения Республики Беларусь. Данное требование не распространяется на юридическое лицо, в отношении которого возбуждено производство по делу о несостоятельности, а также на юридическое лицо или индивидуального предпринимателя, в отношении которых на дату подачи предложения в установленном Налоговым </w:t>
            </w:r>
            <w:hyperlink r:id="rId6" w:anchor="a2566" w:tooltip="+" w:history="1">
              <w:r w:rsidRPr="002E6B07">
                <w:rPr>
                  <w:rStyle w:val="a3"/>
                  <w:rFonts w:ascii="Times New Roman" w:eastAsia="Times New Roman" w:hAnsi="Times New Roman" w:cs="Times New Roman"/>
                  <w:bCs/>
                  <w:iCs/>
                  <w:snapToGrid w:val="0"/>
                  <w:spacing w:val="-4"/>
                  <w:sz w:val="24"/>
                  <w:szCs w:val="24"/>
                  <w:lang w:eastAsia="ru-RU"/>
                </w:rPr>
                <w:t>кодексом</w:t>
              </w:r>
            </w:hyperlink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 Республики Беларусь, иными законодательными актами порядке предоставлены отсрочка и (или) рассрочка по уплате </w:t>
            </w: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lastRenderedPageBreak/>
              <w:t>налогов, сборов (пошлин), пеней, обязательных страховых взносов в 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Термин «резидент» имеет значение, определенное </w:t>
            </w:r>
            <w:hyperlink r:id="rId7" w:anchor="a296" w:tooltip="+" w:history="1">
              <w:r w:rsidRPr="002E6B07">
                <w:rPr>
                  <w:rStyle w:val="a3"/>
                  <w:rFonts w:ascii="Times New Roman" w:eastAsia="Times New Roman" w:hAnsi="Times New Roman" w:cs="Times New Roman"/>
                  <w:bCs/>
                  <w:iCs/>
                  <w:snapToGrid w:val="0"/>
                  <w:spacing w:val="-4"/>
                  <w:sz w:val="24"/>
                  <w:szCs w:val="24"/>
                  <w:lang w:eastAsia="ru-RU"/>
                </w:rPr>
                <w:t>частью первой</w:t>
              </w:r>
            </w:hyperlink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 подпункта 1.11 пункта 1 статьи 1 Закона Республики Беларусь от 22 июля 2003 г. № 226-З «О валютном регулировании и валютном контроле»;</w:t>
            </w:r>
          </w:p>
          <w:p w14:paraId="742B29A6" w14:textId="77777777" w:rsidR="00EE0990" w:rsidRPr="002E6B07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napToGrid w:val="0"/>
                <w:spacing w:val="-4"/>
                <w:sz w:val="24"/>
                <w:szCs w:val="24"/>
                <w:u w:val="single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bCs/>
                <w:i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>Соответствие данному требованию подтверждается:</w:t>
            </w:r>
          </w:p>
          <w:p w14:paraId="36E9C3EF" w14:textId="77777777" w:rsidR="00EE0990" w:rsidRPr="002E6B07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val="ru-BY" w:eastAsia="ru-RU"/>
              </w:rPr>
            </w:pP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 - </w:t>
            </w:r>
            <w:r w:rsidRPr="002E6B07">
              <w:rPr>
                <w:rFonts w:ascii="Times New Roman" w:eastAsia="Times New Roman" w:hAnsi="Times New Roman" w:cs="Times New Roman"/>
                <w:b/>
                <w:iCs/>
                <w:snapToGrid w:val="0"/>
                <w:spacing w:val="-4"/>
                <w:sz w:val="24"/>
                <w:szCs w:val="24"/>
                <w:lang w:val="ru-BY" w:eastAsia="ru-RU"/>
              </w:rPr>
              <w:t>в отношении участников, являющихся резидентами</w:t>
            </w: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val="ru-BY" w:eastAsia="ru-RU"/>
              </w:rPr>
              <w:t>, –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– на первое число месяца, предшествующего месяцу, в котором осуществляется рассмотрение предложения;</w:t>
            </w:r>
          </w:p>
          <w:p w14:paraId="410E80C4" w14:textId="77777777" w:rsidR="00EE0990" w:rsidRPr="002E6B07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val="ru-BY" w:eastAsia="ru-RU"/>
              </w:rPr>
            </w:pP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 - </w:t>
            </w:r>
            <w:r w:rsidRPr="002E6B07">
              <w:rPr>
                <w:rFonts w:ascii="Times New Roman" w:eastAsia="Times New Roman" w:hAnsi="Times New Roman" w:cs="Times New Roman"/>
                <w:b/>
                <w:iCs/>
                <w:snapToGrid w:val="0"/>
                <w:spacing w:val="-4"/>
                <w:sz w:val="24"/>
                <w:szCs w:val="24"/>
                <w:lang w:val="ru-BY" w:eastAsia="ru-RU"/>
              </w:rPr>
              <w:t>участниками, не являющимися резидентами</w:t>
            </w: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val="ru-BY" w:eastAsia="ru-RU"/>
              </w:rPr>
              <w:t>, –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</w:r>
          </w:p>
          <w:p w14:paraId="646EA9FB" w14:textId="77777777" w:rsidR="00EE0990" w:rsidRPr="002E6B07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3. Юридическое или физическое лицо, в том числе индивидуальный предприниматель, на дату подачи предложения (на дату подписания заявления, указанного в части четвертой пункта 3 ст. 16 Закона Республики Беларусь от 13 июля 2012 года "О государственных закупках товаров (работ, услуг)") не должно быть включено в 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047BE6AB" w14:textId="77777777" w:rsidR="00EE0990" w:rsidRPr="002E6B07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Данное требование подтверждается путем проверки оператором электронной торговой площадки списка, за исключением случая совместного участия в процедуре государственной закупки нескольких лиц. В данном случае соответствие требованию подтверждается заявлением участника. Такое заявление подается по форме, установленной регламентом оператора электронной торговой площадки.</w:t>
            </w:r>
          </w:p>
          <w:p w14:paraId="204CD17D" w14:textId="3E725390" w:rsidR="00EE0990" w:rsidRPr="002E6B07" w:rsidRDefault="005C2EEF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u w:val="single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>4</w:t>
            </w:r>
            <w:r w:rsidR="00EE0990"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 xml:space="preserve">. Участник должен представить заявление </w:t>
            </w:r>
            <w:r w:rsidR="00EE0990" w:rsidRPr="002E6B07">
              <w:rPr>
                <w:rFonts w:ascii="Times New Roman" w:eastAsia="Times New Roman" w:hAnsi="Times New Roman" w:cs="Times New Roman"/>
                <w:b/>
                <w:iCs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>по форме, установленной регламентом оператора ЭТП</w:t>
            </w:r>
            <w:r w:rsidR="00EE0990"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 xml:space="preserve"> о том, что:</w:t>
            </w:r>
          </w:p>
          <w:p w14:paraId="3E0D780F" w14:textId="77777777" w:rsidR="00EE0990" w:rsidRPr="002E6B07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- участник с учетом положений статьи 16</w:t>
            </w: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vertAlign w:val="superscript"/>
                <w:lang w:eastAsia="ru-RU"/>
              </w:rPr>
              <w:t>1</w:t>
            </w: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  Закона Республики Беларусь от 13 июля 2012 года "О государственных закупках товаров (работ, услуг)" не  аффилирован с заказчиком;</w:t>
            </w:r>
          </w:p>
          <w:p w14:paraId="25C3B483" w14:textId="77777777" w:rsidR="00EE0990" w:rsidRPr="002E6B07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lastRenderedPageBreak/>
              <w:t>- участник, работник (работники) участника не оказывают заказчику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14:paraId="5FF0CFFE" w14:textId="77777777" w:rsidR="00EE0990" w:rsidRPr="002E6B07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- не является заказчиком (организатором) проводимой процедуры государственной закупки;</w:t>
            </w:r>
          </w:p>
          <w:p w14:paraId="34682B46" w14:textId="77777777" w:rsidR="00EE0990" w:rsidRPr="002E6B07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- не является работником заказчика;</w:t>
            </w:r>
          </w:p>
          <w:p w14:paraId="1B50FAC4" w14:textId="77777777" w:rsidR="00EE0990" w:rsidRPr="002E6B07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- не находится в процессе ликвидации, реорганизации (за исключением юридического лица, к которому присоединяется другое юридическое лицо), в стадии прекращения деятельности;</w:t>
            </w:r>
          </w:p>
          <w:p w14:paraId="0CB0FEFB" w14:textId="77777777" w:rsidR="00EE0990" w:rsidRPr="002E6B07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- в отношении него не возбуждено производство по делу о банкротстве;</w:t>
            </w:r>
          </w:p>
          <w:p w14:paraId="7D32AB7C" w14:textId="77777777" w:rsidR="00EE0990" w:rsidRPr="002E6B07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- предоставляет заявление о том, что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обслуживания, </w:t>
            </w:r>
            <w:r w:rsidRPr="002E6B07">
              <w:rPr>
                <w:rFonts w:ascii="Times New Roman" w:eastAsia="Times New Roman" w:hAnsi="Times New Roman" w:cs="Times New Roman"/>
                <w:b/>
                <w:i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>в случае поставки товаров</w:t>
            </w:r>
            <w:r w:rsidRPr="002E6B07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2E6B07">
              <w:rPr>
                <w:rFonts w:ascii="Times New Roman" w:eastAsia="Times New Roman" w:hAnsi="Times New Roman" w:cs="Times New Roman"/>
                <w:b/>
                <w:i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>(выполнении работ, оказании услуг) с использованием товарных знаков и (или) знаков обслуживания</w:t>
            </w: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;</w:t>
            </w:r>
          </w:p>
          <w:p w14:paraId="1BE9BF1E" w14:textId="77777777" w:rsidR="00EE0990" w:rsidRPr="002E6B07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- физическое лицо, в том числе индивидуальный предприниматель; лицо, осуществляющее полномочия единоличного исполнительного органа юридического лица – участника процедуры государственной закупки, и лицо, имеющее право давать такому юридическому лицу обязательные для исполнения указания на основании учредительных документов или заключенного договора, не  считаются подвергавшимися административному взысканию за административные правонарушения, предусмотрен-ные в частях 1, 7, 8 и 10 статьи 14.4, частях 4 и 5 статьи 14.5 Кодекса Республики Беларусь об административных правонарушениях*;</w:t>
            </w:r>
          </w:p>
          <w:p w14:paraId="71559A2B" w14:textId="77777777" w:rsidR="00EE0990" w:rsidRPr="002E6B07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- у участника процедуры государственной закупки – </w:t>
            </w:r>
            <w:r w:rsidRPr="002E6B07">
              <w:rPr>
                <w:rFonts w:ascii="Times New Roman" w:eastAsia="Times New Roman" w:hAnsi="Times New Roman" w:cs="Times New Roman"/>
                <w:b/>
                <w:bCs/>
                <w:snapToGrid w:val="0"/>
                <w:spacing w:val="-4"/>
                <w:sz w:val="24"/>
                <w:szCs w:val="24"/>
                <w:lang w:eastAsia="ru-RU"/>
              </w:rPr>
              <w:t>физического лица</w:t>
            </w:r>
            <w:r w:rsidRPr="002E6B07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, </w:t>
            </w:r>
            <w:r w:rsidRPr="002E6B07">
              <w:rPr>
                <w:rFonts w:ascii="Times New Roman" w:eastAsia="Times New Roman" w:hAnsi="Times New Roman" w:cs="Times New Roman"/>
                <w:b/>
                <w:bCs/>
                <w:snapToGrid w:val="0"/>
                <w:spacing w:val="-4"/>
                <w:sz w:val="24"/>
                <w:szCs w:val="24"/>
                <w:lang w:eastAsia="ru-RU"/>
              </w:rPr>
              <w:t>в том числе индивидуального предпринимателя</w:t>
            </w:r>
            <w:r w:rsidRPr="002E6B07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, отсутствует не снятая или не погашенная в установленном порядке судимости за преступления, предусмотренные в статьях 209–212, 216, 235, 243–243</w:t>
            </w:r>
            <w:r w:rsidRPr="002E6B07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vertAlign w:val="superscript"/>
                <w:lang w:eastAsia="ru-RU"/>
              </w:rPr>
              <w:t>3</w:t>
            </w:r>
            <w:r w:rsidRPr="002E6B07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, 424–426, 429–432 и 455 Уголовного кодекса Республики Беларусь (требование для физического лица, в том числе индивидуального предпринимателя – участника процедуры закупки);</w:t>
            </w:r>
          </w:p>
          <w:p w14:paraId="7C084D44" w14:textId="77777777" w:rsidR="00EE0990" w:rsidRPr="002E6B07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- у лица, осуществляющего полномочия единоличного исполнительного органа </w:t>
            </w:r>
            <w:r w:rsidRPr="002E6B07">
              <w:rPr>
                <w:rFonts w:ascii="Times New Roman" w:eastAsia="Times New Roman" w:hAnsi="Times New Roman" w:cs="Times New Roman"/>
                <w:b/>
                <w:iCs/>
                <w:snapToGrid w:val="0"/>
                <w:spacing w:val="-4"/>
                <w:sz w:val="24"/>
                <w:szCs w:val="24"/>
                <w:lang w:eastAsia="ru-RU"/>
              </w:rPr>
              <w:t>юридического лица</w:t>
            </w: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 – участника процедуры государственной закупки, и лица, имеющего право давать такому юридическому лицу обязательные для исполнения указания на основании учредительных документов или заключенного договора, отсутствует не снятая или не погашенная в установленном порядке судимости за преступления, предусмотренные в статьях 209–212, </w:t>
            </w: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lastRenderedPageBreak/>
              <w:t>216, 235, 243–243</w:t>
            </w: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vertAlign w:val="superscript"/>
                <w:lang w:eastAsia="ru-RU"/>
              </w:rPr>
              <w:t>3</w:t>
            </w:r>
            <w:r w:rsidRPr="002E6B07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, 424–426, 429–432 и 455 Уголовного кодекса Республики Беларусь </w:t>
            </w:r>
            <w:r w:rsidRPr="002E6B07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(требование для юридического лица – участника процедуры закупки)*;</w:t>
            </w:r>
          </w:p>
          <w:p w14:paraId="65892E66" w14:textId="77777777" w:rsidR="00EE0990" w:rsidRPr="002E6B07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- юридическое лицо не считается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 </w:t>
            </w:r>
          </w:p>
          <w:p w14:paraId="5AC5F344" w14:textId="77777777" w:rsidR="00EE0990" w:rsidRPr="002E6B07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- физическое лицо, в том числе индивидуальный предприниматель, не включены в перечень граждан Республики Беларусь, иностранных граждан или лиц без гражданства, причастных к экстремистской деятельности; </w:t>
            </w:r>
          </w:p>
          <w:p w14:paraId="77126D56" w14:textId="77777777" w:rsidR="00EE0990" w:rsidRPr="002E6B07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- юридическое или физическое лицо, в том числе индивидуальный предприниматель, не включены в перечень организаций и физических лиц, в том числе индивидуальных предпринимателей, причастных к террористической деятельности; </w:t>
            </w:r>
          </w:p>
          <w:p w14:paraId="18F98331" w14:textId="2E81F14D" w:rsidR="00EE0990" w:rsidRPr="002E6B07" w:rsidRDefault="00EE0990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- юридическое или физическое лицо, в том числе индивидуальный предприниматель, не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14:paraId="4A12F23C" w14:textId="77777777" w:rsidR="00DA4869" w:rsidRPr="002E6B07" w:rsidRDefault="00DA4869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</w:pPr>
          </w:p>
          <w:p w14:paraId="13F3B32C" w14:textId="22E34785" w:rsidR="00AA47E9" w:rsidRPr="002E6B07" w:rsidRDefault="00AA47E9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u w:val="single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>Соответствие дополнительным требованиям, указанным в части третьей подпункта 1.7. Постановления Совета Министров №395 от 15 июня 2019</w:t>
            </w:r>
            <w:r w:rsidR="00B560AF" w:rsidRPr="002E6B07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 xml:space="preserve">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      </w:r>
            <w:r w:rsidRPr="002E6B07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u w:val="single"/>
                <w:lang w:eastAsia="ru-RU"/>
              </w:rPr>
              <w:t xml:space="preserve"> 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закупки, а также в случае совместного участия в процедуре государственной закупки участников холдинга</w:t>
            </w:r>
          </w:p>
          <w:p w14:paraId="043B8BF7" w14:textId="7B75439D" w:rsidR="005C2EEF" w:rsidRPr="002E6B07" w:rsidRDefault="005C2EEF" w:rsidP="00EE0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u w:val="single"/>
                <w:lang w:eastAsia="ru-RU"/>
              </w:rPr>
            </w:pPr>
          </w:p>
          <w:p w14:paraId="3BEE4ABA" w14:textId="5F31087B" w:rsidR="005C2EEF" w:rsidRPr="002E6B07" w:rsidRDefault="005C2EEF" w:rsidP="005C2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</w:pPr>
            <w:r w:rsidRPr="00BE167F">
              <w:rPr>
                <w:rFonts w:ascii="Times New Roman" w:eastAsia="Times New Roman" w:hAnsi="Times New Roman" w:cs="Times New Roman"/>
                <w:snapToGrid w:val="0"/>
                <w:spacing w:val="-4"/>
                <w:sz w:val="24"/>
                <w:szCs w:val="24"/>
                <w:lang w:eastAsia="ru-RU"/>
              </w:rPr>
              <w:t>5.</w:t>
            </w:r>
            <w:r w:rsidRPr="00BE167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E167F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В случае заявления о праве на применение преференциальной поправки</w:t>
            </w:r>
            <w:r w:rsidR="00C1643C" w:rsidRPr="00BE167F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BE167F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предоставить документ</w:t>
            </w:r>
            <w:r w:rsidRPr="00BE167F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val="be-BY" w:eastAsia="ru-RU"/>
              </w:rPr>
              <w:t>ы</w:t>
            </w:r>
            <w:r w:rsidRPr="00BE167F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 xml:space="preserve"> согласно п.VIII</w:t>
            </w:r>
            <w:r w:rsidRPr="00BE167F">
              <w:rPr>
                <w:rFonts w:ascii="Times New Roman" w:eastAsia="Times New Roman" w:hAnsi="Times New Roman" w:cs="Times New Roman"/>
                <w:bCs/>
                <w:iCs/>
                <w:snapToGrid w:val="0"/>
                <w:spacing w:val="-4"/>
                <w:sz w:val="24"/>
                <w:szCs w:val="24"/>
                <w:lang w:val="be-BY" w:eastAsia="ru-RU"/>
              </w:rPr>
              <w:t xml:space="preserve"> настоящих документов</w:t>
            </w:r>
            <w:r w:rsidRPr="00BE167F"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spacing w:val="-4"/>
                <w:sz w:val="24"/>
                <w:szCs w:val="24"/>
                <w:lang w:eastAsia="ru-RU"/>
              </w:rPr>
              <w:t>. ВНИМАНИЕ! Заявление о праве на применение преференциальной поправки по форме, установленной регламентом оператора ЭТП, и документы, подтверждающие право на ее применение, должны быть предоставлены в ПЕРВОМ разделе.</w:t>
            </w:r>
          </w:p>
          <w:p w14:paraId="292C6DDD" w14:textId="77777777" w:rsidR="001020CA" w:rsidRPr="002E6B07" w:rsidRDefault="001020CA" w:rsidP="00102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287F7DF2" w14:textId="77777777" w:rsidR="001020CA" w:rsidRPr="002E6B07" w:rsidRDefault="001020CA" w:rsidP="00102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e-BY" w:eastAsia="ru-RU"/>
              </w:rPr>
              <w:t>*ПР</w:t>
            </w:r>
            <w:r w:rsidRPr="002E6B0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ИМЕЧАНИЕ:</w:t>
            </w:r>
          </w:p>
          <w:p w14:paraId="6BA0EEE8" w14:textId="239F18AB" w:rsidR="00B37865" w:rsidRPr="002E6B07" w:rsidRDefault="001020CA" w:rsidP="00102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2E6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случае, если у юридического лица отсутствует лицо, осуществляющее полномочия его единоличного исполнительного органа, и (или) лицо, имеющее право давать юридическому лицу обязательные для исполнения указания на основании учредительных документов или заключенного договора, участнику процедуры </w:t>
            </w:r>
            <w:r w:rsidRPr="002E6B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государственной закупки следует указать об этом в заявлении. (Разъяснения МАРТ от 14.11.2022 «Об установлении дополнительных требований к участникам»).</w:t>
            </w:r>
          </w:p>
        </w:tc>
      </w:tr>
      <w:tr w:rsidR="00E3440F" w:rsidRPr="002E6B07" w14:paraId="3BBF3527" w14:textId="77777777" w:rsidTr="00D712BF">
        <w:trPr>
          <w:gridAfter w:val="1"/>
          <w:wAfter w:w="2299" w:type="pct"/>
        </w:trPr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D0A24E" w14:textId="77777777" w:rsidR="00E3440F" w:rsidRPr="002E6B07" w:rsidRDefault="00E3440F" w:rsidP="00D32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Требование о предоставлении аукционного обеспечения, размер аукционного обеспечения, срок действия банковской гарантии и (или) обеспечения исполнения обязательств по договору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EF91F6" w14:textId="77777777" w:rsidR="00E3440F" w:rsidRPr="002E6B07" w:rsidRDefault="00E3440F" w:rsidP="009707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6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40F" w:rsidRPr="002E6B07" w14:paraId="53E4AF27" w14:textId="77777777" w:rsidTr="00D712BF">
        <w:trPr>
          <w:gridAfter w:val="1"/>
          <w:wAfter w:w="2299" w:type="pct"/>
          <w:trHeight w:val="437"/>
        </w:trPr>
        <w:tc>
          <w:tcPr>
            <w:tcW w:w="2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6E825" w14:textId="77777777" w:rsidR="00E3440F" w:rsidRPr="002E6B07" w:rsidRDefault="00E3440F" w:rsidP="00E34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предмете государственной закупки</w:t>
            </w:r>
          </w:p>
        </w:tc>
      </w:tr>
      <w:tr w:rsidR="003D061F" w:rsidRPr="002E6B07" w14:paraId="5F3DC2BA" w14:textId="77777777" w:rsidTr="00285BEE">
        <w:trPr>
          <w:gridAfter w:val="1"/>
          <w:wAfter w:w="2299" w:type="pct"/>
        </w:trPr>
        <w:tc>
          <w:tcPr>
            <w:tcW w:w="27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23A3D561" w14:textId="77777777" w:rsidR="003D061F" w:rsidRPr="002E6B07" w:rsidRDefault="003D061F" w:rsidP="0028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(лот) № 1</w:t>
            </w:r>
          </w:p>
        </w:tc>
      </w:tr>
      <w:tr w:rsidR="003D061F" w:rsidRPr="002E6B07" w14:paraId="44B00C57" w14:textId="77777777" w:rsidTr="00285B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99" w:type="pct"/>
          <w:trHeight w:val="240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44744" w14:textId="77777777" w:rsidR="003D061F" w:rsidRPr="002E6B07" w:rsidRDefault="003D061F" w:rsidP="00285BEE">
            <w:pPr>
              <w:pStyle w:val="table10"/>
              <w:rPr>
                <w:sz w:val="24"/>
                <w:szCs w:val="24"/>
              </w:rPr>
            </w:pPr>
            <w:r w:rsidRPr="002E6B07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ED28C" w14:textId="487043E4" w:rsidR="003D061F" w:rsidRPr="002E6B07" w:rsidRDefault="002E6B07" w:rsidP="00285BEE">
            <w:pPr>
              <w:pStyle w:val="table10"/>
              <w:ind w:left="141"/>
              <w:rPr>
                <w:bCs/>
                <w:sz w:val="24"/>
                <w:szCs w:val="24"/>
              </w:rPr>
            </w:pPr>
            <w:r w:rsidRPr="002E6B07">
              <w:rPr>
                <w:bCs/>
                <w:sz w:val="24"/>
                <w:szCs w:val="24"/>
              </w:rPr>
              <w:t>Калориметр бомбовый изопериболический «БИК-100»</w:t>
            </w:r>
            <w:r w:rsidR="00BE7150">
              <w:rPr>
                <w:bCs/>
                <w:sz w:val="24"/>
                <w:szCs w:val="24"/>
              </w:rPr>
              <w:t xml:space="preserve"> или аналог</w:t>
            </w:r>
          </w:p>
        </w:tc>
      </w:tr>
      <w:tr w:rsidR="003D061F" w:rsidRPr="002E6B07" w14:paraId="3069466F" w14:textId="77777777" w:rsidTr="00285B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64A63" w14:textId="77777777" w:rsidR="003D061F" w:rsidRPr="002E6B07" w:rsidRDefault="003D061F" w:rsidP="00285BEE">
            <w:pPr>
              <w:pStyle w:val="table10"/>
              <w:rPr>
                <w:sz w:val="24"/>
                <w:szCs w:val="24"/>
              </w:rPr>
            </w:pPr>
            <w:r w:rsidRPr="002E6B07">
              <w:rPr>
                <w:sz w:val="24"/>
                <w:szCs w:val="24"/>
              </w:rPr>
              <w:t xml:space="preserve">Код (или несколько кодов) по ОКРБ 007-2012 (подвид) 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07735" w14:textId="65F0073A" w:rsidR="003D061F" w:rsidRPr="002E6B07" w:rsidRDefault="002E6B07" w:rsidP="00285BEE">
            <w:pPr>
              <w:pStyle w:val="table10"/>
              <w:ind w:left="141"/>
              <w:rPr>
                <w:bCs/>
                <w:sz w:val="24"/>
                <w:szCs w:val="24"/>
              </w:rPr>
            </w:pPr>
            <w:r w:rsidRPr="002E6B07">
              <w:rPr>
                <w:bCs/>
                <w:sz w:val="24"/>
                <w:szCs w:val="24"/>
              </w:rPr>
              <w:t>26.51.53.800</w:t>
            </w:r>
          </w:p>
        </w:tc>
        <w:tc>
          <w:tcPr>
            <w:tcW w:w="2299" w:type="pct"/>
            <w:tcBorders>
              <w:left w:val="single" w:sz="4" w:space="0" w:color="auto"/>
            </w:tcBorders>
          </w:tcPr>
          <w:p w14:paraId="4F19EB6B" w14:textId="77777777" w:rsidR="003D061F" w:rsidRPr="002E6B07" w:rsidRDefault="003D061F" w:rsidP="00285BEE">
            <w:pPr>
              <w:rPr>
                <w:sz w:val="24"/>
                <w:szCs w:val="24"/>
                <w:highlight w:val="yellow"/>
              </w:rPr>
            </w:pPr>
          </w:p>
        </w:tc>
      </w:tr>
      <w:tr w:rsidR="003D061F" w:rsidRPr="002E6B07" w14:paraId="045B70EF" w14:textId="77777777" w:rsidTr="00285B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99" w:type="pct"/>
          <w:trHeight w:val="240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FCCA4" w14:textId="77777777" w:rsidR="003D061F" w:rsidRPr="002E6B07" w:rsidRDefault="003D061F" w:rsidP="00285BEE">
            <w:pPr>
              <w:pStyle w:val="table10"/>
              <w:rPr>
                <w:sz w:val="24"/>
                <w:szCs w:val="24"/>
              </w:rPr>
            </w:pPr>
            <w:r w:rsidRPr="002E6B07">
              <w:rPr>
                <w:sz w:val="24"/>
                <w:szCs w:val="24"/>
              </w:rPr>
              <w:t xml:space="preserve">Наименование (или несколько наименований) </w:t>
            </w:r>
            <w:r w:rsidRPr="002E6B07">
              <w:rPr>
                <w:sz w:val="24"/>
                <w:szCs w:val="24"/>
              </w:rPr>
              <w:br/>
              <w:t>в соответствии с ОКРБ 007-2012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A91E2" w14:textId="556686BF" w:rsidR="003D061F" w:rsidRPr="002E6B07" w:rsidRDefault="002E6B07" w:rsidP="00285BEE">
            <w:pPr>
              <w:pStyle w:val="table10"/>
              <w:ind w:left="141"/>
              <w:rPr>
                <w:bCs/>
                <w:sz w:val="24"/>
                <w:szCs w:val="24"/>
              </w:rPr>
            </w:pPr>
            <w:r w:rsidRPr="002E6B07">
              <w:rPr>
                <w:bCs/>
                <w:sz w:val="24"/>
                <w:szCs w:val="24"/>
              </w:rPr>
              <w:t>Приборы и аппаратура для физического или химического анализа прочие</w:t>
            </w:r>
          </w:p>
        </w:tc>
      </w:tr>
      <w:tr w:rsidR="003D061F" w:rsidRPr="002E6B07" w14:paraId="61279CC0" w14:textId="77777777" w:rsidTr="00285B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99" w:type="pct"/>
          <w:trHeight w:val="240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82E88" w14:textId="77777777" w:rsidR="003D061F" w:rsidRPr="002E6B07" w:rsidRDefault="003D061F" w:rsidP="00285BEE">
            <w:pPr>
              <w:pStyle w:val="table10"/>
              <w:rPr>
                <w:sz w:val="24"/>
                <w:szCs w:val="24"/>
              </w:rPr>
            </w:pPr>
            <w:r w:rsidRPr="002E6B07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DE99B" w14:textId="067A6366" w:rsidR="003D061F" w:rsidRPr="002E6B07" w:rsidRDefault="003D061F" w:rsidP="00285BEE">
            <w:pPr>
              <w:pStyle w:val="table10"/>
              <w:ind w:left="141"/>
              <w:rPr>
                <w:sz w:val="24"/>
                <w:szCs w:val="24"/>
                <w:lang w:eastAsia="en-US"/>
              </w:rPr>
            </w:pPr>
            <w:r w:rsidRPr="002E6B07">
              <w:rPr>
                <w:sz w:val="24"/>
                <w:szCs w:val="24"/>
                <w:lang w:eastAsia="en-US"/>
              </w:rPr>
              <w:t xml:space="preserve">1 </w:t>
            </w:r>
            <w:r w:rsidR="002E6B07" w:rsidRPr="002E6B07">
              <w:rPr>
                <w:sz w:val="24"/>
                <w:szCs w:val="24"/>
                <w:lang w:eastAsia="en-US"/>
              </w:rPr>
              <w:t>шт</w:t>
            </w:r>
            <w:r w:rsidR="002E6B07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3D061F" w:rsidRPr="002E6B07" w14:paraId="64E1E7DF" w14:textId="77777777" w:rsidTr="00285B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99" w:type="pct"/>
          <w:trHeight w:val="240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5497E" w14:textId="77777777" w:rsidR="003D061F" w:rsidRPr="002E6B07" w:rsidRDefault="003D061F" w:rsidP="00285BEE">
            <w:pPr>
              <w:pStyle w:val="table10"/>
              <w:rPr>
                <w:sz w:val="24"/>
                <w:szCs w:val="24"/>
              </w:rPr>
            </w:pPr>
            <w:r w:rsidRPr="002E6B07">
              <w:rPr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0CC7E" w14:textId="44373D8A" w:rsidR="003D061F" w:rsidRPr="002E6B07" w:rsidRDefault="002E6B07" w:rsidP="002E6B07">
            <w:pPr>
              <w:pStyle w:val="ConsPlusNonformat"/>
              <w:ind w:left="141"/>
              <w:jc w:val="both"/>
              <w:rPr>
                <w:sz w:val="24"/>
                <w:szCs w:val="24"/>
                <w:lang w:eastAsia="en-US"/>
              </w:rPr>
            </w:pPr>
            <w:r w:rsidRPr="002E6B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3D061F" w:rsidRPr="002E6B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рабочих дней с момента двустороннего подписания договора </w:t>
            </w:r>
          </w:p>
        </w:tc>
      </w:tr>
      <w:tr w:rsidR="003D061F" w:rsidRPr="002E6B07" w14:paraId="1D2015AB" w14:textId="77777777" w:rsidTr="00285B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99" w:type="pct"/>
          <w:trHeight w:val="240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937A5" w14:textId="77777777" w:rsidR="003D061F" w:rsidRPr="002E6B07" w:rsidRDefault="003D061F" w:rsidP="00285BEE">
            <w:pPr>
              <w:pStyle w:val="table10"/>
              <w:rPr>
                <w:sz w:val="24"/>
                <w:szCs w:val="24"/>
              </w:rPr>
            </w:pPr>
            <w:r w:rsidRPr="002E6B07">
              <w:rPr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8826B" w14:textId="2043F0C3" w:rsidR="003D061F" w:rsidRPr="002E6B07" w:rsidRDefault="003D061F" w:rsidP="00285BEE">
            <w:pPr>
              <w:pStyle w:val="table10"/>
              <w:rPr>
                <w:sz w:val="24"/>
                <w:szCs w:val="24"/>
              </w:rPr>
            </w:pPr>
            <w:r w:rsidRPr="002E6B07">
              <w:rPr>
                <w:sz w:val="24"/>
                <w:szCs w:val="24"/>
              </w:rPr>
              <w:t xml:space="preserve">  г. Новополоцк, ул.</w:t>
            </w:r>
            <w:r w:rsidR="002E6B07">
              <w:rPr>
                <w:sz w:val="24"/>
                <w:szCs w:val="24"/>
              </w:rPr>
              <w:t xml:space="preserve"> </w:t>
            </w:r>
            <w:r w:rsidRPr="002E6B07">
              <w:rPr>
                <w:sz w:val="24"/>
                <w:szCs w:val="24"/>
              </w:rPr>
              <w:t>Блохина, 29</w:t>
            </w:r>
          </w:p>
        </w:tc>
      </w:tr>
      <w:tr w:rsidR="003D061F" w:rsidRPr="002E6B07" w14:paraId="7A38882B" w14:textId="77777777" w:rsidTr="00285B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99" w:type="pct"/>
          <w:trHeight w:val="240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C0FF1" w14:textId="77777777" w:rsidR="003D061F" w:rsidRPr="002E6B07" w:rsidRDefault="003D061F" w:rsidP="00285BEE">
            <w:pPr>
              <w:pStyle w:val="table10"/>
              <w:rPr>
                <w:sz w:val="24"/>
                <w:szCs w:val="24"/>
                <w:vertAlign w:val="superscript"/>
              </w:rPr>
            </w:pPr>
            <w:r w:rsidRPr="002E6B07">
              <w:rPr>
                <w:sz w:val="24"/>
                <w:szCs w:val="24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C940C" w14:textId="4B079361" w:rsidR="003D061F" w:rsidRPr="002E6B07" w:rsidRDefault="002E6B07" w:rsidP="00285BEE">
            <w:pPr>
              <w:pStyle w:val="table10"/>
              <w:ind w:left="283"/>
              <w:rPr>
                <w:sz w:val="24"/>
                <w:szCs w:val="24"/>
              </w:rPr>
            </w:pPr>
            <w:r w:rsidRPr="002E6B07">
              <w:rPr>
                <w:bCs/>
                <w:iCs/>
                <w:sz w:val="24"/>
                <w:szCs w:val="24"/>
              </w:rPr>
              <w:t>115 476,00</w:t>
            </w:r>
            <w:r w:rsidR="003D061F" w:rsidRPr="002E6B07">
              <w:rPr>
                <w:bCs/>
                <w:iCs/>
                <w:sz w:val="24"/>
                <w:szCs w:val="24"/>
              </w:rPr>
              <w:t xml:space="preserve"> руб.</w:t>
            </w:r>
          </w:p>
        </w:tc>
      </w:tr>
      <w:tr w:rsidR="003D061F" w:rsidRPr="002E6B07" w14:paraId="5F8B3771" w14:textId="77777777" w:rsidTr="00285B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99" w:type="pct"/>
          <w:trHeight w:val="240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CC478" w14:textId="77777777" w:rsidR="003D061F" w:rsidRPr="002E6B07" w:rsidRDefault="003D061F" w:rsidP="00285BEE">
            <w:pPr>
              <w:pStyle w:val="table10"/>
              <w:rPr>
                <w:sz w:val="24"/>
                <w:szCs w:val="24"/>
              </w:rPr>
            </w:pPr>
            <w:r w:rsidRPr="002E6B07">
              <w:rPr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A0A54" w14:textId="77777777" w:rsidR="003D061F" w:rsidRPr="002E6B07" w:rsidRDefault="003D061F" w:rsidP="00285BEE">
            <w:pPr>
              <w:pStyle w:val="table10"/>
              <w:ind w:left="283"/>
              <w:rPr>
                <w:sz w:val="24"/>
                <w:szCs w:val="24"/>
              </w:rPr>
            </w:pPr>
            <w:r w:rsidRPr="002E6B07">
              <w:rPr>
                <w:bCs/>
                <w:iCs/>
                <w:sz w:val="24"/>
                <w:szCs w:val="24"/>
              </w:rPr>
              <w:t>республиканский бюджет</w:t>
            </w:r>
          </w:p>
        </w:tc>
      </w:tr>
    </w:tbl>
    <w:p w14:paraId="6253E9B7" w14:textId="77777777" w:rsidR="00EA719F" w:rsidRPr="002E6B07" w:rsidRDefault="00EA719F" w:rsidP="00EA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9FEA9F3" w14:textId="77777777" w:rsidR="00EA719F" w:rsidRPr="002E6B07" w:rsidRDefault="00EA719F" w:rsidP="00EA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6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 УЧАСТНИКАМ:</w:t>
      </w:r>
    </w:p>
    <w:p w14:paraId="19CAAF7D" w14:textId="77777777" w:rsidR="00EA719F" w:rsidRPr="002E6B07" w:rsidRDefault="00EA719F" w:rsidP="00EA7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B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трех рабочих дней со дня уведомления участников о выборе участника-победителя последний обязан информировать заказчика  о том, что все участники (а если предмет государственной закупки разделен на части (лоты) – все участники по той же части (лоту)), допущенные к оценке и сравнению предложений (к торгам при проведении электронного аукциона), являются для него аффилированными лицами, либо</w:t>
      </w:r>
      <w:r w:rsidRPr="002E6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том, что среди таких участников имеется лицо, не аффилированное с ним.</w:t>
      </w:r>
      <w:r w:rsidRPr="002E6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исчислении указанного срока не учитывается срок рассмотрения жалобы уполномоченным государственным органом по государственным закупкам.</w:t>
      </w:r>
    </w:p>
    <w:p w14:paraId="759A45B1" w14:textId="1591A423" w:rsidR="00EA719F" w:rsidRPr="002E6B07" w:rsidRDefault="00EA719F" w:rsidP="00EA7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B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Соответствующая информация предоставляется участником-победителем в виде заявления по форме, установленной регламентом оператора электронной торговой площадки. Оператор электронной торговой площадки обеспечивает размещение указанного заявления в открытом доступе на электронной торговой площадке.</w:t>
      </w:r>
    </w:p>
    <w:p w14:paraId="0D5CB702" w14:textId="77777777" w:rsidR="00EA719F" w:rsidRPr="002E6B07" w:rsidRDefault="00EA719F" w:rsidP="00C365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EB354" w14:textId="3A709DA6" w:rsidR="00862770" w:rsidRPr="002E6B07" w:rsidRDefault="00862770" w:rsidP="00C365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B0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Описание предмета государственной закупки</w:t>
      </w:r>
    </w:p>
    <w:p w14:paraId="39AA55C0" w14:textId="3FE9471F" w:rsidR="003951E6" w:rsidRPr="002E6B07" w:rsidRDefault="00862770" w:rsidP="003951E6">
      <w:pPr>
        <w:pStyle w:val="table10"/>
        <w:jc w:val="both"/>
        <w:rPr>
          <w:sz w:val="24"/>
          <w:szCs w:val="24"/>
        </w:rPr>
      </w:pPr>
      <w:r w:rsidRPr="002E6B07">
        <w:rPr>
          <w:sz w:val="24"/>
          <w:szCs w:val="24"/>
        </w:rPr>
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</w:r>
      <w:r w:rsidR="00B03401" w:rsidRPr="002E6B07">
        <w:rPr>
          <w:sz w:val="24"/>
          <w:szCs w:val="24"/>
        </w:rPr>
        <w:t xml:space="preserve">: </w:t>
      </w:r>
      <w:r w:rsidR="004B386F" w:rsidRPr="002E6B07">
        <w:rPr>
          <w:b/>
          <w:bCs/>
          <w:i/>
          <w:iCs/>
          <w:sz w:val="24"/>
          <w:szCs w:val="24"/>
          <w:u w:val="single"/>
        </w:rPr>
        <w:t xml:space="preserve">согласно техническому </w:t>
      </w:r>
      <w:r w:rsidR="00296C3C" w:rsidRPr="002E6B07">
        <w:rPr>
          <w:b/>
          <w:bCs/>
          <w:i/>
          <w:iCs/>
          <w:sz w:val="24"/>
          <w:szCs w:val="24"/>
          <w:u w:val="single"/>
        </w:rPr>
        <w:t>заданию</w:t>
      </w:r>
      <w:r w:rsidR="00296C3C" w:rsidRPr="002E6B07">
        <w:rPr>
          <w:b/>
          <w:bCs/>
          <w:sz w:val="24"/>
          <w:szCs w:val="24"/>
          <w:u w:val="single"/>
        </w:rPr>
        <w:t xml:space="preserve"> </w:t>
      </w:r>
      <w:r w:rsidR="00296C3C" w:rsidRPr="002E6B07">
        <w:rPr>
          <w:b/>
          <w:bCs/>
          <w:i/>
          <w:iCs/>
          <w:sz w:val="24"/>
          <w:szCs w:val="24"/>
          <w:u w:val="single"/>
        </w:rPr>
        <w:t>по лотам</w:t>
      </w:r>
      <w:r w:rsidR="00446245">
        <w:rPr>
          <w:b/>
          <w:bCs/>
          <w:i/>
          <w:iCs/>
          <w:sz w:val="24"/>
          <w:szCs w:val="24"/>
          <w:u w:val="single"/>
        </w:rPr>
        <w:t xml:space="preserve"> </w:t>
      </w:r>
      <w:r w:rsidR="00296C3C" w:rsidRPr="002E6B07">
        <w:rPr>
          <w:sz w:val="24"/>
          <w:szCs w:val="24"/>
        </w:rPr>
        <w:t>(</w:t>
      </w:r>
      <w:r w:rsidR="00A35BF2" w:rsidRPr="002E6B07">
        <w:rPr>
          <w:sz w:val="24"/>
          <w:szCs w:val="24"/>
        </w:rPr>
        <w:t>прилагается)</w:t>
      </w:r>
      <w:r w:rsidR="003951E6" w:rsidRPr="002E6B07">
        <w:rPr>
          <w:sz w:val="24"/>
          <w:szCs w:val="24"/>
        </w:rPr>
        <w:t xml:space="preserve">. </w:t>
      </w:r>
    </w:p>
    <w:p w14:paraId="56A88442" w14:textId="77777777" w:rsidR="003951E6" w:rsidRPr="002E6B07" w:rsidRDefault="003951E6" w:rsidP="00395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B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 и (или) сведений, подтверждающих соответствие предмету государственной закупки:</w:t>
      </w:r>
    </w:p>
    <w:p w14:paraId="46344313" w14:textId="3276447E" w:rsidR="003951E6" w:rsidRPr="002E6B07" w:rsidRDefault="003951E6" w:rsidP="003951E6">
      <w:pPr>
        <w:pStyle w:val="justify"/>
        <w:spacing w:after="0"/>
        <w:rPr>
          <w:rFonts w:eastAsia="Calibri"/>
          <w:color w:val="000000"/>
          <w:lang w:bidi="ru-RU"/>
        </w:rPr>
      </w:pPr>
      <w:r w:rsidRPr="002E6B07">
        <w:t>- поставляемый товар должен быть новым</w:t>
      </w:r>
      <w:r w:rsidRPr="002E6B07">
        <w:rPr>
          <w:lang w:val="be-BY"/>
        </w:rPr>
        <w:t>,</w:t>
      </w:r>
      <w:r w:rsidRPr="002E6B07">
        <w:rPr>
          <w:rFonts w:eastAsia="Calibri"/>
        </w:rPr>
        <w:t xml:space="preserve"> не бывшим в эксплуатации, в том числе </w:t>
      </w:r>
      <w:r w:rsidRPr="002E6B07">
        <w:rPr>
          <w:rFonts w:eastAsia="Calibri"/>
          <w:color w:val="000000"/>
          <w:lang w:bidi="ru-RU"/>
        </w:rPr>
        <w:t>в  ремонте, не был восстановлен, у которого не была осуществлена замена запасных частей, не были восстановлены потребительские свойства.</w:t>
      </w:r>
    </w:p>
    <w:p w14:paraId="7E2E6951" w14:textId="1CB9E20E" w:rsidR="002E6B07" w:rsidRPr="002E6B07" w:rsidRDefault="002E6B07" w:rsidP="003951E6">
      <w:pPr>
        <w:pStyle w:val="justify"/>
        <w:spacing w:after="0"/>
        <w:rPr>
          <w:rFonts w:eastAsia="Calibri"/>
          <w:color w:val="000000"/>
          <w:lang w:bidi="ru-RU"/>
        </w:rPr>
      </w:pPr>
      <w:r w:rsidRPr="002E6B07">
        <w:rPr>
          <w:rFonts w:eastAsia="Calibri"/>
          <w:color w:val="000000"/>
          <w:lang w:bidi="ru-RU"/>
        </w:rPr>
        <w:t>- гарантийный срок на товар не менее 18 месяцев с даты ввода в эксплуатацию.</w:t>
      </w:r>
    </w:p>
    <w:p w14:paraId="3D3A2FFB" w14:textId="4F56618D" w:rsidR="00CC65FB" w:rsidRPr="00446245" w:rsidRDefault="00CC65FB" w:rsidP="00CC65FB">
      <w:pPr>
        <w:pStyle w:val="justify"/>
        <w:spacing w:after="0"/>
        <w:rPr>
          <w:rFonts w:eastAsia="Calibri"/>
        </w:rPr>
      </w:pPr>
      <w:r w:rsidRPr="00446245">
        <w:rPr>
          <w:rFonts w:eastAsia="Calibri"/>
          <w:b/>
          <w:bCs/>
          <w:color w:val="000000"/>
          <w:lang w:bidi="ru-RU"/>
        </w:rPr>
        <w:t xml:space="preserve">- </w:t>
      </w:r>
      <w:r w:rsidRPr="00446245">
        <w:rPr>
          <w:rFonts w:eastAsia="Calibri"/>
          <w:b/>
          <w:bCs/>
        </w:rPr>
        <w:t xml:space="preserve">  Заявление</w:t>
      </w:r>
      <w:r w:rsidRPr="00446245">
        <w:rPr>
          <w:rFonts w:eastAsia="Calibri"/>
        </w:rPr>
        <w:t xml:space="preserve"> о соответствии поставляемого товара требованиям:</w:t>
      </w:r>
    </w:p>
    <w:p w14:paraId="7C4F744A" w14:textId="77777777" w:rsidR="00CC65FB" w:rsidRPr="00446245" w:rsidRDefault="00CC65FB" w:rsidP="00CC65FB">
      <w:pPr>
        <w:pStyle w:val="justify"/>
        <w:numPr>
          <w:ilvl w:val="0"/>
          <w:numId w:val="6"/>
        </w:numPr>
        <w:spacing w:after="0"/>
        <w:ind w:left="1495"/>
        <w:rPr>
          <w:rFonts w:eastAsia="Calibri"/>
        </w:rPr>
      </w:pPr>
      <w:r w:rsidRPr="00446245">
        <w:rPr>
          <w:rFonts w:eastAsia="Calibri"/>
        </w:rPr>
        <w:t>ТР ТС 004/2011 «О безопасности низковольтного оборудования»</w:t>
      </w:r>
    </w:p>
    <w:p w14:paraId="0F2D3F5C" w14:textId="77777777" w:rsidR="00CC65FB" w:rsidRPr="00446245" w:rsidRDefault="00CC65FB" w:rsidP="00CC65FB">
      <w:pPr>
        <w:pStyle w:val="justify"/>
        <w:numPr>
          <w:ilvl w:val="0"/>
          <w:numId w:val="6"/>
        </w:numPr>
        <w:spacing w:after="0"/>
        <w:ind w:left="1495"/>
        <w:rPr>
          <w:rFonts w:eastAsia="Calibri"/>
        </w:rPr>
      </w:pPr>
      <w:r w:rsidRPr="00446245">
        <w:rPr>
          <w:rFonts w:eastAsia="Calibri"/>
        </w:rPr>
        <w:lastRenderedPageBreak/>
        <w:t>ТР ТС 020/2011 «Электромагнитная совместимость технических средств»</w:t>
      </w:r>
    </w:p>
    <w:p w14:paraId="360EC2EA" w14:textId="24BB50A5" w:rsidR="00CC65FB" w:rsidRPr="00446245" w:rsidRDefault="00CC65FB" w:rsidP="00CC65FB">
      <w:pPr>
        <w:pStyle w:val="justify"/>
        <w:spacing w:after="0"/>
        <w:rPr>
          <w:rFonts w:eastAsia="Calibri"/>
          <w:bCs/>
        </w:rPr>
      </w:pPr>
      <w:r w:rsidRPr="00446245">
        <w:rPr>
          <w:rFonts w:eastAsia="Calibri"/>
          <w:b/>
        </w:rPr>
        <w:t>предоставля</w:t>
      </w:r>
      <w:r w:rsidR="00446245">
        <w:rPr>
          <w:rFonts w:eastAsia="Calibri"/>
          <w:b/>
        </w:rPr>
        <w:t>е</w:t>
      </w:r>
      <w:r w:rsidRPr="00446245">
        <w:rPr>
          <w:rFonts w:eastAsia="Calibri"/>
          <w:b/>
        </w:rPr>
        <w:t>тся в I разделе предложения</w:t>
      </w:r>
      <w:r w:rsidRPr="00446245">
        <w:rPr>
          <w:rFonts w:eastAsia="Calibri"/>
          <w:b/>
          <w:lang w:val="be-BY"/>
        </w:rPr>
        <w:t xml:space="preserve">. </w:t>
      </w:r>
      <w:r w:rsidRPr="00446245">
        <w:rPr>
          <w:rFonts w:eastAsia="Calibri"/>
          <w:bCs/>
        </w:rPr>
        <w:t xml:space="preserve">Копии вышеуказанных сертификатов/деклараций предоставляются в момент поставки товара. </w:t>
      </w:r>
    </w:p>
    <w:p w14:paraId="66A25026" w14:textId="6F586E96" w:rsidR="00CC65FB" w:rsidRPr="002E6B07" w:rsidRDefault="00CC65FB" w:rsidP="003951E6">
      <w:pPr>
        <w:pStyle w:val="justify"/>
        <w:spacing w:after="0"/>
        <w:rPr>
          <w:rFonts w:eastAsia="Calibri"/>
          <w:color w:val="000000"/>
          <w:highlight w:val="yellow"/>
          <w:lang w:bidi="ru-RU"/>
        </w:rPr>
      </w:pPr>
    </w:p>
    <w:p w14:paraId="2E90E91F" w14:textId="1CB738D7" w:rsidR="003951E6" w:rsidRPr="00D455E6" w:rsidRDefault="003951E6" w:rsidP="003951E6">
      <w:pPr>
        <w:pStyle w:val="justify"/>
        <w:spacing w:after="0"/>
      </w:pPr>
      <w:r w:rsidRPr="00446245">
        <w:t>III.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электронном аукционе</w:t>
      </w:r>
      <w:r w:rsidRPr="00D455E6">
        <w:rPr>
          <w:u w:val="single"/>
        </w:rPr>
        <w:t>: участники допускаются к участию с учетом особенностей, установленных Постановлением Совета Министров Республики Беларусь от 17 марта 2016 года №206 «О допуске товаров иностранного происхождения и поставщиков, предлагающих такие товары, к участию в процедурах государственных закупок» (далее – Постановление №206).</w:t>
      </w:r>
    </w:p>
    <w:p w14:paraId="081D3009" w14:textId="77777777" w:rsidR="005C2EEF" w:rsidRPr="002E6B07" w:rsidRDefault="00BC461C" w:rsidP="00BC461C">
      <w:pPr>
        <w:spacing w:after="0" w:line="240" w:lineRule="auto"/>
        <w:ind w:firstLine="567"/>
        <w:jc w:val="center"/>
        <w:rPr>
          <w:highlight w:val="yellow"/>
        </w:rPr>
      </w:pPr>
      <w:r w:rsidRPr="002E6B07">
        <w:rPr>
          <w:highlight w:val="yellow"/>
        </w:rPr>
        <w:t xml:space="preserve">       </w:t>
      </w:r>
    </w:p>
    <w:p w14:paraId="51DB45EF" w14:textId="31759D38" w:rsidR="00BC461C" w:rsidRPr="00D455E6" w:rsidRDefault="00BC461C" w:rsidP="00BC46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455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ВНИМАНИЮ УЧАСТНИКОВ!</w:t>
      </w:r>
    </w:p>
    <w:p w14:paraId="0F7A49A5" w14:textId="60E5A9E9" w:rsidR="0072469C" w:rsidRPr="00D455E6" w:rsidRDefault="00BC461C" w:rsidP="0072469C">
      <w:pPr>
        <w:pStyle w:val="justify"/>
        <w:rPr>
          <w:b/>
          <w:bCs/>
          <w:i/>
          <w:iCs/>
        </w:rPr>
      </w:pPr>
      <w:r w:rsidRPr="00D455E6">
        <w:rPr>
          <w:b/>
          <w:bCs/>
          <w:i/>
          <w:iCs/>
        </w:rPr>
        <w:t>Документы, подтверждающие страну происхождения товара, должны быть предоставлены в I разделе предложения</w:t>
      </w:r>
      <w:r w:rsidR="0072469C" w:rsidRPr="00D455E6">
        <w:rPr>
          <w:b/>
          <w:bCs/>
          <w:i/>
          <w:iCs/>
        </w:rPr>
        <w:t xml:space="preserve"> (разъяснение Министерства антимонопольного регулирования и торговли от 20.06.2024 № 14-01-10/998К «О некоторых вопросах применения преференциальной поправки в государственных закупках и условиях допуска иностранных товаров».)</w:t>
      </w:r>
    </w:p>
    <w:p w14:paraId="084C139F" w14:textId="5125664A" w:rsidR="003951E6" w:rsidRPr="00D455E6" w:rsidRDefault="003951E6" w:rsidP="007246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D455E6">
        <w:rPr>
          <w:rFonts w:ascii="Times New Roman" w:eastAsia="Times New Roman" w:hAnsi="Times New Roman" w:cs="Times New Roman"/>
          <w:sz w:val="24"/>
          <w:szCs w:val="24"/>
          <w:lang w:eastAsia="ru-BY"/>
        </w:rPr>
        <w:t>Документами, подтверждающими страну происхождения товара, для целей проведения процедур</w:t>
      </w:r>
      <w:r w:rsidR="0072469C" w:rsidRPr="00D455E6">
        <w:rPr>
          <w:rFonts w:ascii="Times New Roman" w:eastAsia="Times New Roman" w:hAnsi="Times New Roman" w:cs="Times New Roman"/>
          <w:sz w:val="24"/>
          <w:szCs w:val="24"/>
          <w:lang w:eastAsia="ru-BY"/>
        </w:rPr>
        <w:t>ы</w:t>
      </w:r>
      <w:r w:rsidRPr="00D455E6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государственн</w:t>
      </w:r>
      <w:r w:rsidR="0072469C" w:rsidRPr="00D455E6">
        <w:rPr>
          <w:rFonts w:ascii="Times New Roman" w:eastAsia="Times New Roman" w:hAnsi="Times New Roman" w:cs="Times New Roman"/>
          <w:sz w:val="24"/>
          <w:szCs w:val="24"/>
          <w:lang w:eastAsia="ru-BY"/>
        </w:rPr>
        <w:t>ой</w:t>
      </w:r>
      <w:r w:rsidRPr="00D455E6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закуп</w:t>
      </w:r>
      <w:r w:rsidR="0072469C" w:rsidRPr="00D455E6">
        <w:rPr>
          <w:rFonts w:ascii="Times New Roman" w:eastAsia="Times New Roman" w:hAnsi="Times New Roman" w:cs="Times New Roman"/>
          <w:sz w:val="24"/>
          <w:szCs w:val="24"/>
          <w:lang w:eastAsia="ru-BY"/>
        </w:rPr>
        <w:t>ки</w:t>
      </w:r>
      <w:r w:rsidRPr="00D455E6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являются:</w:t>
      </w:r>
    </w:p>
    <w:p w14:paraId="3080A276" w14:textId="2F0FCAA0" w:rsidR="0072469C" w:rsidRPr="00D455E6" w:rsidRDefault="0072469C" w:rsidP="007246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D455E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для товаров, происходящих из Республики Беларусь, указанных в </w:t>
      </w:r>
      <w:hyperlink r:id="rId8" w:anchor="a17" w:history="1">
        <w:r w:rsidRPr="00D455E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приложении 1</w:t>
        </w:r>
      </w:hyperlink>
      <w:r w:rsidRPr="00D455E6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к постановлению №206</w:t>
      </w:r>
      <w:r w:rsidRPr="00D455E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, один из следующих документов:</w:t>
      </w:r>
    </w:p>
    <w:p w14:paraId="51E5519F" w14:textId="33CDE473" w:rsidR="0072469C" w:rsidRPr="00D455E6" w:rsidRDefault="0072469C" w:rsidP="007246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bookmarkStart w:id="0" w:name="a19"/>
      <w:bookmarkEnd w:id="0"/>
      <w:r w:rsidRPr="00D455E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документ о происхождении товара, выдаваемый Белорусской торгово-промышленной палатой или ее унитарными предприятиями в соответствии с критериями определения страны происхождения товаров, предусмотренными </w:t>
      </w:r>
      <w:hyperlink r:id="rId9" w:anchor="a11" w:tooltip="Соглашение от 20.11.2009 Соглашение о Правилах определения страны происхождения товаров в Содружестве Независимых Государств" w:history="1">
        <w:r w:rsidRPr="00D455E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Правилами</w:t>
        </w:r>
      </w:hyperlink>
      <w:r w:rsidRPr="00D455E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 определения страны происхождения товаров, являющимися неотъемлемой частью Соглашения о Правилах определения страны происхождения товаров в Содружестве Независимых Государств от 20 ноября 2009 года, или его копия. Указанный документ выдается по </w:t>
      </w:r>
      <w:hyperlink r:id="rId10" w:anchor="a16" w:tooltip="Соглашение от 20.11.2009 Соглашение о Правилах определения страны происхождения товаров в Содружестве Независимых Государств" w:history="1">
        <w:r w:rsidRPr="00D455E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форме</w:t>
        </w:r>
      </w:hyperlink>
      <w:r w:rsidRPr="00D455E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 сертификата о происхождении товара, установленной названными Правилами, и заполняется в </w:t>
      </w:r>
      <w:hyperlink r:id="rId11" w:anchor="a2" w:tooltip="Постановление Министерства антимонопольного регулирования и торговли Республики Беларусь от 30.01.2023 № 10 О заполнении сертификата формы СТ-1 для целей участия в процедурах закупок" w:history="1">
        <w:r w:rsidRPr="00D455E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порядке</w:t>
        </w:r>
      </w:hyperlink>
      <w:r w:rsidRPr="00D455E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, определенном ими для сертификатов о происхождении товаров, с учетом особенностей, устанавливаемых Министерством антимонопольного регулирования и торговли;</w:t>
      </w:r>
    </w:p>
    <w:p w14:paraId="657928E9" w14:textId="77777777" w:rsidR="0072469C" w:rsidRPr="00D455E6" w:rsidRDefault="009C7E35" w:rsidP="007246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hyperlink r:id="rId12" w:anchor="a13" w:tooltip="Постановление Совета Министров Республики Беларусь от 20.10.2010 № 1520 О порядке выдачи сертификатов продукции (работ, услуг) собственного производства" w:history="1">
        <w:r w:rsidR="0072469C" w:rsidRPr="00D455E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сертификат</w:t>
        </w:r>
      </w:hyperlink>
      <w:r w:rsidR="0072469C" w:rsidRPr="00D455E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 продукции собственного производства, выдаваемый Белорусской торгово-промышленной палатой или унитарными предприятиями Белорусской торгово-промышленной палаты, их представительствами и филиалами, или его копия. В случае представления указанного документа участником, не являющимся производителем товара, предлагаемого в процедуре государственной закупки, к нему прилагается документ (договор, доверенность или иной документ), подтверждающий правомочие на использование такого сертификата участником;</w:t>
      </w:r>
    </w:p>
    <w:p w14:paraId="74235EEA" w14:textId="77777777" w:rsidR="0072469C" w:rsidRPr="00D455E6" w:rsidRDefault="0072469C" w:rsidP="007246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D455E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выписка из евразийского реестра промышленных товаров государств – членов Евразийского экономического союза, полученная в соответствии с </w:t>
      </w:r>
      <w:hyperlink r:id="rId13" w:anchor="a33" w:tooltip="Решение Совета Евразийской экономической комиссии от 23.11.2020 № 105 Об утверждении Правил определения страны происхождения отдельных видов товаров для целей государственных (муниципальных) закупок" w:history="1">
        <w:r w:rsidRPr="00D455E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пунктом 24</w:t>
        </w:r>
      </w:hyperlink>
      <w:r w:rsidRPr="00D455E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 Правил определения страны происхождения отдельных видов товаров для целей государственных (муниципальных) закупок, утвержденных Решением Совета Евразийской экономической комиссии от 23 ноября 2020 г. № 105, или ее копия;</w:t>
      </w:r>
    </w:p>
    <w:p w14:paraId="0BFD22E8" w14:textId="77777777" w:rsidR="0072469C" w:rsidRPr="00D455E6" w:rsidRDefault="0072469C" w:rsidP="007246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D455E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акт экспертизы о соответствии производимой промышленной продукции требованиям, предъявляемым в целях ее отнесения к продукции, произведенной на территории Республики Беларусь, выданный Белорусской торгово-промышленной палатой или ее унитарными предприятиями, либо его копия;</w:t>
      </w:r>
    </w:p>
    <w:p w14:paraId="0930E757" w14:textId="0BADC39B" w:rsidR="0072469C" w:rsidRPr="00D455E6" w:rsidRDefault="0072469C" w:rsidP="007246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D455E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для товаров, происходящих из стран, которым в Республике Беларусь предоставляется национальный режим в сфере государственных закупок в соответствии с международными договорами Республики Беларусь, указанных в </w:t>
      </w:r>
      <w:hyperlink r:id="rId14" w:anchor="a17" w:history="1">
        <w:r w:rsidRPr="00D455E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приложении 1</w:t>
        </w:r>
      </w:hyperlink>
      <w:r w:rsidRPr="00D455E6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Постановления №206</w:t>
      </w:r>
      <w:r w:rsidRPr="00D455E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, кроме товаров, происходящих из государств – членов Евразийского экономического союза, включенных в </w:t>
      </w:r>
      <w:hyperlink r:id="rId15" w:anchor="a18" w:history="1">
        <w:r w:rsidRPr="00D455E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приложение 2</w:t>
        </w:r>
      </w:hyperlink>
      <w:r w:rsidRPr="00D455E6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к Постановлению №206</w:t>
      </w:r>
      <w:r w:rsidRPr="00D455E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, – документ о происхождении товара, выдаваемый уполномоченными органами (организациями) этих государств в соответствии с критериями определения страны происхождения товаров, предусмотренными </w:t>
      </w:r>
      <w:hyperlink r:id="rId16" w:anchor="a11" w:tooltip="Соглашение от 20.11.2009 Соглашение о Правилах определения страны происхождения товаров в Содружестве Независимых Государств" w:history="1">
        <w:r w:rsidRPr="00D455E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Правилами</w:t>
        </w:r>
      </w:hyperlink>
      <w:r w:rsidRPr="00D455E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 определения страны происхождения товаров, являющимися неотъемлемой частью Соглашения о Правилах определения страны происхождения товаров в Содружестве Независимых Государств от 20 ноября 2009 года, или его копия;</w:t>
      </w:r>
    </w:p>
    <w:p w14:paraId="3427ABE7" w14:textId="2495B821" w:rsidR="0072469C" w:rsidRPr="00D455E6" w:rsidRDefault="0072469C" w:rsidP="007246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D455E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lastRenderedPageBreak/>
        <w:t>для товаров, происходящих из государств – членов Евразийского экономического союза, за исключением происходящих из Республики Беларусь, указанных в </w:t>
      </w:r>
      <w:hyperlink r:id="rId17" w:anchor="a17" w:history="1">
        <w:r w:rsidRPr="00D455E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приложении 1</w:t>
        </w:r>
      </w:hyperlink>
      <w:r w:rsidRPr="00D455E6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 к Постановлению №206</w:t>
      </w:r>
      <w:r w:rsidRPr="00D455E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, – выписка из евразийского реестра промышленных товаров государств – членов Евразийского экономического союза, полученная в соответствии с </w:t>
      </w:r>
      <w:hyperlink r:id="rId18" w:anchor="a33" w:tooltip="Решение Совета Евразийской экономической комиссии от 23.11.2020 № 105 Об утверждении Правил определения страны происхождения отдельных видов товаров для целей государственных (муниципальных) закупок" w:history="1">
        <w:r w:rsidRPr="00D455E6">
          <w:rPr>
            <w:rFonts w:ascii="Times New Roman" w:eastAsia="Times New Roman" w:hAnsi="Times New Roman" w:cs="Times New Roman"/>
            <w:sz w:val="24"/>
            <w:szCs w:val="24"/>
            <w:lang w:val="ru-BY" w:eastAsia="ru-BY"/>
          </w:rPr>
          <w:t>пунктом 24</w:t>
        </w:r>
      </w:hyperlink>
      <w:r w:rsidRPr="00D455E6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 Правил определения страны происхождения отдельных видов товаров для целей государственных (муниципальных) закупок, или ее копия.</w:t>
      </w:r>
    </w:p>
    <w:p w14:paraId="1EC5863C" w14:textId="77777777" w:rsidR="00725C10" w:rsidRPr="002E6B07" w:rsidRDefault="00725C10" w:rsidP="007246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BY" w:eastAsia="ru-BY"/>
        </w:rPr>
      </w:pPr>
    </w:p>
    <w:p w14:paraId="6F06494F" w14:textId="17225C1E" w:rsidR="00FF4242" w:rsidRPr="00BA0BCC" w:rsidRDefault="003951E6" w:rsidP="00C16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BCC">
        <w:tab/>
      </w:r>
      <w:r w:rsidRPr="00BA0BCC">
        <w:rPr>
          <w:rFonts w:ascii="Times New Roman" w:hAnsi="Times New Roman" w:cs="Times New Roman"/>
          <w:sz w:val="24"/>
          <w:szCs w:val="24"/>
        </w:rPr>
        <w:t>IV. Порядок формирования цены предложения</w:t>
      </w:r>
      <w:bookmarkStart w:id="1" w:name="_Hlk224221592"/>
      <w:r w:rsidR="00C1643C" w:rsidRPr="00BA0BCC">
        <w:rPr>
          <w:rFonts w:ascii="Times New Roman" w:hAnsi="Times New Roman" w:cs="Times New Roman"/>
          <w:sz w:val="24"/>
          <w:szCs w:val="24"/>
        </w:rPr>
        <w:t xml:space="preserve">: </w:t>
      </w:r>
      <w:r w:rsidR="00BA0BCC" w:rsidRPr="00BA0BCC">
        <w:rPr>
          <w:rFonts w:ascii="Times New Roman" w:hAnsi="Times New Roman" w:cs="Times New Roman"/>
          <w:sz w:val="24"/>
          <w:szCs w:val="24"/>
        </w:rPr>
        <w:t>цена предложения формируется с учетом стоимости товара, тары, упаковки, маркировки, транспортных расходов, НДС, иных необходимых платежей и сборов, в том числе уплачиваемые на территории Республики Беларусь, а также стоимость</w:t>
      </w:r>
      <w:bookmarkStart w:id="2" w:name="_Hlk229641147"/>
      <w:r w:rsidR="00BA0BCC" w:rsidRPr="00BA0BCC">
        <w:rPr>
          <w:rFonts w:ascii="Times New Roman" w:hAnsi="Times New Roman" w:cs="Times New Roman"/>
          <w:sz w:val="24"/>
          <w:szCs w:val="24"/>
        </w:rPr>
        <w:t xml:space="preserve"> установки и ввода в эксплуатацию оборудования</w:t>
      </w:r>
      <w:bookmarkEnd w:id="2"/>
      <w:r w:rsidR="00BA0BCC" w:rsidRPr="00BA0BCC">
        <w:rPr>
          <w:rFonts w:ascii="Times New Roman" w:hAnsi="Times New Roman" w:cs="Times New Roman"/>
          <w:sz w:val="24"/>
          <w:szCs w:val="24"/>
        </w:rPr>
        <w:t xml:space="preserve"> в месте нахождения Заказчика</w:t>
      </w:r>
    </w:p>
    <w:bookmarkEnd w:id="1"/>
    <w:p w14:paraId="217C4F84" w14:textId="77777777" w:rsidR="00725C10" w:rsidRPr="002E6B07" w:rsidRDefault="00725C10" w:rsidP="00C164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30E20B5" w14:textId="39034EA6" w:rsidR="00862770" w:rsidRPr="00BA0BCC" w:rsidRDefault="00862770" w:rsidP="00B32123">
      <w:pPr>
        <w:pStyle w:val="point"/>
        <w:spacing w:before="0" w:beforeAutospacing="0" w:after="0" w:afterAutospacing="0"/>
        <w:ind w:firstLine="567"/>
        <w:jc w:val="both"/>
      </w:pPr>
      <w:r w:rsidRPr="00BA0BCC">
        <w:t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</w:t>
      </w:r>
      <w:r w:rsidR="00612334" w:rsidRPr="00BA0BCC">
        <w:t>:</w:t>
      </w:r>
      <w:r w:rsidR="00DA4869" w:rsidRPr="00BA0BCC">
        <w:t xml:space="preserve"> </w:t>
      </w:r>
      <w:r w:rsidR="00612334" w:rsidRPr="00BA0BCC">
        <w:rPr>
          <w:lang w:val="en-US"/>
        </w:rPr>
        <w:t>BYN</w:t>
      </w:r>
      <w:r w:rsidR="00612334" w:rsidRPr="00BA0BCC">
        <w:t xml:space="preserve"> (белорусский рубль).</w:t>
      </w:r>
    </w:p>
    <w:p w14:paraId="4EED0C06" w14:textId="77777777" w:rsidR="00725C10" w:rsidRPr="00BA0BCC" w:rsidRDefault="00725C10" w:rsidP="00B32123">
      <w:pPr>
        <w:pStyle w:val="point"/>
        <w:spacing w:before="0" w:beforeAutospacing="0" w:after="0" w:afterAutospacing="0"/>
        <w:ind w:firstLine="567"/>
        <w:jc w:val="both"/>
      </w:pPr>
    </w:p>
    <w:p w14:paraId="0009BDCA" w14:textId="76F31439" w:rsidR="00862770" w:rsidRPr="00BA0BCC" w:rsidRDefault="00862770" w:rsidP="005E0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BCC">
        <w:rPr>
          <w:rFonts w:ascii="Times New Roman" w:eastAsia="Times New Roman" w:hAnsi="Times New Roman" w:cs="Times New Roman"/>
          <w:sz w:val="24"/>
          <w:szCs w:val="24"/>
          <w:lang w:eastAsia="ru-RU"/>
        </w:rPr>
        <w:t>VI. Порядок участия в процедуре государственной закупки субъектов малого и среднего предпринимательства</w:t>
      </w:r>
      <w:r w:rsidR="00612334" w:rsidRPr="00BA0BCC">
        <w:rPr>
          <w:rFonts w:ascii="Times New Roman" w:hAnsi="Times New Roman" w:cs="Times New Roman"/>
          <w:sz w:val="24"/>
          <w:szCs w:val="24"/>
        </w:rPr>
        <w:t>: на общих основаниях</w:t>
      </w:r>
    </w:p>
    <w:p w14:paraId="665BCAF0" w14:textId="77777777" w:rsidR="00725C10" w:rsidRPr="00BA0BCC" w:rsidRDefault="00725C10" w:rsidP="005E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C28F94" w14:textId="77777777" w:rsidR="00862770" w:rsidRPr="00BA0BCC" w:rsidRDefault="00862770" w:rsidP="005E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BCC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Акты законодательства о государственных закупках, в соответствии с которыми проводится процедура государственной закупки</w:t>
      </w:r>
    </w:p>
    <w:p w14:paraId="539396D7" w14:textId="6F1C5521" w:rsidR="004335BE" w:rsidRPr="00BA0BCC" w:rsidRDefault="00862770" w:rsidP="00433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BCC">
        <w:rPr>
          <w:rFonts w:ascii="Times New Roman" w:eastAsia="Times New Roman" w:hAnsi="Times New Roman" w:cs="Times New Roman"/>
          <w:sz w:val="24"/>
          <w:szCs w:val="24"/>
        </w:rPr>
        <w:t xml:space="preserve">Настоящий электронный аукцион проводится в порядке, установленном </w:t>
      </w:r>
      <w:hyperlink r:id="rId19" w:anchor="a1" w:tooltip="+" w:history="1">
        <w:r w:rsidRPr="00BA0BCC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</w:rPr>
          <w:t>Законом</w:t>
        </w:r>
      </w:hyperlink>
      <w:r w:rsidRPr="00BA0BCC">
        <w:rPr>
          <w:rFonts w:ascii="Times New Roman" w:eastAsia="Times New Roman" w:hAnsi="Times New Roman" w:cs="Times New Roman"/>
          <w:sz w:val="24"/>
          <w:szCs w:val="24"/>
        </w:rPr>
        <w:t xml:space="preserve"> Республики Беларусь от 13 июля 2012 г. № 419-З «О государственных закупках товаров (работ, услуг)»</w:t>
      </w:r>
      <w:r w:rsidR="00612334" w:rsidRPr="00BA0B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12334" w:rsidRPr="00BA0BCC">
        <w:rPr>
          <w:rFonts w:ascii="Times New Roman" w:hAnsi="Times New Roman" w:cs="Times New Roman"/>
          <w:sz w:val="24"/>
          <w:szCs w:val="24"/>
        </w:rPr>
        <w:t>Постановлением Совета Министров Республики Беларусь от 15 июня 2019 года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 w:rsidR="00D61309" w:rsidRPr="00BA0BCC">
        <w:rPr>
          <w:rFonts w:ascii="Times New Roman" w:hAnsi="Times New Roman" w:cs="Times New Roman"/>
          <w:sz w:val="24"/>
          <w:szCs w:val="24"/>
        </w:rPr>
        <w:t xml:space="preserve"> (далее  -постановление №395)</w:t>
      </w:r>
      <w:r w:rsidR="004335BE" w:rsidRPr="00BA0BCC">
        <w:rPr>
          <w:rFonts w:ascii="Times New Roman" w:hAnsi="Times New Roman" w:cs="Times New Roman"/>
          <w:sz w:val="24"/>
          <w:szCs w:val="24"/>
        </w:rPr>
        <w:t>, иные законодательные акты, регулирующие вопросы государственных закупок товаров (работ, услуг).</w:t>
      </w:r>
    </w:p>
    <w:p w14:paraId="2CFAB72B" w14:textId="77777777" w:rsidR="001317C1" w:rsidRPr="00BA0BCC" w:rsidRDefault="001317C1" w:rsidP="004335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2C2EF2" w14:textId="473C2F6B" w:rsidR="00862770" w:rsidRPr="00BA0BCC" w:rsidRDefault="00862770" w:rsidP="005E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BCC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Условия применения преференциальной поправки</w:t>
      </w:r>
    </w:p>
    <w:p w14:paraId="3F5C0069" w14:textId="77777777" w:rsidR="009C27E5" w:rsidRPr="00BA0BCC" w:rsidRDefault="009C27E5" w:rsidP="009C27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</w:pPr>
      <w:bookmarkStart w:id="3" w:name="_Hlk224223658"/>
      <w:r w:rsidRPr="00BA0B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BA0BCC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 xml:space="preserve"> проведении электронного аукциона</w:t>
      </w:r>
      <w:r w:rsidRPr="00BA0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0BCC"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  <w:t>применяется преференциальная поправка в размере:</w:t>
      </w:r>
    </w:p>
    <w:bookmarkEnd w:id="3"/>
    <w:p w14:paraId="1E68035A" w14:textId="09A9566C" w:rsidR="009C27E5" w:rsidRPr="00EF239F" w:rsidRDefault="009C27E5" w:rsidP="009C27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BY" w:eastAsia="ru-RU"/>
        </w:rPr>
      </w:pPr>
      <w:r w:rsidRPr="00EF2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 процентов –</w:t>
      </w: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предложения участником включенных в </w:t>
      </w:r>
      <w:hyperlink r:id="rId20" w:anchor="a160" w:history="1">
        <w:r w:rsidRPr="00EF239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приложение 1</w:t>
        </w:r>
        <w:r w:rsidRPr="00EF239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vertAlign w:val="superscript"/>
            <w:lang w:eastAsia="ru-RU"/>
          </w:rPr>
          <w:t>3</w:t>
        </w:r>
      </w:hyperlink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№395 товаров собственного производства организаций Республики Беларусь, в которых численность инвалидов составляет не менее 50 процентов списочной численности работников, при условии, что доля оплаты труда инвалидов в общем фонде оплаты труда таких организаций за три календарных месяца, предшествующих дате подачи предложения, составляет не менее 20 процентов</w:t>
      </w:r>
    </w:p>
    <w:p w14:paraId="17555DBA" w14:textId="77777777" w:rsidR="009C27E5" w:rsidRPr="00EF239F" w:rsidRDefault="009C27E5" w:rsidP="009C27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</w:pPr>
      <w:r w:rsidRPr="00EF23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BY"/>
        </w:rPr>
        <w:t>При</w:t>
      </w:r>
      <w:r w:rsidRPr="00EF23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t xml:space="preserve"> проведении процедуры государственной закупки документами, подтверждающими право на применение преференциальной поправки, являются:</w:t>
      </w:r>
    </w:p>
    <w:p w14:paraId="1A5A8035" w14:textId="77777777" w:rsidR="009C27E5" w:rsidRPr="00EF239F" w:rsidRDefault="009C27E5" w:rsidP="009C27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</w:pPr>
      <w:bookmarkStart w:id="4" w:name="a70"/>
      <w:bookmarkStart w:id="5" w:name="a138"/>
      <w:bookmarkEnd w:id="4"/>
      <w:bookmarkEnd w:id="5"/>
      <w:r w:rsidRPr="00EF23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t>в размере 25 процентов</w:t>
      </w:r>
      <w:r w:rsidRPr="00EF239F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– документ, подписанный руководителем организации Республики Беларусь, в которой численность инвалидов составляет не менее 50 процентов списочной численности работников, или уполномоченным им лицом не ранее чем за пять рабочих дней до дня подачи предложения для участия в процедуре государственной закупки, с указанием общего количества работников, численности инвалидов, номеров удостоверений, подтверждающих инвалидность, и сроков их действия, доли оплаты труда инвалидов в общем фонде оплаты труда таких организаций за три календарных месяца, предшествующих дате подачи предложения, а также сертификат продукции собственного производства, выданный Белорусской торгово-промышленной палатой или ее унитарными предприятиями, или его копия</w:t>
      </w:r>
      <w:r w:rsidRPr="00EF239F">
        <w:rPr>
          <w:rFonts w:ascii="Times New Roman" w:eastAsia="Times New Roman" w:hAnsi="Times New Roman" w:cs="Times New Roman"/>
          <w:color w:val="000000"/>
          <w:sz w:val="24"/>
          <w:szCs w:val="24"/>
          <w:lang w:eastAsia="ru-BY"/>
        </w:rPr>
        <w:t>.</w:t>
      </w:r>
    </w:p>
    <w:p w14:paraId="2B517454" w14:textId="4A3045EC" w:rsidR="00E93FD9" w:rsidRPr="002E6B07" w:rsidRDefault="00E93FD9" w:rsidP="00E93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BY"/>
        </w:rPr>
      </w:pPr>
    </w:p>
    <w:p w14:paraId="04726E2C" w14:textId="77777777" w:rsidR="00862770" w:rsidRPr="00EF239F" w:rsidRDefault="00862770" w:rsidP="005E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IX. Размер и порядок оплаты услуг организатора </w:t>
      </w:r>
      <w:r w:rsidR="00D32DDE"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14:paraId="34F934A6" w14:textId="77777777" w:rsidR="00862770" w:rsidRPr="00EF239F" w:rsidRDefault="00862770" w:rsidP="005E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>X. Требования к содержанию и форме предложения с учетом регламента оператора электронной торговой площадки</w:t>
      </w:r>
    </w:p>
    <w:p w14:paraId="576593A7" w14:textId="77777777" w:rsidR="00862770" w:rsidRPr="00EF239F" w:rsidRDefault="00862770" w:rsidP="005E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14:paraId="6EDE5537" w14:textId="61259C95" w:rsidR="00862770" w:rsidRPr="00EF239F" w:rsidRDefault="00862770" w:rsidP="005E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случае, если предметом государственной закупки являются товары, первый раздел предложения должен содержать </w:t>
      </w:r>
      <w:bookmarkStart w:id="6" w:name="_Hlk224224433"/>
      <w:r w:rsidRPr="00EF2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конкретные показатели (характеристики)</w:t>
      </w:r>
      <w:bookmarkEnd w:id="6"/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соответствующие требованиям аукционных документов,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географическое указание, </w:t>
      </w:r>
      <w:r w:rsidRPr="00EF23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производителя (изготовителя) товара.</w:t>
      </w: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Данное требование не распространяется на участников, принимающих участие в процедуре государственной закупки по части (лоту), сформированной в соответствии со </w:t>
      </w:r>
      <w:hyperlink r:id="rId21" w:anchor="a454" w:tooltip="+" w:history="1">
        <w:r w:rsidRPr="00EF239F">
          <w:rPr>
            <w:rFonts w:ascii="Times New Roman" w:eastAsia="Times New Roman" w:hAnsi="Times New Roman" w:cs="Times New Roman"/>
            <w:color w:val="0038C8"/>
            <w:sz w:val="24"/>
            <w:szCs w:val="24"/>
            <w:u w:val="single"/>
            <w:lang w:eastAsia="ru-RU"/>
          </w:rPr>
          <w:t>статьей 29</w:t>
        </w:r>
      </w:hyperlink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 Беларусь от 13 июля 2012 г. № 419-З «О государственных закупках товаров (работ, услуг)».</w:t>
      </w:r>
    </w:p>
    <w:p w14:paraId="6278203B" w14:textId="0689FEE4" w:rsidR="00862770" w:rsidRPr="00EF239F" w:rsidRDefault="00862770" w:rsidP="005E04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должно состоять из двух разделов и содержать следующие сведения:</w:t>
      </w:r>
    </w:p>
    <w:p w14:paraId="71A8EC06" w14:textId="77777777" w:rsidR="00E83A1A" w:rsidRPr="00EF239F" w:rsidRDefault="00E83A1A" w:rsidP="00E83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2FB17" w14:textId="0C13ABA5" w:rsidR="00CA29F9" w:rsidRPr="00EF239F" w:rsidRDefault="00CA29F9" w:rsidP="00E83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31"/>
        <w:gridCol w:w="3013"/>
      </w:tblGrid>
      <w:tr w:rsidR="00CA29F9" w:rsidRPr="00EF239F" w14:paraId="36782424" w14:textId="77777777" w:rsidTr="00E5448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67781F" w14:textId="77777777" w:rsidR="00CA29F9" w:rsidRPr="00EF239F" w:rsidRDefault="00CA29F9" w:rsidP="00E8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предложении (частях (лотах) предложения)</w:t>
            </w:r>
          </w:p>
        </w:tc>
      </w:tr>
      <w:tr w:rsidR="00CA29F9" w:rsidRPr="00EF239F" w14:paraId="756EDB43" w14:textId="77777777" w:rsidTr="00E5448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3A0F3B9D" w14:textId="69AC9B40" w:rsidR="00CA29F9" w:rsidRPr="00EF239F" w:rsidRDefault="00CA29F9" w:rsidP="00E8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(лот) № ______</w:t>
            </w:r>
          </w:p>
        </w:tc>
      </w:tr>
      <w:tr w:rsidR="00CA29F9" w:rsidRPr="00EF239F" w14:paraId="7EB3A989" w14:textId="77777777" w:rsidTr="00E54487"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DE8264" w14:textId="77777777" w:rsidR="00CA29F9" w:rsidRPr="00EF239F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предлагаемых товаров (работ, услуг)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3D0347" w14:textId="77777777" w:rsidR="00CA29F9" w:rsidRPr="00EF239F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29F9" w:rsidRPr="00EF239F" w14:paraId="4D81FB35" w14:textId="77777777" w:rsidTr="00E544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7BD871" w14:textId="1DA460A2" w:rsidR="00CA29F9" w:rsidRPr="00EF239F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предлагаемых товаров (работ, услуг)</w:t>
            </w:r>
            <w:r w:rsidR="005C2EEF"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C2EEF" w:rsidRPr="00EF2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конкретные показатели (характеристики)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2B41A4" w14:textId="77777777" w:rsidR="00CA29F9" w:rsidRPr="00EF239F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29F9" w:rsidRPr="00EF239F" w14:paraId="6E886E87" w14:textId="77777777" w:rsidTr="00E544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8EF6CD" w14:textId="77777777" w:rsidR="00CA29F9" w:rsidRPr="00EF239F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 товаров (работ, услуг)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9EC215" w14:textId="77777777" w:rsidR="00CA29F9" w:rsidRPr="00EF239F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29F9" w:rsidRPr="00EF239F" w14:paraId="7A1F9D57" w14:textId="77777777" w:rsidTr="00E544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51527" w14:textId="77777777" w:rsidR="00CA29F9" w:rsidRPr="00EF239F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(изготовитель)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9200E" w14:textId="77777777" w:rsidR="00CA29F9" w:rsidRPr="00EF239F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9F9" w:rsidRPr="00EF239F" w14:paraId="1015149D" w14:textId="77777777" w:rsidTr="00E544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E404DF" w14:textId="77777777" w:rsidR="00CA29F9" w:rsidRPr="00EF239F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(кол-во), ед. изм.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9BB901" w14:textId="77777777" w:rsidR="00CA29F9" w:rsidRPr="00EF239F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29F9" w:rsidRPr="00EF239F" w14:paraId="72E8C843" w14:textId="77777777" w:rsidTr="00E5448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C475D2" w14:textId="77777777" w:rsidR="00CA29F9" w:rsidRPr="00EF239F" w:rsidRDefault="00CA29F9" w:rsidP="00E8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первого раздела предложения</w:t>
            </w:r>
          </w:p>
        </w:tc>
      </w:tr>
      <w:tr w:rsidR="00CA29F9" w:rsidRPr="00EF239F" w14:paraId="273EB4B7" w14:textId="77777777" w:rsidTr="00E5448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60" w:type="dxa"/>
              <w:right w:w="108" w:type="dxa"/>
            </w:tcMar>
            <w:hideMark/>
          </w:tcPr>
          <w:p w14:paraId="11E5ABE5" w14:textId="77777777" w:rsidR="005C2EEF" w:rsidRPr="00EF239F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и (или) сведения, подтверждающие соответствие предмету государственной закупки и требованиям к предмету государственной закупки, установленным аукционными документами;</w:t>
            </w:r>
          </w:p>
          <w:p w14:paraId="67579D69" w14:textId="6D2F8603" w:rsidR="00CA29F9" w:rsidRPr="00EF239F" w:rsidRDefault="005C2EEF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о праве на применение преференциальной поправки, если участник заявляет о таком праве и ее применение установлено Советом Министров Республики Беларусь,  а также </w:t>
            </w: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документы, подтверждающие право на ее применение;</w:t>
            </w:r>
            <w:r w:rsidR="00CA29F9"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Заявление о согласии участника в случае признания его участником-победителем заключить договор на условиях, указанных в аукционных документах, его предложении и протоколе выбора участника-победителя</w:t>
            </w:r>
            <w:r w:rsidR="00CA29F9"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Заявление о согласии участника на размещение в открытом доступе предложения</w:t>
            </w:r>
          </w:p>
        </w:tc>
      </w:tr>
    </w:tbl>
    <w:p w14:paraId="1A80D2F6" w14:textId="77777777" w:rsidR="00E83A1A" w:rsidRPr="00EF239F" w:rsidRDefault="00E83A1A" w:rsidP="00E83A1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795B7" w14:textId="3B49D518" w:rsidR="00CA29F9" w:rsidRPr="00EF239F" w:rsidRDefault="00CA29F9" w:rsidP="00E83A1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II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31"/>
        <w:gridCol w:w="3013"/>
      </w:tblGrid>
      <w:tr w:rsidR="00CA29F9" w:rsidRPr="00EF239F" w14:paraId="1CC21154" w14:textId="77777777" w:rsidTr="00E5448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276106" w14:textId="77777777" w:rsidR="00CA29F9" w:rsidRPr="00EF239F" w:rsidRDefault="00CA29F9" w:rsidP="00E83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 участнике</w:t>
            </w:r>
          </w:p>
        </w:tc>
      </w:tr>
      <w:tr w:rsidR="00CA29F9" w:rsidRPr="00EF239F" w14:paraId="388AFBA6" w14:textId="77777777" w:rsidTr="00E54487"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1F7771" w14:textId="77777777" w:rsidR="00CA29F9" w:rsidRPr="00EF239F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 юридического лица) либо фамилия, собственное имя, отчество (при наличии) (для физического лица, в том числе индивидуального предпринимателя)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5FF2B" w14:textId="77777777" w:rsidR="00CA29F9" w:rsidRPr="00EF239F" w:rsidRDefault="00CA29F9" w:rsidP="00E8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29F9" w:rsidRPr="00EF239F" w14:paraId="52E93797" w14:textId="77777777" w:rsidTr="00E544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E4DFC7" w14:textId="77777777" w:rsidR="00CA29F9" w:rsidRPr="00EF239F" w:rsidRDefault="00CA29F9" w:rsidP="00E5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 юридического лица) либо место жительства (для физического лица, в том числе индивидуального предпринимателя)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69B247" w14:textId="77777777" w:rsidR="00CA29F9" w:rsidRPr="00EF239F" w:rsidRDefault="00CA29F9" w:rsidP="00E5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29F9" w:rsidRPr="00EF239F" w14:paraId="1CB64CF5" w14:textId="77777777" w:rsidTr="00E544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687FA" w14:textId="77777777" w:rsidR="00CA29F9" w:rsidRPr="00EF239F" w:rsidRDefault="00CA29F9" w:rsidP="00E5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 плательщика (для юридического лица, индивидуального предпринимателя)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B5FC9" w14:textId="77777777" w:rsidR="00CA29F9" w:rsidRPr="00EF239F" w:rsidRDefault="00CA29F9" w:rsidP="00E5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29F9" w:rsidRPr="00EF239F" w14:paraId="4C3967F7" w14:textId="77777777" w:rsidTr="00E544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B3098E" w14:textId="77777777" w:rsidR="00CA29F9" w:rsidRPr="00EF239F" w:rsidRDefault="00CA29F9" w:rsidP="00E5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(номер, дата выдачи, орган, выдавший документ), - для физического лица, в том числе индивидуального предпринимателя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82490E" w14:textId="77777777" w:rsidR="00CA29F9" w:rsidRPr="00EF239F" w:rsidRDefault="00CA29F9" w:rsidP="00E5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29F9" w:rsidRPr="00EF239F" w14:paraId="76BA943E" w14:textId="77777777" w:rsidTr="00E5448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64C51" w14:textId="77777777" w:rsidR="00CA29F9" w:rsidRPr="00EF239F" w:rsidRDefault="00CA29F9" w:rsidP="00E5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второго раздела предложения</w:t>
            </w:r>
          </w:p>
        </w:tc>
      </w:tr>
      <w:tr w:rsidR="00CA29F9" w:rsidRPr="00EF239F" w14:paraId="15A53C4B" w14:textId="77777777" w:rsidTr="00E5448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D6000A" w14:textId="77777777" w:rsidR="00CA29F9" w:rsidRPr="00EF239F" w:rsidRDefault="00CA29F9" w:rsidP="00E5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документа(ов):</w:t>
            </w: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подтверждающих соответствие требованиям к участникам, установленным согласно </w:t>
            </w:r>
            <w:hyperlink r:id="rId22" w:anchor="a398" w:tooltip="+" w:history="1">
              <w:r w:rsidRPr="00EF239F">
                <w:rPr>
                  <w:rFonts w:ascii="Times New Roman" w:eastAsia="Times New Roman" w:hAnsi="Times New Roman" w:cs="Times New Roman"/>
                  <w:color w:val="0038C8"/>
                  <w:sz w:val="24"/>
                  <w:szCs w:val="24"/>
                  <w:u w:val="single"/>
                  <w:lang w:eastAsia="ru-RU"/>
                </w:rPr>
                <w:t>пункту 2</w:t>
              </w:r>
            </w:hyperlink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 16 Закона Республики Беларусь от 13 июля 2012 г. № 419-З «О государственных закупках товаров (работ, услуг)»;</w:t>
            </w: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предоставление которых установлено аукционными документами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C60AB" w14:textId="77777777" w:rsidR="00CA29F9" w:rsidRPr="00EF239F" w:rsidRDefault="00CA29F9" w:rsidP="00E5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E2022E9" w14:textId="77777777" w:rsidR="00B4773B" w:rsidRPr="00EF239F" w:rsidRDefault="00B4773B" w:rsidP="00B4773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F840A" w14:textId="77777777" w:rsidR="00BE7150" w:rsidRDefault="00862770" w:rsidP="00B4773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80BBF1" w14:textId="77777777" w:rsidR="00BE7150" w:rsidRDefault="00BE7150" w:rsidP="00B4773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75F37" w14:textId="75A95722" w:rsidR="00862770" w:rsidRPr="00EF239F" w:rsidRDefault="00862770" w:rsidP="00B4773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XI. Договор</w:t>
      </w:r>
    </w:p>
    <w:p w14:paraId="7F9CAFCC" w14:textId="791745C8" w:rsidR="00862770" w:rsidRPr="00EF239F" w:rsidRDefault="00862770" w:rsidP="00B477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Неотъемлемой частью настоящих аукционных документов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14:paraId="0FEFDE84" w14:textId="565AB397" w:rsidR="00A608B5" w:rsidRPr="00EF239F" w:rsidRDefault="00E83A1A" w:rsidP="00B477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предметом государственной закупки являются товары, договор между заказчиком и участником-победителем, не являющимся резидентом, заключается на условиях, указанных в аукционных документах, предложении этого участника и протоколе выбора участника-победителя.</w:t>
      </w:r>
    </w:p>
    <w:p w14:paraId="70A89360" w14:textId="77777777" w:rsidR="00E72E14" w:rsidRPr="00EF239F" w:rsidRDefault="00E72E14" w:rsidP="00E83A1A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8552F1" w14:textId="084E7A06" w:rsidR="00C1643C" w:rsidRPr="00EF239F" w:rsidRDefault="00E72E14" w:rsidP="00A60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Зав.кафедрой </w:t>
      </w:r>
      <w:r w:rsidR="00BE71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ТОПНГ</w:t>
      </w: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E71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E71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E71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239F"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Е.В.Молоток</w:t>
      </w:r>
    </w:p>
    <w:p w14:paraId="6A437761" w14:textId="77777777" w:rsidR="00C1643C" w:rsidRPr="00EF239F" w:rsidRDefault="00C1643C" w:rsidP="00A60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8E6E5D" w14:textId="7EDFF9F6" w:rsidR="00A608B5" w:rsidRPr="00EF239F" w:rsidRDefault="00A608B5" w:rsidP="00A60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закупок</w:t>
      </w: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О.Г.Звенник</w:t>
      </w:r>
    </w:p>
    <w:p w14:paraId="624464F8" w14:textId="77777777" w:rsidR="00A608B5" w:rsidRPr="00EF239F" w:rsidRDefault="00A608B5" w:rsidP="00A60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6A90C" w14:textId="07F8E2E9" w:rsidR="00C1643C" w:rsidRDefault="00A608B5" w:rsidP="00E93F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Юрисконсульт 1 кат.</w:t>
      </w: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23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Е.А.Ежелева</w:t>
      </w:r>
    </w:p>
    <w:p w14:paraId="67607049" w14:textId="482C28CA" w:rsidR="00E93FD9" w:rsidRPr="00E93FD9" w:rsidRDefault="00E93FD9" w:rsidP="00E9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93FD9" w:rsidRPr="00E93FD9" w:rsidSect="0028046F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87C"/>
    <w:multiLevelType w:val="hybridMultilevel"/>
    <w:tmpl w:val="21BC8AA4"/>
    <w:lvl w:ilvl="0" w:tplc="200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D96CAE"/>
    <w:multiLevelType w:val="hybridMultilevel"/>
    <w:tmpl w:val="2B442F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21E3F"/>
    <w:multiLevelType w:val="hybridMultilevel"/>
    <w:tmpl w:val="2E3AD77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2028E"/>
    <w:multiLevelType w:val="hybridMultilevel"/>
    <w:tmpl w:val="6CB0FA3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9195F"/>
    <w:multiLevelType w:val="hybridMultilevel"/>
    <w:tmpl w:val="A29CDE58"/>
    <w:lvl w:ilvl="0" w:tplc="3CA2749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F41032"/>
    <w:multiLevelType w:val="hybridMultilevel"/>
    <w:tmpl w:val="1B4EED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C3509"/>
    <w:multiLevelType w:val="hybridMultilevel"/>
    <w:tmpl w:val="0958D6D0"/>
    <w:lvl w:ilvl="0" w:tplc="200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70"/>
    <w:rsid w:val="00001ED8"/>
    <w:rsid w:val="00057013"/>
    <w:rsid w:val="000622DF"/>
    <w:rsid w:val="00072E5B"/>
    <w:rsid w:val="000813F6"/>
    <w:rsid w:val="000A6D78"/>
    <w:rsid w:val="000B1A5B"/>
    <w:rsid w:val="000C0905"/>
    <w:rsid w:val="000C5592"/>
    <w:rsid w:val="000C6B40"/>
    <w:rsid w:val="000D78D2"/>
    <w:rsid w:val="000E0DBD"/>
    <w:rsid w:val="000F07B7"/>
    <w:rsid w:val="000F1EEF"/>
    <w:rsid w:val="000F5DEC"/>
    <w:rsid w:val="001020CA"/>
    <w:rsid w:val="001164C5"/>
    <w:rsid w:val="001241F5"/>
    <w:rsid w:val="001317C1"/>
    <w:rsid w:val="001320D5"/>
    <w:rsid w:val="0014671C"/>
    <w:rsid w:val="00146CA3"/>
    <w:rsid w:val="001518E6"/>
    <w:rsid w:val="00152742"/>
    <w:rsid w:val="00160FB1"/>
    <w:rsid w:val="00194D8C"/>
    <w:rsid w:val="001A5B24"/>
    <w:rsid w:val="001D321E"/>
    <w:rsid w:val="00200ADD"/>
    <w:rsid w:val="00213248"/>
    <w:rsid w:val="00244886"/>
    <w:rsid w:val="00273673"/>
    <w:rsid w:val="002777E2"/>
    <w:rsid w:val="0028046F"/>
    <w:rsid w:val="00296C3C"/>
    <w:rsid w:val="002B7096"/>
    <w:rsid w:val="002C5023"/>
    <w:rsid w:val="002C7465"/>
    <w:rsid w:val="002E21B3"/>
    <w:rsid w:val="002E6B07"/>
    <w:rsid w:val="002E7936"/>
    <w:rsid w:val="00301BC1"/>
    <w:rsid w:val="0030265A"/>
    <w:rsid w:val="00332830"/>
    <w:rsid w:val="00336B97"/>
    <w:rsid w:val="00345A28"/>
    <w:rsid w:val="00375891"/>
    <w:rsid w:val="00387CA1"/>
    <w:rsid w:val="003951E6"/>
    <w:rsid w:val="003B0FD3"/>
    <w:rsid w:val="003B2A55"/>
    <w:rsid w:val="003B38A7"/>
    <w:rsid w:val="003C2167"/>
    <w:rsid w:val="003C3C15"/>
    <w:rsid w:val="003C3C88"/>
    <w:rsid w:val="003D061F"/>
    <w:rsid w:val="003D58F4"/>
    <w:rsid w:val="003E6B77"/>
    <w:rsid w:val="003F0FB2"/>
    <w:rsid w:val="003F17B6"/>
    <w:rsid w:val="003F6029"/>
    <w:rsid w:val="003F75DE"/>
    <w:rsid w:val="00402B28"/>
    <w:rsid w:val="00413E67"/>
    <w:rsid w:val="00421601"/>
    <w:rsid w:val="00421F2D"/>
    <w:rsid w:val="004236D2"/>
    <w:rsid w:val="00423F20"/>
    <w:rsid w:val="004276D2"/>
    <w:rsid w:val="004335BE"/>
    <w:rsid w:val="0044180B"/>
    <w:rsid w:val="00443006"/>
    <w:rsid w:val="00446245"/>
    <w:rsid w:val="0045189A"/>
    <w:rsid w:val="0045683C"/>
    <w:rsid w:val="004647AF"/>
    <w:rsid w:val="00477E22"/>
    <w:rsid w:val="0048709D"/>
    <w:rsid w:val="004A3910"/>
    <w:rsid w:val="004A4B96"/>
    <w:rsid w:val="004B386F"/>
    <w:rsid w:val="004C37B9"/>
    <w:rsid w:val="004E1C9D"/>
    <w:rsid w:val="004F6683"/>
    <w:rsid w:val="00502063"/>
    <w:rsid w:val="005072FC"/>
    <w:rsid w:val="0051614F"/>
    <w:rsid w:val="005276B2"/>
    <w:rsid w:val="00530ECF"/>
    <w:rsid w:val="00570844"/>
    <w:rsid w:val="005B1657"/>
    <w:rsid w:val="005C2EEF"/>
    <w:rsid w:val="005E045E"/>
    <w:rsid w:val="005E0EBF"/>
    <w:rsid w:val="005F1DAE"/>
    <w:rsid w:val="005F77AE"/>
    <w:rsid w:val="00602339"/>
    <w:rsid w:val="00604202"/>
    <w:rsid w:val="006063F3"/>
    <w:rsid w:val="0061078F"/>
    <w:rsid w:val="00610EF5"/>
    <w:rsid w:val="00612334"/>
    <w:rsid w:val="00665C79"/>
    <w:rsid w:val="00670EF8"/>
    <w:rsid w:val="00685C4D"/>
    <w:rsid w:val="006A2930"/>
    <w:rsid w:val="006A6F69"/>
    <w:rsid w:val="006B0113"/>
    <w:rsid w:val="006B1D8B"/>
    <w:rsid w:val="006C79CE"/>
    <w:rsid w:val="006D55BF"/>
    <w:rsid w:val="006E03BD"/>
    <w:rsid w:val="006E3C15"/>
    <w:rsid w:val="006F3504"/>
    <w:rsid w:val="00700771"/>
    <w:rsid w:val="0072469C"/>
    <w:rsid w:val="00725C10"/>
    <w:rsid w:val="00733AA0"/>
    <w:rsid w:val="00763E40"/>
    <w:rsid w:val="00764408"/>
    <w:rsid w:val="00773E44"/>
    <w:rsid w:val="0078535E"/>
    <w:rsid w:val="007868CB"/>
    <w:rsid w:val="007A54BB"/>
    <w:rsid w:val="007B6025"/>
    <w:rsid w:val="007D33C8"/>
    <w:rsid w:val="00802F70"/>
    <w:rsid w:val="008117E0"/>
    <w:rsid w:val="00822B1A"/>
    <w:rsid w:val="00827520"/>
    <w:rsid w:val="00844306"/>
    <w:rsid w:val="00846A85"/>
    <w:rsid w:val="0085504B"/>
    <w:rsid w:val="00862770"/>
    <w:rsid w:val="0086335A"/>
    <w:rsid w:val="008648D4"/>
    <w:rsid w:val="00867527"/>
    <w:rsid w:val="00886DFC"/>
    <w:rsid w:val="008960F3"/>
    <w:rsid w:val="008B2F46"/>
    <w:rsid w:val="008B7517"/>
    <w:rsid w:val="008C03F9"/>
    <w:rsid w:val="008D0017"/>
    <w:rsid w:val="008E03C1"/>
    <w:rsid w:val="008E1960"/>
    <w:rsid w:val="008F6B26"/>
    <w:rsid w:val="008F7D56"/>
    <w:rsid w:val="00934BC3"/>
    <w:rsid w:val="00935803"/>
    <w:rsid w:val="00943B8A"/>
    <w:rsid w:val="00955601"/>
    <w:rsid w:val="00955B81"/>
    <w:rsid w:val="009617EE"/>
    <w:rsid w:val="009656A5"/>
    <w:rsid w:val="00972E3C"/>
    <w:rsid w:val="0097481E"/>
    <w:rsid w:val="00974CAB"/>
    <w:rsid w:val="00976939"/>
    <w:rsid w:val="009A2438"/>
    <w:rsid w:val="009B3E1B"/>
    <w:rsid w:val="009C27E5"/>
    <w:rsid w:val="009C7028"/>
    <w:rsid w:val="009C7E35"/>
    <w:rsid w:val="009F7F27"/>
    <w:rsid w:val="00A0287E"/>
    <w:rsid w:val="00A045E8"/>
    <w:rsid w:val="00A129AD"/>
    <w:rsid w:val="00A35BF2"/>
    <w:rsid w:val="00A377FF"/>
    <w:rsid w:val="00A4430B"/>
    <w:rsid w:val="00A608B5"/>
    <w:rsid w:val="00A616A1"/>
    <w:rsid w:val="00A6590A"/>
    <w:rsid w:val="00A716F4"/>
    <w:rsid w:val="00A750D3"/>
    <w:rsid w:val="00A82E50"/>
    <w:rsid w:val="00A83CA0"/>
    <w:rsid w:val="00A84D46"/>
    <w:rsid w:val="00A85FE3"/>
    <w:rsid w:val="00A94B12"/>
    <w:rsid w:val="00AA208D"/>
    <w:rsid w:val="00AA47E9"/>
    <w:rsid w:val="00AB003A"/>
    <w:rsid w:val="00AB131C"/>
    <w:rsid w:val="00AC3A25"/>
    <w:rsid w:val="00AE548D"/>
    <w:rsid w:val="00AE5C06"/>
    <w:rsid w:val="00AF6298"/>
    <w:rsid w:val="00AF7E45"/>
    <w:rsid w:val="00B03401"/>
    <w:rsid w:val="00B12772"/>
    <w:rsid w:val="00B27D6C"/>
    <w:rsid w:val="00B32123"/>
    <w:rsid w:val="00B37865"/>
    <w:rsid w:val="00B43D2B"/>
    <w:rsid w:val="00B4773B"/>
    <w:rsid w:val="00B560AF"/>
    <w:rsid w:val="00B61281"/>
    <w:rsid w:val="00B63C38"/>
    <w:rsid w:val="00B7735E"/>
    <w:rsid w:val="00B8333B"/>
    <w:rsid w:val="00B85A2F"/>
    <w:rsid w:val="00B85F44"/>
    <w:rsid w:val="00BA0BCC"/>
    <w:rsid w:val="00BA4A30"/>
    <w:rsid w:val="00BA74A3"/>
    <w:rsid w:val="00BB4175"/>
    <w:rsid w:val="00BC461C"/>
    <w:rsid w:val="00BD7E15"/>
    <w:rsid w:val="00BE167F"/>
    <w:rsid w:val="00BE7150"/>
    <w:rsid w:val="00BE7402"/>
    <w:rsid w:val="00BF014F"/>
    <w:rsid w:val="00BF1CBE"/>
    <w:rsid w:val="00C1643C"/>
    <w:rsid w:val="00C36572"/>
    <w:rsid w:val="00C37552"/>
    <w:rsid w:val="00C610BC"/>
    <w:rsid w:val="00C83342"/>
    <w:rsid w:val="00CA29F9"/>
    <w:rsid w:val="00CA2DBE"/>
    <w:rsid w:val="00CC65FB"/>
    <w:rsid w:val="00CD5283"/>
    <w:rsid w:val="00CF257E"/>
    <w:rsid w:val="00CF5DA6"/>
    <w:rsid w:val="00D263E7"/>
    <w:rsid w:val="00D32DDE"/>
    <w:rsid w:val="00D43ECF"/>
    <w:rsid w:val="00D455E6"/>
    <w:rsid w:val="00D52205"/>
    <w:rsid w:val="00D61309"/>
    <w:rsid w:val="00D67805"/>
    <w:rsid w:val="00D712BF"/>
    <w:rsid w:val="00D75C72"/>
    <w:rsid w:val="00D90CB6"/>
    <w:rsid w:val="00D946BA"/>
    <w:rsid w:val="00DA1140"/>
    <w:rsid w:val="00DA4869"/>
    <w:rsid w:val="00DD2557"/>
    <w:rsid w:val="00DF1E27"/>
    <w:rsid w:val="00DF68B4"/>
    <w:rsid w:val="00E06AE3"/>
    <w:rsid w:val="00E14EF3"/>
    <w:rsid w:val="00E2329E"/>
    <w:rsid w:val="00E232AB"/>
    <w:rsid w:val="00E3440F"/>
    <w:rsid w:val="00E36144"/>
    <w:rsid w:val="00E4540B"/>
    <w:rsid w:val="00E624C2"/>
    <w:rsid w:val="00E62719"/>
    <w:rsid w:val="00E65AB2"/>
    <w:rsid w:val="00E661BF"/>
    <w:rsid w:val="00E6745B"/>
    <w:rsid w:val="00E72E14"/>
    <w:rsid w:val="00E77976"/>
    <w:rsid w:val="00E80ECF"/>
    <w:rsid w:val="00E83A1A"/>
    <w:rsid w:val="00E93FD9"/>
    <w:rsid w:val="00EA719F"/>
    <w:rsid w:val="00EB6F1D"/>
    <w:rsid w:val="00EE0990"/>
    <w:rsid w:val="00EF239F"/>
    <w:rsid w:val="00F03232"/>
    <w:rsid w:val="00F04469"/>
    <w:rsid w:val="00F22F49"/>
    <w:rsid w:val="00F233CB"/>
    <w:rsid w:val="00F249C6"/>
    <w:rsid w:val="00F37160"/>
    <w:rsid w:val="00F41D38"/>
    <w:rsid w:val="00F6436E"/>
    <w:rsid w:val="00F73110"/>
    <w:rsid w:val="00F8543D"/>
    <w:rsid w:val="00FB6996"/>
    <w:rsid w:val="00FB7643"/>
    <w:rsid w:val="00FC72DF"/>
    <w:rsid w:val="00FC7CB9"/>
    <w:rsid w:val="00FF100C"/>
    <w:rsid w:val="00FF4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B433"/>
  <w15:docId w15:val="{126FA5FA-425A-4D3B-A45E-940B5E1C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D56"/>
  </w:style>
  <w:style w:type="paragraph" w:styleId="2">
    <w:name w:val="heading 2"/>
    <w:basedOn w:val="a"/>
    <w:link w:val="20"/>
    <w:uiPriority w:val="9"/>
    <w:qFormat/>
    <w:rsid w:val="00862770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62770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862770"/>
    <w:rPr>
      <w:shd w:val="clear" w:color="auto" w:fill="FFFF00"/>
    </w:rPr>
  </w:style>
  <w:style w:type="paragraph" w:customStyle="1" w:styleId="margt">
    <w:name w:val="marg_t"/>
    <w:basedOn w:val="a"/>
    <w:rsid w:val="00862770"/>
    <w:pPr>
      <w:spacing w:before="160" w:after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862770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62770"/>
    <w:pPr>
      <w:spacing w:after="1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862770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627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48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rsid w:val="00935803"/>
    <w:pPr>
      <w:widowControl w:val="0"/>
      <w:autoSpaceDE w:val="0"/>
      <w:autoSpaceDN w:val="0"/>
      <w:adjustRightInd w:val="0"/>
      <w:spacing w:after="0" w:line="27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236D2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4A3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A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6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0F3"/>
    <w:rPr>
      <w:rFonts w:ascii="Segoe UI" w:hAnsi="Segoe UI" w:cs="Segoe UI"/>
      <w:sz w:val="18"/>
      <w:szCs w:val="18"/>
    </w:rPr>
  </w:style>
  <w:style w:type="paragraph" w:customStyle="1" w:styleId="p-consdtnormal">
    <w:name w:val="p-consdtnormal"/>
    <w:basedOn w:val="a"/>
    <w:rsid w:val="008F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h-consdtnormal">
    <w:name w:val="h-consdtnormal"/>
    <w:basedOn w:val="a0"/>
    <w:rsid w:val="008F6B26"/>
  </w:style>
  <w:style w:type="character" w:customStyle="1" w:styleId="fake-non-breaking-space">
    <w:name w:val="fake-non-breaking-space"/>
    <w:basedOn w:val="a0"/>
    <w:rsid w:val="008F6B26"/>
  </w:style>
  <w:style w:type="character" w:customStyle="1" w:styleId="colorff00ff">
    <w:name w:val="color__ff00ff"/>
    <w:basedOn w:val="a0"/>
    <w:rsid w:val="008F6B26"/>
  </w:style>
  <w:style w:type="paragraph" w:styleId="a6">
    <w:name w:val="List Paragraph"/>
    <w:basedOn w:val="a"/>
    <w:uiPriority w:val="34"/>
    <w:qFormat/>
    <w:rsid w:val="000D78D2"/>
    <w:pPr>
      <w:ind w:left="720"/>
      <w:contextualSpacing/>
    </w:pPr>
  </w:style>
  <w:style w:type="character" w:customStyle="1" w:styleId="ListLabel6">
    <w:name w:val="ListLabel 6"/>
    <w:qFormat/>
    <w:rsid w:val="00E2329E"/>
    <w:rPr>
      <w:b/>
      <w:sz w:val="24"/>
    </w:rPr>
  </w:style>
  <w:style w:type="character" w:styleId="a7">
    <w:name w:val="Unresolved Mention"/>
    <w:basedOn w:val="a0"/>
    <w:uiPriority w:val="99"/>
    <w:semiHidden/>
    <w:unhideWhenUsed/>
    <w:rsid w:val="00EE0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postanovlenie-17-03-2016-206-o-dopuske-tovarov-inostrannogo-proiskhozhdeniya-i-postavshchikov-318155?query=%D0%BF%D0%BE%D1%81%D1%82%D0%B0%D0%BD%D0%BE%D0%B2%D0%BB%D0%B5%D0%BD%D0%B8%D0%B5%20206&amp;q=%D0%BF%D0%BE%D1%81%D1%82%D0%B0%D0%BD%D0%BE%D0%B2%D0%BB%D0%B5%D0%BD%D0%B8%D0%B5%20206" TargetMode="External"/><Relationship Id="rId13" Type="http://schemas.openxmlformats.org/officeDocument/2006/relationships/hyperlink" Target="https://bii.by/docs/reshenie-23-11-2020-105-ob-utverzhdenii-pravil-opredeleniya-strany-proiskhozhdeniya-otdelnykh-445446?a=a33" TargetMode="External"/><Relationship Id="rId18" Type="http://schemas.openxmlformats.org/officeDocument/2006/relationships/hyperlink" Target="https://bii.by/docs/reshenie-23-11-2020-105-ob-utverzhdenii-pravil-opredeleniya-strany-proiskhozhdeniya-otdelnykh-445446?a=a33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Gbinfo_u\&#1050;&#1086;&#1084;&#1087;&#1100;&#1102;&#1090;&#1077;&#1088;\Temp\242380.htm" TargetMode="External"/><Relationship Id="rId7" Type="http://schemas.openxmlformats.org/officeDocument/2006/relationships/hyperlink" Target="https://bii.by/tx.dll?d=63491&amp;a=296" TargetMode="External"/><Relationship Id="rId12" Type="http://schemas.openxmlformats.org/officeDocument/2006/relationships/hyperlink" Target="https://bii.by/docs/postanovlenie-20-10-2010-1520-o-poryadke-vydachi-sertifikatov-produktsii-rabot-uslug-197573?a=a13" TargetMode="External"/><Relationship Id="rId17" Type="http://schemas.openxmlformats.org/officeDocument/2006/relationships/hyperlink" Target="https://bii.by/docs/postanovlenie-17-03-2016-206-o-dopuske-tovarov-inostrannogo-proiskhozhdeniya-i-postavshchikov-318155?query=%D0%BF%D0%BE%D1%81%D1%82%D0%B0%D0%BD%D0%BE%D0%B2%D0%BB%D0%B5%D0%BD%D0%B8%D0%B5%20206&amp;q=%D0%BF%D0%BE%D1%81%D1%82%D0%B0%D0%BD%D0%BE%D0%B2%D0%BB%D0%B5%D0%BD%D0%B8%D0%B5%202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i.by/docs/soglashenie-20-11-2009-o-pravilakh-opredeleniya-strany-proiskhozhdeniya-tovarov-v-197633?a=a11" TargetMode="External"/><Relationship Id="rId20" Type="http://schemas.openxmlformats.org/officeDocument/2006/relationships/hyperlink" Target="https://bii.by/docs/postanovlenie-15-06-2019-395-o-realizatsii-zakona-respubliki-belarus-o-vnesenii-402377?query=%D0%BF%D0%BE%D1%81%D1%82%D0%B0%D0%BD%D0%BE%D0%B2%D0%BB%D0%B5%D0%BD%D0%B8%D0%B5%20395&amp;q=%D0%BF%D0%BE%D1%81%D1%82%D0%B0%D0%BD%D0%BE%D0%B2%D0%BB%D0%B5%D0%BD%D0%B8%D0%B5%2039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i.by/tx.dll?d=55714&amp;a=2566" TargetMode="External"/><Relationship Id="rId11" Type="http://schemas.openxmlformats.org/officeDocument/2006/relationships/hyperlink" Target="https://bii.by/docs/postanovlenie-30-01-2023-10-o-zapolnenii-sertifikata-formy-st-1-dlya-tselej-626260?a=a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ii.by/docs/postanovlenie-17-03-2016-206-o-dopuske-tovarov-inostrannogo-proiskhozhdeniya-i-postavshchikov-318155?query=%D0%BF%D0%BE%D1%81%D1%82%D0%B0%D0%BD%D0%BE%D0%B2%D0%BB%D0%B5%D0%BD%D0%B8%D0%B5%20206&amp;q=%D0%BF%D0%BE%D1%81%D1%82%D0%B0%D0%BD%D0%BE%D0%B2%D0%BB%D0%B5%D0%BD%D0%B8%D0%B5%2020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i.by/docs/soglashenie-20-11-2009-o-pravilakh-opredeleniya-strany-proiskhozhdeniya-tovarov-v-197633?a=a16" TargetMode="External"/><Relationship Id="rId19" Type="http://schemas.openxmlformats.org/officeDocument/2006/relationships/hyperlink" Target="file:///C:\Gbinfo_u\&#1050;&#1086;&#1084;&#1087;&#1100;&#1102;&#1090;&#1077;&#1088;\Temp\24238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i.by/docs/soglashenie-20-11-2009-o-pravilakh-opredeleniya-strany-proiskhozhdeniya-tovarov-v-197633?a=a11" TargetMode="External"/><Relationship Id="rId14" Type="http://schemas.openxmlformats.org/officeDocument/2006/relationships/hyperlink" Target="https://bii.by/docs/postanovlenie-17-03-2016-206-o-dopuske-tovarov-inostrannogo-proiskhozhdeniya-i-postavshchikov-318155?query=%D0%BF%D0%BE%D1%81%D1%82%D0%B0%D0%BD%D0%BE%D0%B2%D0%BB%D0%B5%D0%BD%D0%B8%D0%B5%20206&amp;q=%D0%BF%D0%BE%D1%81%D1%82%D0%B0%D0%BD%D0%BE%D0%B2%D0%BB%D0%B5%D0%BD%D0%B8%D0%B5%20206" TargetMode="External"/><Relationship Id="rId22" Type="http://schemas.openxmlformats.org/officeDocument/2006/relationships/hyperlink" Target="file:///C:\Gbinfo_u\&#1050;&#1086;&#1084;&#1087;&#1100;&#1102;&#1090;&#1077;&#1088;\Temp\242380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6BBBA-2D98-4C8D-AEF1-6F1249BA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9</Pages>
  <Words>4076</Words>
  <Characters>23238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Ежелева Екатерина Анатольевна</cp:lastModifiedBy>
  <cp:revision>16</cp:revision>
  <cp:lastPrinted>2026-03-27T08:31:00Z</cp:lastPrinted>
  <dcterms:created xsi:type="dcterms:W3CDTF">2026-03-27T07:12:00Z</dcterms:created>
  <dcterms:modified xsi:type="dcterms:W3CDTF">2026-07-07T10:53:00Z</dcterms:modified>
</cp:coreProperties>
</file>