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EZ20260626381978 «Двери для ремонта хозяйственным способом по объекту: «Текущий ремонт онкологического (гинекологического) отделения в лечебном корпусе №2 3-го этажа РНПЦ ОМР им. Н.Н. Александрова по адресу: Минский район, вблизи аг. Лесной. Часть объекта: медицинский пост №2».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3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Z20260701425297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"ПартТорг"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191019956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220125, Республика Беларусь, г. Минск, пр.Независимости, д.177, пом.1А, 1 этаж, каб.15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35 047,44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"ПартТорг",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220125, Республика Беларусь, г. Минск, пр.Независимости, д.177, пом.1А, 1 этаж, каб.15,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191019956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35 047,44 бел.рубль (BYN).</w:t>
      </w:r>
    </w:p>
    <w:p w14:paraId="2F35DFEC" w14:textId="77777777" w:rsidR="00B50A64" w:rsidRDefault="00B50A64" w:rsidP="00B50A64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4A72C80" w14:textId="4F23E5DB" w:rsidR="00A54120" w:rsidRPr="002038A9" w:rsidRDefault="002038A9" w:rsidP="00B50A64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Прилагаемые документы</w:t>
      </w:r>
      <w:r>
        <w:rPr>
          <w:rFonts w:ascii="Times New Roman" w:hAnsi="Times New Roman" w:cs="Times New Roman"/>
          <w:sz w:val="28"/>
          <w:szCs w:val="28"/>
          <w:lang w:val="en-US"/>
        </w:rPr>
        <w:t>:</w:t>
      </w:r>
    </w:p>
    <w:p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протокол </w:t>
      </w:r>
      <w:hyperlink r:id="rId6">
        <w:r>
          <w:rPr>
            <w:rFonts w:ascii="Times New Roman" w:hAnsi="Times New Roman" w:cs="Times New Roman" w:eastAsia="Times New Roman"/>
            <w:sz w:val="28"/>
            <w:color w:val="0000FF"/>
            <w:u w:val="single"/>
          </w:rPr>
          <w:t>ЗОИ ПРОТОКОЛ  250 от 02.07.2026 Двери для ремонта хозяйственным способом Текущий ремонт онкологического (гинекологического) отделения.docx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Relationship Id="rId6" Target="https://zakupki.butb.by/auctions/download?id=5876796&amp;name=B9A73F1E243457F49F725EEC625D16BD/ZOI_PROTOKOL__250_ot_02.07.2026_Dveri_dlya_remonta_hozyaistvennym_sposobom_Tekushii_remont_onkologicheskogo_(ginekologicheskogo)_otdeleniya.docx" TargetMode="External" Type="http://schemas.openxmlformats.org/officeDocument/2006/relationships/hyperlink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