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91C" w:rsidRPr="003B391C" w:rsidRDefault="003B391C" w:rsidP="003B391C">
      <w:pPr>
        <w:pStyle w:val="ConsPlusNonformat"/>
        <w:ind w:left="4956"/>
        <w:rPr>
          <w:rFonts w:ascii="Times New Roman" w:eastAsia="Times New Roman" w:hAnsi="Times New Roman" w:cs="Times New Roman"/>
          <w:sz w:val="24"/>
          <w:szCs w:val="24"/>
        </w:rPr>
      </w:pPr>
      <w:r w:rsidRPr="003B391C">
        <w:rPr>
          <w:rFonts w:ascii="Times New Roman" w:eastAsia="Times New Roman" w:hAnsi="Times New Roman" w:cs="Times New Roman"/>
          <w:sz w:val="24"/>
          <w:szCs w:val="24"/>
        </w:rPr>
        <w:t>УТВЕРЖДАЮ</w:t>
      </w:r>
    </w:p>
    <w:p w:rsidR="003B391C" w:rsidRPr="003B391C" w:rsidRDefault="003B391C" w:rsidP="003B391C">
      <w:pPr>
        <w:pStyle w:val="ConsPlusNonformat"/>
        <w:ind w:left="4956"/>
        <w:rPr>
          <w:rFonts w:ascii="Times New Roman" w:eastAsia="Times New Roman" w:hAnsi="Times New Roman" w:cs="Times New Roman"/>
          <w:sz w:val="24"/>
          <w:szCs w:val="24"/>
        </w:rPr>
      </w:pPr>
      <w:r w:rsidRPr="003B391C">
        <w:rPr>
          <w:rFonts w:ascii="Times New Roman" w:eastAsia="Times New Roman" w:hAnsi="Times New Roman" w:cs="Times New Roman"/>
          <w:sz w:val="24"/>
          <w:szCs w:val="24"/>
        </w:rPr>
        <w:t xml:space="preserve">Заместитель директора по лечебной </w:t>
      </w:r>
      <w:proofErr w:type="gramStart"/>
      <w:r w:rsidRPr="003B391C">
        <w:rPr>
          <w:rFonts w:ascii="Times New Roman" w:eastAsia="Times New Roman" w:hAnsi="Times New Roman" w:cs="Times New Roman"/>
          <w:sz w:val="24"/>
          <w:szCs w:val="24"/>
        </w:rPr>
        <w:t>работе  ГУ</w:t>
      </w:r>
      <w:proofErr w:type="gramEnd"/>
      <w:r w:rsidRPr="003B391C">
        <w:rPr>
          <w:rFonts w:ascii="Times New Roman" w:eastAsia="Times New Roman" w:hAnsi="Times New Roman" w:cs="Times New Roman"/>
          <w:sz w:val="24"/>
          <w:szCs w:val="24"/>
        </w:rPr>
        <w:t xml:space="preserve"> «РНПЦ пульмонологии и фтизиатрии»</w:t>
      </w:r>
    </w:p>
    <w:p w:rsidR="003B391C" w:rsidRPr="003B391C" w:rsidRDefault="003B391C" w:rsidP="003B391C">
      <w:pPr>
        <w:pStyle w:val="ConsPlusNonformat"/>
        <w:ind w:left="4956"/>
        <w:rPr>
          <w:rFonts w:ascii="Times New Roman" w:eastAsia="Times New Roman" w:hAnsi="Times New Roman" w:cs="Times New Roman"/>
          <w:sz w:val="24"/>
          <w:szCs w:val="24"/>
        </w:rPr>
      </w:pPr>
    </w:p>
    <w:p w:rsidR="003B391C" w:rsidRPr="003B391C" w:rsidRDefault="003B391C" w:rsidP="003B391C">
      <w:pPr>
        <w:pStyle w:val="ConsPlusNonformat"/>
        <w:ind w:left="4956"/>
        <w:rPr>
          <w:rFonts w:ascii="Times New Roman" w:eastAsia="Times New Roman" w:hAnsi="Times New Roman" w:cs="Times New Roman"/>
          <w:sz w:val="24"/>
          <w:szCs w:val="24"/>
        </w:rPr>
      </w:pPr>
      <w:r w:rsidRPr="003B391C">
        <w:rPr>
          <w:rFonts w:ascii="Times New Roman" w:eastAsia="Times New Roman" w:hAnsi="Times New Roman" w:cs="Times New Roman"/>
          <w:sz w:val="24"/>
          <w:szCs w:val="24"/>
        </w:rPr>
        <w:t xml:space="preserve"> ____________ </w:t>
      </w:r>
      <w:proofErr w:type="spellStart"/>
      <w:r w:rsidRPr="003B391C">
        <w:rPr>
          <w:rFonts w:ascii="Times New Roman" w:eastAsia="Times New Roman" w:hAnsi="Times New Roman" w:cs="Times New Roman"/>
          <w:sz w:val="24"/>
          <w:szCs w:val="24"/>
        </w:rPr>
        <w:t>А.М.Бабченок</w:t>
      </w:r>
      <w:proofErr w:type="spellEnd"/>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r w:rsidRPr="003B391C">
        <w:rPr>
          <w:rFonts w:ascii="Times New Roman" w:eastAsia="Times New Roman" w:hAnsi="Times New Roman" w:cs="Times New Roman"/>
          <w:sz w:val="24"/>
          <w:szCs w:val="24"/>
        </w:rPr>
        <w:tab/>
      </w:r>
    </w:p>
    <w:p w:rsidR="005151C1" w:rsidRDefault="003B391C" w:rsidP="003B391C">
      <w:pPr>
        <w:pStyle w:val="ConsPlusNonformat"/>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r w:rsidRPr="003B391C">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3B391C">
        <w:rPr>
          <w:rFonts w:ascii="Times New Roman" w:eastAsia="Times New Roman" w:hAnsi="Times New Roman" w:cs="Times New Roman"/>
          <w:sz w:val="24"/>
          <w:szCs w:val="24"/>
        </w:rPr>
        <w:t>.2026</w:t>
      </w:r>
    </w:p>
    <w:p w:rsidR="003B391C" w:rsidRPr="005151C1" w:rsidRDefault="003B391C" w:rsidP="003B391C">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B35FD3" w:rsidRPr="00B35FD3">
        <w:rPr>
          <w:color w:val="000000"/>
          <w:sz w:val="23"/>
          <w:szCs w:val="23"/>
        </w:rPr>
        <w:t xml:space="preserve">2 </w:t>
      </w:r>
      <w:r w:rsidR="00B35FD3">
        <w:rPr>
          <w:color w:val="000000"/>
          <w:sz w:val="23"/>
          <w:szCs w:val="23"/>
        </w:rPr>
        <w:t>ст. 49</w:t>
      </w:r>
      <w:r w:rsidR="00702F05">
        <w:rPr>
          <w:color w:val="000000"/>
          <w:sz w:val="23"/>
          <w:szCs w:val="23"/>
        </w:rPr>
        <w:t xml:space="preserve"> </w:t>
      </w:r>
      <w:r w:rsidRPr="004E19BE">
        <w:rPr>
          <w:color w:val="000000"/>
          <w:sz w:val="23"/>
          <w:szCs w:val="23"/>
        </w:rPr>
        <w:t>Закон</w:t>
      </w:r>
      <w:r w:rsidR="00B35FD3">
        <w:rPr>
          <w:color w:val="000000"/>
          <w:sz w:val="23"/>
          <w:szCs w:val="23"/>
        </w:rPr>
        <w:t>а</w:t>
      </w:r>
      <w:r w:rsidRPr="004E19BE">
        <w:rPr>
          <w:color w:val="000000"/>
          <w:sz w:val="23"/>
          <w:szCs w:val="23"/>
        </w:rPr>
        <w:t xml:space="preserve">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415BFD" w:rsidRPr="00415BFD">
        <w:rPr>
          <w:b/>
          <w:color w:val="000000"/>
          <w:sz w:val="28"/>
          <w:szCs w:val="28"/>
        </w:rPr>
        <w:t>Покрытия разрезаемые хирургические</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415BFD">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415BFD">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415BF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B35FD3" w:rsidP="00B35FD3">
            <w:pPr>
              <w:widowControl w:val="0"/>
              <w:autoSpaceDE w:val="0"/>
              <w:autoSpaceDN w:val="0"/>
              <w:adjustRightInd w:val="0"/>
              <w:jc w:val="center"/>
              <w:rPr>
                <w:sz w:val="23"/>
                <w:szCs w:val="23"/>
              </w:rPr>
            </w:pPr>
            <w:r>
              <w:rPr>
                <w:sz w:val="23"/>
                <w:szCs w:val="23"/>
              </w:rPr>
              <w:t>10</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415BFD">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415BFD" w:rsidP="00752698">
            <w:pPr>
              <w:pStyle w:val="ConsPlusNormal"/>
              <w:jc w:val="center"/>
              <w:rPr>
                <w:rFonts w:ascii="Times New Roman" w:hAnsi="Times New Roman" w:cs="Times New Roman"/>
                <w:sz w:val="23"/>
                <w:szCs w:val="23"/>
              </w:rPr>
            </w:pPr>
            <w:r w:rsidRPr="00415BFD">
              <w:rPr>
                <w:rFonts w:ascii="Times New Roman" w:eastAsia="Times New Roman" w:hAnsi="Times New Roman" w:cs="Times New Roman"/>
                <w:color w:val="000000"/>
                <w:sz w:val="23"/>
                <w:szCs w:val="23"/>
              </w:rPr>
              <w:t>400,00 BYN</w:t>
            </w:r>
          </w:p>
        </w:tc>
      </w:tr>
      <w:tr w:rsidR="002318E5" w:rsidRPr="004E19BE" w:rsidTr="00415BFD">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lastRenderedPageBreak/>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415BFD" w:rsidRPr="007B4E63"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415BFD" w:rsidRPr="007B4E63" w:rsidTr="00415BFD">
        <w:trPr>
          <w:trHeight w:val="597"/>
        </w:trPr>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jc w:val="center"/>
            </w:pPr>
            <w:r w:rsidRPr="00C35A5F">
              <w:rPr>
                <w:b/>
                <w:bCs/>
              </w:rPr>
              <w:t>Покрытия разрезаемые хирургические</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jc w:val="center"/>
              <w:rPr>
                <w:bCs/>
              </w:rPr>
            </w:pPr>
            <w:r w:rsidRPr="00C35A5F">
              <w:t>32.50.50.310</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jc w:val="center"/>
              <w:rPr>
                <w:bCs/>
              </w:rPr>
            </w:pPr>
            <w:r w:rsidRPr="00C35A5F">
              <w:rPr>
                <w:bCs/>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C35A5F">
              <w:rPr>
                <w:bCs/>
              </w:rPr>
              <w:t>гемостатики</w:t>
            </w:r>
            <w:proofErr w:type="spellEnd"/>
            <w:r w:rsidRPr="00C35A5F">
              <w:rPr>
                <w:bCs/>
              </w:rPr>
              <w:t>)</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widowControl w:val="0"/>
              <w:jc w:val="center"/>
              <w:rPr>
                <w:bCs/>
              </w:rPr>
            </w:pPr>
            <w:r>
              <w:rPr>
                <w:bCs/>
              </w:rPr>
              <w:t>20 шт.</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заключения договора</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415BFD" w:rsidRPr="00BD03F1" w:rsidRDefault="00415BFD" w:rsidP="00C87DED">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400,00 </w:t>
            </w:r>
            <w:r>
              <w:rPr>
                <w:rFonts w:ascii="Times New Roman" w:eastAsia="Times New Roman" w:hAnsi="Times New Roman" w:cs="Times New Roman"/>
                <w:sz w:val="24"/>
                <w:szCs w:val="24"/>
                <w:lang w:val="en-US"/>
              </w:rPr>
              <w:t>BYN</w:t>
            </w:r>
          </w:p>
        </w:tc>
      </w:tr>
      <w:tr w:rsidR="00415BFD" w:rsidRPr="007B4E63" w:rsidTr="00415BFD">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15BFD" w:rsidRPr="007B4E63" w:rsidTr="00415BFD">
        <w:tc>
          <w:tcPr>
            <w:tcW w:w="9923" w:type="dxa"/>
            <w:gridSpan w:val="2"/>
            <w:tcBorders>
              <w:top w:val="single" w:sz="4" w:space="0" w:color="auto"/>
              <w:left w:val="single" w:sz="4" w:space="0" w:color="auto"/>
              <w:bottom w:val="single" w:sz="4" w:space="0" w:color="auto"/>
              <w:right w:val="single" w:sz="4" w:space="0" w:color="auto"/>
            </w:tcBorders>
            <w:vAlign w:val="center"/>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415BFD" w:rsidRPr="007B4E63" w:rsidTr="00415BFD">
        <w:trPr>
          <w:trHeight w:val="23"/>
        </w:trPr>
        <w:tc>
          <w:tcPr>
            <w:tcW w:w="4677"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415BFD" w:rsidRPr="007B4E63" w:rsidRDefault="00415BFD" w:rsidP="00C87DED">
            <w:pPr>
              <w:pBdr>
                <w:top w:val="nil"/>
                <w:left w:val="nil"/>
                <w:bottom w:val="nil"/>
                <w:right w:val="nil"/>
                <w:between w:val="nil"/>
              </w:pBdr>
              <w:jc w:val="both"/>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3B391C" w:rsidRDefault="003B391C" w:rsidP="00657F47"/>
    <w:p w:rsidR="00415BFD" w:rsidRPr="00415BFD" w:rsidRDefault="00415BFD" w:rsidP="00415BFD">
      <w:pPr>
        <w:ind w:left="6372" w:firstLine="708"/>
        <w:rPr>
          <w:b/>
        </w:rPr>
      </w:pPr>
      <w:r w:rsidRPr="00415BFD">
        <w:rPr>
          <w:b/>
        </w:rPr>
        <w:lastRenderedPageBreak/>
        <w:t>Задание на закупку</w:t>
      </w:r>
    </w:p>
    <w:p w:rsidR="00415BFD" w:rsidRPr="00415BFD" w:rsidRDefault="00415BFD" w:rsidP="00415BFD">
      <w:pPr>
        <w:ind w:left="6372" w:firstLine="708"/>
        <w:rPr>
          <w:b/>
        </w:rPr>
      </w:pPr>
    </w:p>
    <w:p w:rsidR="00415BFD" w:rsidRPr="00415BFD" w:rsidRDefault="00415BFD" w:rsidP="00415BFD">
      <w:pPr>
        <w:autoSpaceDE w:val="0"/>
        <w:autoSpaceDN w:val="0"/>
        <w:adjustRightInd w:val="0"/>
        <w:jc w:val="center"/>
        <w:rPr>
          <w:rFonts w:eastAsia="SimSun"/>
          <w:b/>
        </w:rPr>
      </w:pPr>
      <w:r w:rsidRPr="00415BFD">
        <w:rPr>
          <w:rFonts w:eastAsia="SimSun"/>
          <w:b/>
        </w:rPr>
        <w:t>Технические характеристики (описание) медицинских изделий</w:t>
      </w:r>
    </w:p>
    <w:p w:rsidR="00415BFD" w:rsidRPr="00415BFD" w:rsidRDefault="00415BFD" w:rsidP="00415BFD">
      <w:pPr>
        <w:autoSpaceDE w:val="0"/>
        <w:autoSpaceDN w:val="0"/>
        <w:adjustRightInd w:val="0"/>
        <w:rPr>
          <w:rFonts w:eastAsia="SimSun"/>
        </w:rPr>
      </w:pPr>
    </w:p>
    <w:p w:rsidR="00415BFD" w:rsidRPr="00415BFD" w:rsidRDefault="00415BFD" w:rsidP="00415BFD">
      <w:pPr>
        <w:numPr>
          <w:ilvl w:val="0"/>
          <w:numId w:val="41"/>
        </w:numPr>
        <w:spacing w:after="200" w:line="276" w:lineRule="auto"/>
      </w:pPr>
      <w:r w:rsidRPr="00415BFD">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415BFD" w:rsidRPr="00415BFD" w:rsidTr="00C87DED">
        <w:tc>
          <w:tcPr>
            <w:tcW w:w="851"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w:t>
            </w:r>
          </w:p>
          <w:p w:rsidR="00415BFD" w:rsidRPr="00415BFD" w:rsidRDefault="00415BFD" w:rsidP="00415BFD">
            <w:pPr>
              <w:jc w:val="both"/>
            </w:pPr>
            <w:r w:rsidRPr="00415BFD">
              <w:t>п/п</w:t>
            </w:r>
          </w:p>
        </w:tc>
        <w:tc>
          <w:tcPr>
            <w:tcW w:w="7229"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Наименование</w:t>
            </w:r>
          </w:p>
        </w:tc>
        <w:tc>
          <w:tcPr>
            <w:tcW w:w="1276"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Кол-во</w:t>
            </w:r>
          </w:p>
        </w:tc>
      </w:tr>
      <w:tr w:rsidR="00415BFD" w:rsidRPr="00415BFD" w:rsidTr="00C87DED">
        <w:tc>
          <w:tcPr>
            <w:tcW w:w="851"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1.</w:t>
            </w:r>
          </w:p>
        </w:tc>
        <w:tc>
          <w:tcPr>
            <w:tcW w:w="7229"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Адгезивное стерильное разрезаемое покрытие (пленка) для ран с антибактериальным эффектом, размер клейкой части, не менее 50х40 см</w:t>
            </w:r>
          </w:p>
        </w:tc>
        <w:tc>
          <w:tcPr>
            <w:tcW w:w="1276" w:type="dxa"/>
            <w:tcBorders>
              <w:top w:val="single" w:sz="4" w:space="0" w:color="auto"/>
              <w:left w:val="single" w:sz="4" w:space="0" w:color="auto"/>
              <w:bottom w:val="single" w:sz="4" w:space="0" w:color="auto"/>
              <w:right w:val="single" w:sz="4" w:space="0" w:color="auto"/>
            </w:tcBorders>
          </w:tcPr>
          <w:p w:rsidR="00415BFD" w:rsidRPr="00415BFD" w:rsidRDefault="00415BFD" w:rsidP="00415BFD">
            <w:pPr>
              <w:jc w:val="both"/>
            </w:pPr>
            <w:r w:rsidRPr="00415BFD">
              <w:t>20 шт.</w:t>
            </w:r>
          </w:p>
        </w:tc>
      </w:tr>
    </w:tbl>
    <w:p w:rsidR="00415BFD" w:rsidRPr="00415BFD" w:rsidRDefault="00415BFD" w:rsidP="00415BFD">
      <w:r w:rsidRPr="00415BFD">
        <w:t>2. Технические требования</w:t>
      </w:r>
    </w:p>
    <w:p w:rsidR="00415BFD" w:rsidRPr="00415BFD" w:rsidRDefault="00415BFD" w:rsidP="00415BFD">
      <w:pPr>
        <w:widowControl w:val="0"/>
        <w:autoSpaceDE w:val="0"/>
        <w:autoSpaceDN w:val="0"/>
        <w:adjustRightInd w:val="0"/>
        <w:jc w:val="both"/>
      </w:pPr>
      <w:r w:rsidRPr="00415BFD">
        <w:t>2.1. Толщина не более 0,025 мм.</w:t>
      </w:r>
    </w:p>
    <w:p w:rsidR="00415BFD" w:rsidRPr="00415BFD" w:rsidRDefault="00415BFD" w:rsidP="00415BFD">
      <w:pPr>
        <w:widowControl w:val="0"/>
        <w:autoSpaceDE w:val="0"/>
        <w:autoSpaceDN w:val="0"/>
        <w:adjustRightInd w:val="0"/>
        <w:jc w:val="both"/>
      </w:pPr>
      <w:r w:rsidRPr="00415BFD">
        <w:t xml:space="preserve">2.2. </w:t>
      </w:r>
      <w:proofErr w:type="spellStart"/>
      <w:r w:rsidRPr="00415BFD">
        <w:t>Гипоаллергенный</w:t>
      </w:r>
      <w:proofErr w:type="spellEnd"/>
      <w:r w:rsidRPr="00415BFD">
        <w:t xml:space="preserve"> адгезивный слой, не вызывающий раздражений кожи, импрегнированный </w:t>
      </w:r>
      <w:proofErr w:type="spellStart"/>
      <w:r w:rsidRPr="00415BFD">
        <w:t>йодосодержащим</w:t>
      </w:r>
      <w:proofErr w:type="spellEnd"/>
      <w:r w:rsidRPr="00415BFD">
        <w:t xml:space="preserve"> антисептиком, мигрирующим в кожу во время операции.</w:t>
      </w:r>
    </w:p>
    <w:p w:rsidR="00415BFD" w:rsidRPr="00415BFD" w:rsidRDefault="00415BFD" w:rsidP="00415BFD">
      <w:pPr>
        <w:widowControl w:val="0"/>
        <w:autoSpaceDE w:val="0"/>
        <w:autoSpaceDN w:val="0"/>
        <w:adjustRightInd w:val="0"/>
        <w:jc w:val="both"/>
      </w:pPr>
      <w:r w:rsidRPr="00415BFD">
        <w:t>2.3. Предотвращает миграцию микрофлоры в операционную рану.</w:t>
      </w:r>
    </w:p>
    <w:p w:rsidR="00415BFD" w:rsidRPr="00415BFD" w:rsidRDefault="00415BFD" w:rsidP="00415BFD">
      <w:pPr>
        <w:widowControl w:val="0"/>
        <w:autoSpaceDE w:val="0"/>
        <w:autoSpaceDN w:val="0"/>
        <w:adjustRightInd w:val="0"/>
        <w:jc w:val="both"/>
      </w:pPr>
      <w:r w:rsidRPr="00415BFD">
        <w:t>2.4. Не должно содержать латекса.</w:t>
      </w:r>
    </w:p>
    <w:p w:rsidR="00415BFD" w:rsidRPr="00415BFD" w:rsidRDefault="00415BFD" w:rsidP="00415BFD">
      <w:pPr>
        <w:widowControl w:val="0"/>
        <w:autoSpaceDE w:val="0"/>
        <w:autoSpaceDN w:val="0"/>
        <w:adjustRightInd w:val="0"/>
        <w:jc w:val="both"/>
      </w:pPr>
      <w:r w:rsidRPr="00415BFD">
        <w:t>2.5. Не должно нарушать газообмен кожных покровов вовремя операции.</w:t>
      </w:r>
    </w:p>
    <w:p w:rsidR="00415BFD" w:rsidRPr="00415BFD" w:rsidRDefault="00415BFD" w:rsidP="00415BFD">
      <w:pPr>
        <w:widowControl w:val="0"/>
        <w:autoSpaceDE w:val="0"/>
        <w:autoSpaceDN w:val="0"/>
        <w:adjustRightInd w:val="0"/>
        <w:jc w:val="both"/>
      </w:pPr>
      <w:r w:rsidRPr="00415BFD">
        <w:t>2.6. Покрытие должно быть влагоустойчивым.</w:t>
      </w:r>
    </w:p>
    <w:p w:rsidR="00415BFD" w:rsidRPr="00415BFD" w:rsidRDefault="00415BFD" w:rsidP="00415BFD">
      <w:pPr>
        <w:widowControl w:val="0"/>
        <w:autoSpaceDE w:val="0"/>
        <w:autoSpaceDN w:val="0"/>
        <w:adjustRightInd w:val="0"/>
        <w:jc w:val="both"/>
      </w:pPr>
      <w:r w:rsidRPr="00415BFD">
        <w:t>2.7. Должно быть прозрачным, обладать антистатическими свойствами.</w:t>
      </w:r>
    </w:p>
    <w:p w:rsidR="00415BFD" w:rsidRPr="00415BFD" w:rsidRDefault="00415BFD" w:rsidP="00415BFD">
      <w:pPr>
        <w:autoSpaceDE w:val="0"/>
        <w:autoSpaceDN w:val="0"/>
        <w:adjustRightInd w:val="0"/>
        <w:jc w:val="both"/>
      </w:pPr>
      <w:r w:rsidRPr="00415BFD">
        <w:t>3. Требования, предъявляемые к качеству товара, гарантийному сроку (годности, стерильности): срок стерильности не менее 12 месяцев.</w:t>
      </w:r>
    </w:p>
    <w:p w:rsidR="003B391C" w:rsidRDefault="003B391C" w:rsidP="00415BFD">
      <w:pPr>
        <w:jc w:val="right"/>
      </w:pPr>
      <w:bookmarkStart w:id="6" w:name="_GoBack"/>
      <w:bookmarkEnd w:id="6"/>
    </w:p>
    <w:sectPr w:rsidR="003B391C"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C4A" w:rsidRDefault="00B47C4A" w:rsidP="00A52629">
      <w:r>
        <w:separator/>
      </w:r>
    </w:p>
  </w:endnote>
  <w:endnote w:type="continuationSeparator" w:id="0">
    <w:p w:rsidR="00B47C4A" w:rsidRDefault="00B47C4A"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C4A" w:rsidRDefault="00B47C4A" w:rsidP="00A52629">
      <w:r>
        <w:separator/>
      </w:r>
    </w:p>
  </w:footnote>
  <w:footnote w:type="continuationSeparator" w:id="0">
    <w:p w:rsidR="00B47C4A" w:rsidRDefault="00B47C4A"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5"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1"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1"/>
  </w:num>
  <w:num w:numId="3">
    <w:abstractNumId w:val="15"/>
  </w:num>
  <w:num w:numId="4">
    <w:abstractNumId w:val="7"/>
  </w:num>
  <w:num w:numId="5">
    <w:abstractNumId w:val="22"/>
  </w:num>
  <w:num w:numId="6">
    <w:abstractNumId w:val="24"/>
  </w:num>
  <w:num w:numId="7">
    <w:abstractNumId w:val="3"/>
  </w:num>
  <w:num w:numId="8">
    <w:abstractNumId w:val="29"/>
  </w:num>
  <w:num w:numId="9">
    <w:abstractNumId w:val="19"/>
  </w:num>
  <w:num w:numId="10">
    <w:abstractNumId w:val="21"/>
  </w:num>
  <w:num w:numId="1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6"/>
  </w:num>
  <w:num w:numId="14">
    <w:abstractNumId w:val="23"/>
  </w:num>
  <w:num w:numId="15">
    <w:abstractNumId w:val="27"/>
  </w:num>
  <w:num w:numId="16">
    <w:abstractNumId w:val="1"/>
  </w:num>
  <w:num w:numId="17">
    <w:abstractNumId w:val="4"/>
  </w:num>
  <w:num w:numId="18">
    <w:abstractNumId w:val="33"/>
  </w:num>
  <w:num w:numId="19">
    <w:abstractNumId w:val="11"/>
  </w:num>
  <w:num w:numId="20">
    <w:abstractNumId w:val="3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4"/>
  </w:num>
  <w:num w:numId="24">
    <w:abstractNumId w:val="35"/>
  </w:num>
  <w:num w:numId="25">
    <w:abstractNumId w:val="9"/>
  </w:num>
  <w:num w:numId="26">
    <w:abstractNumId w:val="28"/>
  </w:num>
  <w:num w:numId="27">
    <w:abstractNumId w:val="8"/>
  </w:num>
  <w:num w:numId="28">
    <w:abstractNumId w:val="39"/>
  </w:num>
  <w:num w:numId="29">
    <w:abstractNumId w:val="37"/>
  </w:num>
  <w:num w:numId="30">
    <w:abstractNumId w:val="36"/>
  </w:num>
  <w:num w:numId="31">
    <w:abstractNumId w:val="5"/>
  </w:num>
  <w:num w:numId="32">
    <w:abstractNumId w:val="14"/>
  </w:num>
  <w:num w:numId="33">
    <w:abstractNumId w:val="25"/>
  </w:num>
  <w:num w:numId="34">
    <w:abstractNumId w:val="18"/>
  </w:num>
  <w:num w:numId="35">
    <w:abstractNumId w:val="13"/>
  </w:num>
  <w:num w:numId="36">
    <w:abstractNumId w:val="12"/>
  </w:num>
  <w:num w:numId="37">
    <w:abstractNumId w:val="0"/>
  </w:num>
  <w:num w:numId="38">
    <w:abstractNumId w:val="32"/>
  </w:num>
  <w:num w:numId="39">
    <w:abstractNumId w:val="10"/>
  </w:num>
  <w:num w:numId="40">
    <w:abstractNumId w:val="6"/>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391C"/>
    <w:rsid w:val="003B7ABD"/>
    <w:rsid w:val="003C1914"/>
    <w:rsid w:val="003D4F5A"/>
    <w:rsid w:val="003D6E78"/>
    <w:rsid w:val="00410573"/>
    <w:rsid w:val="00415BFD"/>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208"/>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35FD3"/>
    <w:rsid w:val="00B4353C"/>
    <w:rsid w:val="00B4413D"/>
    <w:rsid w:val="00B47C4A"/>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C1D9-6B18-46A6-A055-3C3364D3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5087</Words>
  <Characters>29000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2026-03-18T09:03:00Z</cp:lastPrinted>
  <dcterms:created xsi:type="dcterms:W3CDTF">2026-07-06T12:34:00Z</dcterms:created>
  <dcterms:modified xsi:type="dcterms:W3CDTF">2026-07-06T12:51:00Z</dcterms:modified>
</cp:coreProperties>
</file>