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618/26-ЭА «Многофункциональный компьютерный комплекс для исследования слуховых вызванных потенциалов и отоакустической эмиссии для объекта строительства "Возведение поликлиники в границах улиц Каленикова-Белого в г. Гомеле"»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618/26-ЭА «Многофункциональный компьютерный комплекс для исследования слуховых вызванных потенциалов и отоакустической эмиссии для объекта строительства "Возведение поликлиники в границах улиц Каленикова-Белого в г. Гомеле"»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618/26-ЭА «Многофункциональный компьютерный комплекс для исследования слуховых вызванных потенциалов и отоакустической эмиссии для объекта строительства "Возведение поликлиники в границах улиц Каленикова-Белого в г. Гомеле"»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618/26-ЭА «Многофункциональный компьютерный комплекс для исследования слуховых вызванных потенциалов и отоакустической эмиссии для объекта строительства "Возведение поликлиники в границах улиц Каленикова-Белого в г. Гомеле"»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618/26-ЭА «Многофункциональный компьютерный комплекс для исследования слуховых вызванных потенциалов и отоакустической эмиссии для объекта строительства "Возведение поликлиники в границах улиц Каленикова-Белого в г. Гомеле"»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