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CellMar>
          <w:top w:w="15" w:type="dxa"/>
          <w:left w:w="15" w:type="dxa"/>
          <w:bottom w:w="15" w:type="dxa"/>
          <w:right w:w="15" w:type="dxa"/>
        </w:tblCellMar>
        <w:tblLook w:val="04A0" w:firstRow="1" w:lastRow="0" w:firstColumn="1" w:lastColumn="0" w:noHBand="0" w:noVBand="1"/>
      </w:tblPr>
      <w:tblGrid>
        <w:gridCol w:w="1490"/>
        <w:gridCol w:w="6447"/>
        <w:gridCol w:w="2127"/>
      </w:tblGrid>
      <w:tr w:rsidR="00282DA8" w:rsidRPr="00291813" w:rsidTr="00EC62B7">
        <w:trPr>
          <w:cantSplit/>
          <w:trHeight w:val="45"/>
        </w:trPr>
        <w:tc>
          <w:tcPr>
            <w:tcW w:w="1516" w:type="dxa"/>
            <w:tcBorders>
              <w:top w:val="nil"/>
              <w:left w:val="nil"/>
              <w:bottom w:val="nil"/>
              <w:right w:val="nil"/>
            </w:tcBorders>
            <w:vAlign w:val="center"/>
            <w:hideMark/>
          </w:tcPr>
          <w:p w:rsidR="00282DA8" w:rsidRPr="00291813" w:rsidRDefault="00282DA8" w:rsidP="001864E2"/>
        </w:tc>
        <w:tc>
          <w:tcPr>
            <w:tcW w:w="6636" w:type="dxa"/>
            <w:tcBorders>
              <w:top w:val="nil"/>
              <w:left w:val="nil"/>
              <w:bottom w:val="nil"/>
              <w:right w:val="nil"/>
            </w:tcBorders>
            <w:vAlign w:val="center"/>
            <w:hideMark/>
          </w:tcPr>
          <w:p w:rsidR="00282DA8" w:rsidRPr="00291813" w:rsidRDefault="00282DA8" w:rsidP="001864E2">
            <w:pPr>
              <w:spacing w:line="45" w:lineRule="atLeast"/>
              <w:jc w:val="center"/>
            </w:pPr>
            <w:r w:rsidRPr="00291813">
              <w:rPr>
                <w:rStyle w:val="a3"/>
              </w:rPr>
              <w:t> </w:t>
            </w:r>
            <w:r w:rsidRPr="00291813">
              <w:rPr>
                <w:rStyle w:val="a3"/>
                <w:color w:val="000000"/>
              </w:rPr>
              <w:t>Договор №</w:t>
            </w:r>
            <w:r w:rsidRPr="00291813">
              <w:rPr>
                <w:rStyle w:val="a3"/>
              </w:rPr>
              <w:t xml:space="preserve"> </w:t>
            </w:r>
          </w:p>
        </w:tc>
        <w:tc>
          <w:tcPr>
            <w:tcW w:w="2196" w:type="dxa"/>
            <w:tcBorders>
              <w:top w:val="nil"/>
              <w:left w:val="nil"/>
              <w:bottom w:val="nil"/>
              <w:right w:val="nil"/>
            </w:tcBorders>
            <w:vAlign w:val="center"/>
            <w:hideMark/>
          </w:tcPr>
          <w:p w:rsidR="00282DA8" w:rsidRPr="00291813" w:rsidRDefault="00282DA8" w:rsidP="001864E2"/>
        </w:tc>
      </w:tr>
      <w:tr w:rsidR="00282DA8" w:rsidRPr="00291813" w:rsidTr="00EC62B7">
        <w:trPr>
          <w:cantSplit/>
          <w:trHeight w:val="240"/>
        </w:trPr>
        <w:tc>
          <w:tcPr>
            <w:tcW w:w="1516" w:type="dxa"/>
            <w:tcBorders>
              <w:top w:val="nil"/>
              <w:left w:val="nil"/>
              <w:bottom w:val="nil"/>
              <w:right w:val="nil"/>
            </w:tcBorders>
            <w:vAlign w:val="center"/>
            <w:hideMark/>
          </w:tcPr>
          <w:p w:rsidR="00282DA8" w:rsidRPr="00291813" w:rsidRDefault="00282DA8" w:rsidP="001864E2"/>
        </w:tc>
        <w:tc>
          <w:tcPr>
            <w:tcW w:w="6636" w:type="dxa"/>
            <w:tcBorders>
              <w:top w:val="nil"/>
              <w:left w:val="nil"/>
              <w:bottom w:val="nil"/>
              <w:right w:val="nil"/>
            </w:tcBorders>
            <w:vAlign w:val="center"/>
            <w:hideMark/>
          </w:tcPr>
          <w:p w:rsidR="00282DA8" w:rsidRPr="00291813" w:rsidRDefault="00282DA8" w:rsidP="008B15A6">
            <w:pPr>
              <w:jc w:val="center"/>
            </w:pPr>
            <w:r w:rsidRPr="00291813">
              <w:rPr>
                <w:rStyle w:val="a3"/>
                <w:color w:val="000000"/>
              </w:rPr>
              <w:t>на оказание услуг</w:t>
            </w:r>
          </w:p>
        </w:tc>
        <w:tc>
          <w:tcPr>
            <w:tcW w:w="2196" w:type="dxa"/>
            <w:tcBorders>
              <w:top w:val="nil"/>
              <w:left w:val="nil"/>
              <w:bottom w:val="nil"/>
              <w:right w:val="nil"/>
            </w:tcBorders>
            <w:vAlign w:val="center"/>
            <w:hideMark/>
          </w:tcPr>
          <w:p w:rsidR="00282DA8" w:rsidRPr="00291813" w:rsidRDefault="00282DA8" w:rsidP="001864E2"/>
        </w:tc>
      </w:tr>
      <w:tr w:rsidR="00282DA8" w:rsidRPr="00291813" w:rsidTr="00EC62B7">
        <w:trPr>
          <w:cantSplit/>
          <w:trHeight w:val="600"/>
        </w:trPr>
        <w:tc>
          <w:tcPr>
            <w:tcW w:w="1516" w:type="dxa"/>
            <w:tcBorders>
              <w:top w:val="nil"/>
              <w:left w:val="nil"/>
              <w:bottom w:val="nil"/>
              <w:right w:val="nil"/>
            </w:tcBorders>
            <w:hideMark/>
          </w:tcPr>
          <w:p w:rsidR="00282DA8" w:rsidRPr="00291813" w:rsidRDefault="00EC62B7" w:rsidP="001864E2">
            <w:r w:rsidRPr="00291813">
              <w:t>г. Минск</w:t>
            </w:r>
            <w:r>
              <w:t xml:space="preserve"> </w:t>
            </w:r>
          </w:p>
        </w:tc>
        <w:tc>
          <w:tcPr>
            <w:tcW w:w="6636" w:type="dxa"/>
            <w:tcBorders>
              <w:top w:val="nil"/>
              <w:left w:val="nil"/>
              <w:bottom w:val="nil"/>
              <w:right w:val="nil"/>
            </w:tcBorders>
            <w:vAlign w:val="center"/>
            <w:hideMark/>
          </w:tcPr>
          <w:p w:rsidR="00282DA8" w:rsidRPr="00291813" w:rsidRDefault="00282DA8" w:rsidP="001864E2"/>
        </w:tc>
        <w:tc>
          <w:tcPr>
            <w:tcW w:w="2196" w:type="dxa"/>
            <w:tcBorders>
              <w:top w:val="nil"/>
              <w:left w:val="nil"/>
              <w:bottom w:val="nil"/>
              <w:right w:val="nil"/>
            </w:tcBorders>
            <w:hideMark/>
          </w:tcPr>
          <w:p w:rsidR="00282DA8" w:rsidRPr="00291813" w:rsidRDefault="00F9304D" w:rsidP="00D808F3">
            <w:r>
              <w:t>_</w:t>
            </w:r>
          </w:p>
        </w:tc>
      </w:tr>
    </w:tbl>
    <w:p w:rsidR="00282DA8" w:rsidRDefault="005970B9" w:rsidP="0002046D">
      <w:pPr>
        <w:ind w:firstLine="284"/>
        <w:jc w:val="both"/>
      </w:pPr>
      <w:r>
        <w:rPr>
          <w:rStyle w:val="a3"/>
        </w:rPr>
        <w:t>_____________________________</w:t>
      </w:r>
      <w:r w:rsidR="00282DA8" w:rsidRPr="00291813">
        <w:t>,</w:t>
      </w:r>
      <w:r>
        <w:t> </w:t>
      </w:r>
      <w:r w:rsidR="00282DA8" w:rsidRPr="00291813">
        <w:t>в</w:t>
      </w:r>
      <w:r>
        <w:t> </w:t>
      </w:r>
      <w:r w:rsidR="00282DA8" w:rsidRPr="00291813">
        <w:t>лице</w:t>
      </w:r>
      <w:r>
        <w:t> </w:t>
      </w:r>
      <w:r w:rsidR="00282DA8" w:rsidRPr="00291813">
        <w:t>___________________________</w:t>
      </w:r>
      <w:r w:rsidR="007113C4">
        <w:t>___</w:t>
      </w:r>
      <w:r w:rsidR="00282DA8" w:rsidRPr="00291813">
        <w:t>,</w:t>
      </w:r>
      <w:r w:rsidR="00BB2D5D">
        <w:t> д</w:t>
      </w:r>
      <w:r w:rsidR="00282DA8" w:rsidRPr="00291813">
        <w:t>ействующего</w:t>
      </w:r>
      <w:r>
        <w:t> </w:t>
      </w:r>
      <w:r w:rsidR="00282DA8" w:rsidRPr="00291813">
        <w:t>на</w:t>
      </w:r>
      <w:r>
        <w:t> </w:t>
      </w:r>
      <w:r w:rsidR="007113C4">
        <w:br/>
      </w:r>
      <w:r w:rsidR="00282DA8" w:rsidRPr="00291813">
        <w:t>основании_______________________________________</w:t>
      </w:r>
      <w:r w:rsidR="0002046D">
        <w:t xml:space="preserve">______, именуемое в дальнейшем </w:t>
      </w:r>
      <w:r w:rsidR="00282DA8" w:rsidRPr="00291813">
        <w:t xml:space="preserve">Исполнитель, и </w:t>
      </w:r>
      <w:r w:rsidR="00282DA8">
        <w:rPr>
          <w:b/>
          <w:bCs/>
          <w:color w:val="000000"/>
        </w:rPr>
        <w:t xml:space="preserve">Учреждение здравоохранения </w:t>
      </w:r>
      <w:r w:rsidR="008B15A6">
        <w:rPr>
          <w:b/>
          <w:bCs/>
          <w:color w:val="000000"/>
        </w:rPr>
        <w:t>«6-я городская детская клиническая поликлиника»</w:t>
      </w:r>
      <w:r w:rsidR="00282DA8" w:rsidRPr="00291813">
        <w:t xml:space="preserve">, в лице </w:t>
      </w:r>
      <w:r w:rsidR="00EA3366">
        <w:t>главного врача Котовой Анны Игоревны</w:t>
      </w:r>
      <w:r w:rsidR="00282DA8" w:rsidRPr="00291813">
        <w:t xml:space="preserve">, действующего на основании </w:t>
      </w:r>
      <w:r w:rsidR="00EA3366">
        <w:t>Устава</w:t>
      </w:r>
      <w:r w:rsidR="0002046D">
        <w:t>, именуемое в дальнейшем Заказчик</w:t>
      </w:r>
      <w:r w:rsidR="00282DA8" w:rsidRPr="00291813">
        <w:t xml:space="preserve">, вместе именуемые Стороны, заключили настоящий Договор о нижеследующем: </w:t>
      </w:r>
    </w:p>
    <w:p w:rsidR="00282DA8" w:rsidRPr="006B3D53" w:rsidRDefault="00282DA8" w:rsidP="00282DA8">
      <w:pPr>
        <w:jc w:val="center"/>
        <w:rPr>
          <w:b/>
        </w:rPr>
      </w:pPr>
      <w:r w:rsidRPr="006B3D53">
        <w:rPr>
          <w:b/>
        </w:rPr>
        <w:t>Предмет договора</w:t>
      </w:r>
    </w:p>
    <w:p w:rsidR="00282DA8" w:rsidRDefault="00282DA8" w:rsidP="00282DA8">
      <w:pPr>
        <w:ind w:firstLine="284"/>
        <w:jc w:val="both"/>
      </w:pPr>
      <w:r w:rsidRPr="00291813">
        <w:t>1. Исполнитель обязуется оказать Заказчику услуги</w:t>
      </w:r>
      <w:r w:rsidR="008B15A6">
        <w:t xml:space="preserve"> по проведению </w:t>
      </w:r>
      <w:r w:rsidR="0002046D">
        <w:t xml:space="preserve">лабораторных </w:t>
      </w:r>
      <w:r w:rsidR="008B15A6">
        <w:t xml:space="preserve">измерений </w:t>
      </w:r>
      <w:r w:rsidR="0002046D">
        <w:t>физических</w:t>
      </w:r>
      <w:r w:rsidR="008B15A6">
        <w:t xml:space="preserve"> факторов производственной среды</w:t>
      </w:r>
      <w:r w:rsidR="008B15A6" w:rsidRPr="00291813">
        <w:t xml:space="preserve"> </w:t>
      </w:r>
      <w:r w:rsidR="00AF1991" w:rsidRPr="00AF1991">
        <w:t>по месту нахождения Заказчика</w:t>
      </w:r>
      <w:r w:rsidR="00AF1991">
        <w:t xml:space="preserve">, </w:t>
      </w:r>
      <w:r w:rsidR="008B15A6" w:rsidRPr="00291813">
        <w:t>согласно</w:t>
      </w:r>
      <w:r>
        <w:t xml:space="preserve"> </w:t>
      </w:r>
      <w:r w:rsidR="008B15A6">
        <w:t>приложению №1</w:t>
      </w:r>
      <w:r w:rsidRPr="00291813">
        <w:t>, а Заказчик обязуется </w:t>
      </w:r>
      <w:r w:rsidR="00AF1991" w:rsidRPr="00291813">
        <w:t xml:space="preserve">принять </w:t>
      </w:r>
      <w:r w:rsidR="00AF1991">
        <w:t>и</w:t>
      </w:r>
      <w:r w:rsidR="00AF1991" w:rsidRPr="00291813">
        <w:t xml:space="preserve"> </w:t>
      </w:r>
      <w:r w:rsidRPr="00291813">
        <w:t xml:space="preserve">оплатить </w:t>
      </w:r>
      <w:r w:rsidR="00AF1991">
        <w:t>оказанные услуги.</w:t>
      </w:r>
    </w:p>
    <w:p w:rsidR="00282DA8" w:rsidRPr="00291813" w:rsidRDefault="00282DA8" w:rsidP="00282DA8">
      <w:r>
        <w:t xml:space="preserve">     </w:t>
      </w:r>
      <w:r w:rsidRPr="00291813">
        <w:t>2. Источник финансирования </w:t>
      </w:r>
      <w:r>
        <w:t>–</w:t>
      </w:r>
      <w:r w:rsidRPr="00291813">
        <w:rPr>
          <w:rStyle w:val="a3"/>
        </w:rPr>
        <w:t xml:space="preserve"> </w:t>
      </w:r>
      <w:r>
        <w:t>местный бюджет</w:t>
      </w:r>
      <w:r w:rsidRPr="00291813">
        <w:t>.</w:t>
      </w:r>
    </w:p>
    <w:p w:rsidR="00282DA8" w:rsidRPr="008B15A6" w:rsidRDefault="00282DA8" w:rsidP="00282DA8">
      <w:pPr>
        <w:ind w:firstLine="284"/>
        <w:jc w:val="both"/>
      </w:pPr>
      <w:r w:rsidRPr="00291813">
        <w:t xml:space="preserve">3. Порядок расчетов </w:t>
      </w:r>
      <w:r w:rsidR="008B15A6">
        <w:t>–</w:t>
      </w:r>
      <w:r w:rsidRPr="00291813">
        <w:rPr>
          <w:rStyle w:val="a3"/>
        </w:rPr>
        <w:t xml:space="preserve"> </w:t>
      </w:r>
      <w:r w:rsidR="008B15A6" w:rsidRPr="008B15A6">
        <w:t>в течение 10 календарных дней по акту выполненных работ.</w:t>
      </w:r>
    </w:p>
    <w:p w:rsidR="00282DA8" w:rsidRPr="00291813" w:rsidRDefault="00282DA8" w:rsidP="00282DA8">
      <w:pPr>
        <w:ind w:firstLine="284"/>
        <w:jc w:val="both"/>
      </w:pPr>
      <w:r w:rsidRPr="00291813">
        <w:t xml:space="preserve">4. Валюта платежа - </w:t>
      </w:r>
      <w:r w:rsidRPr="00291813">
        <w:rPr>
          <w:rStyle w:val="a3"/>
        </w:rPr>
        <w:t>белорусский рубль.</w:t>
      </w:r>
    </w:p>
    <w:p w:rsidR="008B15A6" w:rsidRDefault="0022595F" w:rsidP="00282DA8">
      <w:pPr>
        <w:ind w:firstLine="284"/>
        <w:jc w:val="both"/>
        <w:rPr>
          <w:color w:val="000000"/>
        </w:rPr>
      </w:pPr>
      <w:r>
        <w:t xml:space="preserve">5. Срок оказания услуг - </w:t>
      </w:r>
      <w:r w:rsidR="00C148FD">
        <w:t>________</w:t>
      </w:r>
      <w:r>
        <w:t xml:space="preserve"> рабочих</w:t>
      </w:r>
      <w:r w:rsidR="00282DA8" w:rsidRPr="00291813">
        <w:t xml:space="preserve"> дней</w:t>
      </w:r>
      <w:r w:rsidR="00087DC2">
        <w:rPr>
          <w:color w:val="000000"/>
        </w:rPr>
        <w:t xml:space="preserve"> с момента подписания договора.</w:t>
      </w:r>
    </w:p>
    <w:p w:rsidR="00282DA8" w:rsidRDefault="00282DA8" w:rsidP="00282DA8">
      <w:pPr>
        <w:ind w:firstLine="284"/>
        <w:jc w:val="both"/>
      </w:pPr>
      <w:r w:rsidRPr="00291813">
        <w:t>6. Все расчеты по Договору производятся в безналичном порядке</w:t>
      </w:r>
      <w:r w:rsidR="008B15A6">
        <w:t>.</w:t>
      </w:r>
      <w:r w:rsidRPr="00291813">
        <w:t xml:space="preserve"> </w:t>
      </w:r>
    </w:p>
    <w:p w:rsidR="00282DA8" w:rsidRPr="00E2469A" w:rsidRDefault="00282DA8" w:rsidP="00282DA8">
      <w:pPr>
        <w:jc w:val="center"/>
        <w:rPr>
          <w:b/>
        </w:rPr>
      </w:pPr>
      <w:r w:rsidRPr="00E2469A">
        <w:rPr>
          <w:b/>
        </w:rPr>
        <w:t>Обязательства сторон</w:t>
      </w:r>
      <w:r>
        <w:rPr>
          <w:b/>
        </w:rPr>
        <w:t>.</w:t>
      </w:r>
    </w:p>
    <w:p w:rsidR="00282DA8" w:rsidRPr="00291813" w:rsidRDefault="00282DA8" w:rsidP="00282DA8">
      <w:pPr>
        <w:ind w:firstLine="284"/>
        <w:jc w:val="both"/>
      </w:pPr>
      <w:r w:rsidRPr="00291813">
        <w:t>7. Заказчик несет полную ответственность за предоставляемые документы (их актуализацию), образцы, материалы для исследования (испытания) и обязуется своевременно информировать Исполнителя об обстоятельствах, которые могут повлиять на исполнение настоящего Договора.</w:t>
      </w:r>
    </w:p>
    <w:p w:rsidR="00282DA8" w:rsidRDefault="00282DA8" w:rsidP="00282DA8">
      <w:pPr>
        <w:ind w:firstLine="284"/>
        <w:jc w:val="both"/>
      </w:pPr>
      <w:r w:rsidRPr="00291813">
        <w:t>8.  Исполнитель обязуется обеспечить конфиденциальность информации, полученной в процессе оказания услуг по Договору, оказать услуги качественно в установленный договором срок и выдать Заказчику результат (протокол, протокол исследований, иные документы).  Исполнитель несет ответственность за объективность и достоверность результатов иссл</w:t>
      </w:r>
      <w:r w:rsidR="008B2B64">
        <w:t>едования</w:t>
      </w:r>
      <w:r w:rsidRPr="00291813">
        <w:t>.</w:t>
      </w:r>
    </w:p>
    <w:p w:rsidR="003B33D8" w:rsidRPr="00291813" w:rsidRDefault="003B33D8" w:rsidP="00282DA8">
      <w:pPr>
        <w:ind w:firstLine="284"/>
        <w:jc w:val="both"/>
      </w:pPr>
      <w:r>
        <w:t>9. </w:t>
      </w:r>
      <w:r w:rsidRPr="003B33D8">
        <w:t xml:space="preserve">Исполнитель обеспечивает своих работников средствами индивидуальной защиты, спец. одеждой.  Проводит со своими работниками, работающими на объекте (территории) Заказчика, обучение, стажировку, инструктаж и проверку знаний по вопросам охраны труда, пожарной и радиационной безопасности.  Несет ответственность за выполнение своими работниками правил и норм по охране труда, пожарной и радиационной безопасности при проведении работ на </w:t>
      </w:r>
      <w:r w:rsidR="00AF1991" w:rsidRPr="003B33D8">
        <w:t>территории (</w:t>
      </w:r>
      <w:r w:rsidRPr="003B33D8">
        <w:t xml:space="preserve">объекте) Заказчика.  </w:t>
      </w:r>
    </w:p>
    <w:p w:rsidR="00282DA8" w:rsidRDefault="00AF1991" w:rsidP="00282DA8">
      <w:pPr>
        <w:ind w:firstLine="284"/>
        <w:jc w:val="both"/>
      </w:pPr>
      <w:r>
        <w:t>10</w:t>
      </w:r>
      <w:r w:rsidR="00282DA8" w:rsidRPr="00291813">
        <w:t>. В случае досрочного расторжения Договора по инициативе Заказчика Заказчик обязуется оплатить фактически понесенные Исполнителем расходы по оказанию услуг.</w:t>
      </w:r>
    </w:p>
    <w:p w:rsidR="00282DA8" w:rsidRPr="00E2469A" w:rsidRDefault="00282DA8" w:rsidP="00282DA8">
      <w:pPr>
        <w:ind w:left="720"/>
        <w:jc w:val="center"/>
        <w:rPr>
          <w:b/>
        </w:rPr>
      </w:pPr>
      <w:r w:rsidRPr="00E2469A">
        <w:rPr>
          <w:b/>
        </w:rPr>
        <w:t>Порядок сдачи-приемки выполненных работ</w:t>
      </w:r>
    </w:p>
    <w:p w:rsidR="00282DA8" w:rsidRDefault="00282DA8" w:rsidP="00282DA8">
      <w:pPr>
        <w:ind w:firstLine="284"/>
        <w:jc w:val="both"/>
      </w:pPr>
      <w:r w:rsidRPr="00291813">
        <w:t>1</w:t>
      </w:r>
      <w:r w:rsidR="00AF1991">
        <w:t>1</w:t>
      </w:r>
      <w:r w:rsidRPr="00291813">
        <w:t>. Завершение оказания услуг - выдача результата Заказчику. Результаты оказанных услуг, согласно п.1 настоящего Договора, оформляются документально и передаются Исполнителем Заказчику по акту приемки-сдачи оказанных услуг. Услуга считается оказанной с момента подписания обеими сторонами Акта приемки-сдачи оказанных услуг. Заказчик в течение 5 (пяти) рабочих дней со дня получения Акта приемки-сдачи оказанных услуг и результата обязан направить Исполнителю подписанный Акт приемки-сдачи оказанных услуг или мотивированный отказ от приемки услуг. В случае необеспечения Заказчиком приемки услуг в течение 5 (пяти) рабочих дней после получения акта и непредставления мотивированного отказа от приемки услуг Исполнитель вправе составить односторонний акт, который является основанием для расчета.</w:t>
      </w:r>
    </w:p>
    <w:p w:rsidR="00282DA8" w:rsidRPr="00E2469A" w:rsidRDefault="00282DA8" w:rsidP="00282DA8">
      <w:pPr>
        <w:tabs>
          <w:tab w:val="left" w:pos="2835"/>
        </w:tabs>
        <w:jc w:val="center"/>
        <w:rPr>
          <w:b/>
          <w:lang w:eastAsia="en-US"/>
        </w:rPr>
      </w:pPr>
      <w:r w:rsidRPr="00E2469A">
        <w:rPr>
          <w:b/>
          <w:lang w:eastAsia="en-US"/>
        </w:rPr>
        <w:t>Ответственность сторон</w:t>
      </w:r>
    </w:p>
    <w:p w:rsidR="00282DA8" w:rsidRPr="00291813" w:rsidRDefault="00282DA8" w:rsidP="00282DA8">
      <w:pPr>
        <w:ind w:firstLine="284"/>
        <w:jc w:val="both"/>
      </w:pPr>
      <w:r w:rsidRPr="00291813">
        <w:t>1</w:t>
      </w:r>
      <w:r w:rsidR="00AF1991">
        <w:t>2</w:t>
      </w:r>
      <w:r w:rsidRPr="00291813">
        <w:t>. В случае, если оказание услуг окажется невозможным по причине несоответствия действующему законодательству Республики Беларусь документации предоставленной Заказчиком, или иных ее недостатков (при необходимости ее предоставления для оказания услуг), Исполнитель направляет Заказчику письменное уведомление о невозможности исполнения Договора.</w:t>
      </w:r>
    </w:p>
    <w:p w:rsidR="00282DA8" w:rsidRDefault="00282DA8" w:rsidP="00282DA8">
      <w:pPr>
        <w:ind w:firstLine="284"/>
        <w:jc w:val="both"/>
      </w:pPr>
      <w:r w:rsidRPr="00291813">
        <w:t>1</w:t>
      </w:r>
      <w:r w:rsidR="00AF1991">
        <w:t>3</w:t>
      </w:r>
      <w:r w:rsidRPr="00291813">
        <w:t>.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Республики Беларусь.</w:t>
      </w:r>
    </w:p>
    <w:p w:rsidR="00282DA8" w:rsidRPr="00291813" w:rsidRDefault="008B2B64" w:rsidP="00CB0BFE">
      <w:pPr>
        <w:ind w:firstLine="426"/>
        <w:jc w:val="both"/>
      </w:pPr>
      <w:r>
        <w:lastRenderedPageBreak/>
        <w:t>1</w:t>
      </w:r>
      <w:r w:rsidR="00AF1991">
        <w:t>4</w:t>
      </w:r>
      <w:r w:rsidR="00282DA8" w:rsidRPr="00291813">
        <w:t xml:space="preserve">. Спор, возникший при исполнении настоящего Договора, подлежит урегулированию в претензионном порядке. Спор, возникший при исполнении настоящего Договора и не урегулированный в претензионном порядке, в том числе при неполучении ответа на претензию в течение </w:t>
      </w:r>
      <w:r w:rsidR="00F47A10">
        <w:t>10</w:t>
      </w:r>
      <w:r w:rsidR="00282DA8" w:rsidRPr="00291813">
        <w:t xml:space="preserve"> (</w:t>
      </w:r>
      <w:r w:rsidR="00F47A10">
        <w:t>десяти</w:t>
      </w:r>
      <w:r w:rsidR="00282DA8" w:rsidRPr="00291813">
        <w:t>) календарных дней после ее направления второй стороне, подлежит рассмотрению в Экономическом суде города Минска в соответствии с законодательством Республики Беларусь.</w:t>
      </w:r>
    </w:p>
    <w:p w:rsidR="00282DA8" w:rsidRPr="00291813" w:rsidRDefault="00282DA8" w:rsidP="00CB0BFE">
      <w:pPr>
        <w:ind w:firstLine="426"/>
        <w:jc w:val="both"/>
      </w:pPr>
      <w:r w:rsidRPr="00291813">
        <w:t>1</w:t>
      </w:r>
      <w:r w:rsidR="00AF1991">
        <w:t>5</w:t>
      </w:r>
      <w:r w:rsidRPr="00291813">
        <w:t>. Во всем остальном, что не предусмотрено настоящим Договором, стороны руководствуются законодательством Республики Беларусь.</w:t>
      </w:r>
    </w:p>
    <w:p w:rsidR="00282DA8" w:rsidRDefault="00282DA8" w:rsidP="00CB0BFE">
      <w:pPr>
        <w:ind w:firstLine="426"/>
        <w:jc w:val="both"/>
      </w:pPr>
      <w:r w:rsidRPr="00291813">
        <w:t>1</w:t>
      </w:r>
      <w:r w:rsidR="00AF1991">
        <w:t>6</w:t>
      </w:r>
      <w:r w:rsidRPr="00291813">
        <w:t xml:space="preserve">. Договор вступает в силу с момента подписания его обеими сторонами и действует </w:t>
      </w:r>
      <w:r w:rsidR="003B33D8" w:rsidRPr="00291813">
        <w:t>до</w:t>
      </w:r>
      <w:r w:rsidR="003B33D8">
        <w:t xml:space="preserve"> </w:t>
      </w:r>
      <w:r w:rsidR="003B33D8" w:rsidRPr="00291813">
        <w:t>полного</w:t>
      </w:r>
      <w:r w:rsidRPr="00291813">
        <w:t xml:space="preserve"> исполнения сторонами обязательств по Договору.</w:t>
      </w:r>
    </w:p>
    <w:p w:rsidR="00282DA8" w:rsidRPr="00E2469A" w:rsidRDefault="00282DA8" w:rsidP="00CB0BFE">
      <w:pPr>
        <w:tabs>
          <w:tab w:val="left" w:pos="2835"/>
        </w:tabs>
        <w:ind w:firstLine="426"/>
        <w:jc w:val="center"/>
        <w:rPr>
          <w:b/>
          <w:bCs/>
          <w:color w:val="000000"/>
          <w:shd w:val="clear" w:color="auto" w:fill="FFFFFF"/>
          <w:lang w:eastAsia="en-US"/>
        </w:rPr>
      </w:pPr>
      <w:r w:rsidRPr="00E2469A">
        <w:rPr>
          <w:b/>
          <w:bCs/>
          <w:color w:val="000000"/>
          <w:shd w:val="clear" w:color="auto" w:fill="FFFFFF"/>
          <w:lang w:eastAsia="en-US"/>
        </w:rPr>
        <w:t>Форс – мажорные обстоятельства</w:t>
      </w:r>
    </w:p>
    <w:p w:rsidR="00282DA8" w:rsidRPr="00B03EB7" w:rsidRDefault="00282DA8" w:rsidP="00CB0BFE">
      <w:pPr>
        <w:tabs>
          <w:tab w:val="left" w:pos="2835"/>
        </w:tabs>
        <w:ind w:firstLine="426"/>
        <w:jc w:val="both"/>
        <w:rPr>
          <w:lang w:eastAsia="en-US"/>
        </w:rPr>
      </w:pPr>
      <w:r>
        <w:rPr>
          <w:color w:val="000000"/>
          <w:shd w:val="clear" w:color="auto" w:fill="FFFFFF"/>
          <w:lang w:eastAsia="en-US"/>
        </w:rPr>
        <w:t xml:space="preserve">     1</w:t>
      </w:r>
      <w:r w:rsidR="00AF1991">
        <w:rPr>
          <w:color w:val="000000"/>
          <w:shd w:val="clear" w:color="auto" w:fill="FFFFFF"/>
          <w:lang w:eastAsia="en-US"/>
        </w:rPr>
        <w:t>7</w:t>
      </w:r>
      <w:r>
        <w:rPr>
          <w:color w:val="000000"/>
          <w:shd w:val="clear" w:color="auto" w:fill="FFFFFF"/>
          <w:lang w:eastAsia="en-US"/>
        </w:rPr>
        <w:t>.</w:t>
      </w:r>
      <w:r w:rsidRPr="00B03EB7">
        <w:rPr>
          <w:color w:val="000000"/>
          <w:shd w:val="clear" w:color="auto" w:fill="FFFFFF"/>
          <w:lang w:eastAsia="en-US"/>
        </w:rPr>
        <w:t xml:space="preserve"> Стороны освобождаются от ответственности за частичное или полное неисполнение обязательств по настоящему договору, </w:t>
      </w:r>
      <w:r w:rsidRPr="00B03EB7">
        <w:rPr>
          <w:lang w:eastAsia="en-US"/>
        </w:rPr>
        <w:t>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исполнение Сторонами обязательств по договору. В понятие форс-мажора включаются как обстоятельства непреодолимой силы, вызванные природой, так и юридический форс-мажор, как-то: запретительные меры государства, войны, революции и т. д.</w:t>
      </w:r>
    </w:p>
    <w:p w:rsidR="00282DA8" w:rsidRPr="00B03EB7" w:rsidRDefault="00282DA8" w:rsidP="00CB0BFE">
      <w:pPr>
        <w:tabs>
          <w:tab w:val="left" w:pos="2835"/>
        </w:tabs>
        <w:ind w:firstLine="426"/>
        <w:jc w:val="both"/>
        <w:rPr>
          <w:color w:val="000000"/>
          <w:shd w:val="clear" w:color="auto" w:fill="FFFFFF"/>
          <w:lang w:eastAsia="en-US"/>
        </w:rPr>
      </w:pPr>
      <w:r>
        <w:rPr>
          <w:color w:val="000000"/>
          <w:shd w:val="clear" w:color="auto" w:fill="FFFFFF"/>
          <w:lang w:eastAsia="en-US"/>
        </w:rPr>
        <w:t xml:space="preserve">     1</w:t>
      </w:r>
      <w:r w:rsidR="00AF1991">
        <w:rPr>
          <w:color w:val="000000"/>
          <w:shd w:val="clear" w:color="auto" w:fill="FFFFFF"/>
          <w:lang w:eastAsia="en-US"/>
        </w:rPr>
        <w:t>8</w:t>
      </w:r>
      <w:r>
        <w:rPr>
          <w:color w:val="000000"/>
          <w:shd w:val="clear" w:color="auto" w:fill="FFFFFF"/>
          <w:lang w:eastAsia="en-US"/>
        </w:rPr>
        <w:t>.</w:t>
      </w:r>
      <w:r w:rsidRPr="00B03EB7">
        <w:rPr>
          <w:color w:val="000000"/>
          <w:shd w:val="clear" w:color="auto" w:fill="FFFFFF"/>
          <w:lang w:eastAsia="en-US"/>
        </w:rPr>
        <w:t xml:space="preserve">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rsidR="00282DA8" w:rsidRPr="00B03EB7" w:rsidRDefault="00282DA8" w:rsidP="00CB0BFE">
      <w:pPr>
        <w:tabs>
          <w:tab w:val="left" w:pos="2835"/>
        </w:tabs>
        <w:ind w:firstLine="426"/>
        <w:jc w:val="both"/>
        <w:rPr>
          <w:lang w:eastAsia="en-US"/>
        </w:rPr>
      </w:pPr>
      <w:r>
        <w:rPr>
          <w:lang w:eastAsia="en-US"/>
        </w:rPr>
        <w:t xml:space="preserve">     1</w:t>
      </w:r>
      <w:r w:rsidR="00AF1991">
        <w:rPr>
          <w:lang w:eastAsia="en-US"/>
        </w:rPr>
        <w:t>9</w:t>
      </w:r>
      <w:r>
        <w:rPr>
          <w:lang w:eastAsia="en-US"/>
        </w:rPr>
        <w:t xml:space="preserve">. </w:t>
      </w:r>
      <w:r w:rsidRPr="00B03EB7">
        <w:rPr>
          <w:lang w:eastAsia="en-US"/>
        </w:rPr>
        <w:t xml:space="preserve">Если невозможность полного или частичного исполнения обязательства будет существовать свыше </w:t>
      </w:r>
      <w:r w:rsidR="00FB5E1D">
        <w:rPr>
          <w:lang w:eastAsia="en-US"/>
        </w:rPr>
        <w:t xml:space="preserve">одного </w:t>
      </w:r>
      <w:r w:rsidRPr="00B03EB7">
        <w:rPr>
          <w:lang w:eastAsia="en-US"/>
        </w:rPr>
        <w:t>месяцев, любая из Сторон будет иметь право расторгнуть настоящий договор.</w:t>
      </w:r>
    </w:p>
    <w:p w:rsidR="00282DA8" w:rsidRPr="00E2469A" w:rsidRDefault="00282DA8" w:rsidP="00CB0BFE">
      <w:pPr>
        <w:ind w:firstLine="426"/>
        <w:jc w:val="center"/>
        <w:rPr>
          <w:b/>
        </w:rPr>
      </w:pPr>
      <w:r>
        <w:rPr>
          <w:b/>
          <w:color w:val="000000"/>
        </w:rPr>
        <w:t>Антикоррупционная оговорка</w:t>
      </w:r>
    </w:p>
    <w:p w:rsidR="00282DA8" w:rsidRPr="00291813" w:rsidRDefault="00AF1991" w:rsidP="00CB0BFE">
      <w:pPr>
        <w:ind w:firstLine="426"/>
        <w:jc w:val="both"/>
      </w:pPr>
      <w:r>
        <w:rPr>
          <w:color w:val="000000"/>
        </w:rPr>
        <w:t>20</w:t>
      </w:r>
      <w:r w:rsidR="00282DA8" w:rsidRPr="00291813">
        <w:rPr>
          <w:color w:val="000000"/>
        </w:rPr>
        <w:t>. Стороны в рамках исполнения настоящего соглашения обязуются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коммерческим организациям, органам власти и самоуправления, государственным служащим, частным компаниям и их представителям.</w:t>
      </w:r>
    </w:p>
    <w:p w:rsidR="00282DA8" w:rsidRPr="00291813" w:rsidRDefault="00282DA8" w:rsidP="00282DA8">
      <w:pPr>
        <w:ind w:firstLine="284"/>
        <w:jc w:val="both"/>
      </w:pPr>
      <w:r>
        <w:rPr>
          <w:color w:val="000000"/>
        </w:rPr>
        <w:t>2</w:t>
      </w:r>
      <w:r w:rsidR="00AF1991">
        <w:rPr>
          <w:color w:val="000000"/>
        </w:rPr>
        <w:t>1</w:t>
      </w:r>
      <w:r w:rsidRPr="00291813">
        <w:rPr>
          <w:color w:val="000000"/>
        </w:rPr>
        <w:t>. Стороны обязуются использовать механизм взаимного уведомления о случаях нарушения одной из Сторон условий антикоррупционной оговорки, а также опровержения (подтверждения) названных сведений.</w:t>
      </w:r>
    </w:p>
    <w:p w:rsidR="00282DA8" w:rsidRDefault="00282DA8" w:rsidP="00282DA8">
      <w:pPr>
        <w:ind w:firstLine="284"/>
        <w:jc w:val="both"/>
        <w:rPr>
          <w:color w:val="000000"/>
        </w:rPr>
      </w:pPr>
      <w:r>
        <w:rPr>
          <w:color w:val="000000"/>
        </w:rPr>
        <w:t>2</w:t>
      </w:r>
      <w:r w:rsidR="00AF1991">
        <w:rPr>
          <w:color w:val="000000"/>
        </w:rPr>
        <w:t>2</w:t>
      </w:r>
      <w:r w:rsidRPr="00291813">
        <w:rPr>
          <w:color w:val="000000"/>
        </w:rPr>
        <w:t>. В случае нарушения одной из</w:t>
      </w:r>
      <w:r w:rsidR="0016140A">
        <w:rPr>
          <w:color w:val="000000"/>
        </w:rPr>
        <w:t xml:space="preserve"> </w:t>
      </w:r>
      <w:r w:rsidRPr="00291813">
        <w:rPr>
          <w:color w:val="000000"/>
        </w:rPr>
        <w:t>Сторон изложенных выше антикоррупционных обязательств,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p>
    <w:p w:rsidR="00282DA8" w:rsidRPr="0002046D" w:rsidRDefault="00282DA8" w:rsidP="00282DA8">
      <w:pPr>
        <w:ind w:firstLine="284"/>
        <w:jc w:val="center"/>
        <w:rPr>
          <w:b/>
        </w:rPr>
      </w:pPr>
      <w:r w:rsidRPr="0002046D">
        <w:rPr>
          <w:b/>
        </w:rPr>
        <w:t>Адреса и реквизиты сторон:</w:t>
      </w:r>
    </w:p>
    <w:p w:rsidR="00282DA8" w:rsidRPr="0002046D" w:rsidRDefault="00282DA8" w:rsidP="00282DA8">
      <w:r w:rsidRPr="0002046D">
        <w:rPr>
          <w:b/>
        </w:rPr>
        <w:t xml:space="preserve">Исполнитель </w:t>
      </w:r>
      <w:r w:rsidRPr="0002046D">
        <w:t xml:space="preserve">                               </w:t>
      </w:r>
      <w:r w:rsidR="0002046D" w:rsidRPr="0002046D">
        <w:t xml:space="preserve">                               </w:t>
      </w:r>
      <w:r w:rsidRPr="0002046D">
        <w:rPr>
          <w:b/>
        </w:rPr>
        <w:t>Заказчик:</w:t>
      </w:r>
    </w:p>
    <w:tbl>
      <w:tblPr>
        <w:tblStyle w:val="a5"/>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2046D" w:rsidRPr="0002046D" w:rsidTr="00F420ED">
        <w:tc>
          <w:tcPr>
            <w:tcW w:w="4785" w:type="dxa"/>
          </w:tcPr>
          <w:p w:rsidR="0002046D" w:rsidRDefault="0002046D" w:rsidP="0002046D">
            <w:pPr>
              <w:ind w:left="200"/>
              <w:jc w:val="both"/>
            </w:pPr>
          </w:p>
          <w:p w:rsidR="006A131D" w:rsidRDefault="006A131D" w:rsidP="0002046D">
            <w:pPr>
              <w:ind w:left="200"/>
              <w:jc w:val="both"/>
            </w:pPr>
          </w:p>
          <w:p w:rsidR="006A131D" w:rsidRDefault="006A131D" w:rsidP="0002046D">
            <w:pPr>
              <w:ind w:left="200"/>
              <w:jc w:val="both"/>
            </w:pPr>
          </w:p>
          <w:p w:rsidR="006A131D" w:rsidRDefault="006A131D" w:rsidP="0002046D">
            <w:pPr>
              <w:ind w:left="200"/>
              <w:jc w:val="both"/>
            </w:pPr>
          </w:p>
          <w:p w:rsidR="006A131D" w:rsidRDefault="006A131D" w:rsidP="0002046D">
            <w:pPr>
              <w:ind w:left="200"/>
              <w:jc w:val="both"/>
            </w:pPr>
          </w:p>
          <w:p w:rsidR="006A131D" w:rsidRDefault="006A131D" w:rsidP="0002046D">
            <w:pPr>
              <w:ind w:left="200"/>
              <w:jc w:val="both"/>
            </w:pPr>
          </w:p>
          <w:p w:rsidR="006A131D" w:rsidRDefault="006A131D" w:rsidP="0002046D">
            <w:pPr>
              <w:ind w:left="200"/>
              <w:jc w:val="both"/>
            </w:pPr>
          </w:p>
          <w:p w:rsidR="006A131D" w:rsidRDefault="006A131D" w:rsidP="0002046D">
            <w:pPr>
              <w:ind w:left="200"/>
              <w:jc w:val="both"/>
            </w:pPr>
          </w:p>
          <w:p w:rsidR="006A131D" w:rsidRDefault="006A131D" w:rsidP="0002046D">
            <w:pPr>
              <w:ind w:left="200"/>
              <w:jc w:val="both"/>
            </w:pPr>
          </w:p>
          <w:p w:rsidR="006A131D" w:rsidRDefault="006A131D" w:rsidP="0002046D">
            <w:pPr>
              <w:ind w:left="200"/>
              <w:jc w:val="both"/>
            </w:pPr>
          </w:p>
          <w:p w:rsidR="006A131D" w:rsidRDefault="006A131D" w:rsidP="0002046D">
            <w:pPr>
              <w:ind w:left="200"/>
              <w:jc w:val="both"/>
            </w:pPr>
          </w:p>
          <w:p w:rsidR="006A131D" w:rsidRPr="0002046D" w:rsidRDefault="006A131D" w:rsidP="0002046D">
            <w:pPr>
              <w:ind w:left="200"/>
              <w:jc w:val="both"/>
            </w:pPr>
          </w:p>
          <w:p w:rsidR="0002046D" w:rsidRPr="0002046D" w:rsidRDefault="0002046D" w:rsidP="0002046D">
            <w:pPr>
              <w:jc w:val="both"/>
            </w:pPr>
            <w:r w:rsidRPr="0002046D">
              <w:t xml:space="preserve">________________________ </w:t>
            </w:r>
          </w:p>
          <w:p w:rsidR="0002046D" w:rsidRPr="0002046D" w:rsidRDefault="0002046D" w:rsidP="0002046D">
            <w:pPr>
              <w:jc w:val="both"/>
              <w:rPr>
                <w:b/>
              </w:rPr>
            </w:pPr>
            <w:r w:rsidRPr="0002046D">
              <w:t>"___" __________________ 20___ г.</w:t>
            </w:r>
          </w:p>
        </w:tc>
        <w:tc>
          <w:tcPr>
            <w:tcW w:w="4786" w:type="dxa"/>
          </w:tcPr>
          <w:p w:rsidR="0002046D" w:rsidRPr="0002046D" w:rsidRDefault="0002046D" w:rsidP="0002046D">
            <w:r w:rsidRPr="0002046D">
              <w:t xml:space="preserve">Учреждение здравоохранения </w:t>
            </w:r>
          </w:p>
          <w:p w:rsidR="0002046D" w:rsidRPr="0002046D" w:rsidRDefault="0002046D" w:rsidP="0002046D">
            <w:r w:rsidRPr="0002046D">
              <w:t>«6-я городская детская клиническая поликлиника»</w:t>
            </w:r>
          </w:p>
          <w:p w:rsidR="0002046D" w:rsidRPr="0002046D" w:rsidRDefault="0002046D" w:rsidP="0002046D">
            <w:r w:rsidRPr="0002046D">
              <w:t xml:space="preserve">220045, г. Минск, ул. Яна </w:t>
            </w:r>
            <w:proofErr w:type="spellStart"/>
            <w:r w:rsidRPr="0002046D">
              <w:t>Чечота</w:t>
            </w:r>
            <w:proofErr w:type="spellEnd"/>
            <w:r w:rsidRPr="0002046D">
              <w:t>, 2А</w:t>
            </w:r>
          </w:p>
          <w:p w:rsidR="0002046D" w:rsidRPr="0002046D" w:rsidRDefault="0002046D" w:rsidP="0002046D">
            <w:r w:rsidRPr="0002046D">
              <w:t>УНН 192772123, ОКПО 500400065000</w:t>
            </w:r>
          </w:p>
          <w:p w:rsidR="0002046D" w:rsidRPr="0002046D" w:rsidRDefault="0002046D" w:rsidP="0002046D">
            <w:r w:rsidRPr="0002046D">
              <w:t>р/с BY26AKBB36042067800276000000</w:t>
            </w:r>
          </w:p>
          <w:p w:rsidR="0002046D" w:rsidRPr="0002046D" w:rsidRDefault="0002046D" w:rsidP="0002046D">
            <w:r w:rsidRPr="0002046D">
              <w:t>БИК AKBBBY2Х</w:t>
            </w:r>
          </w:p>
          <w:p w:rsidR="0002046D" w:rsidRPr="0002046D" w:rsidRDefault="0002046D" w:rsidP="0002046D">
            <w:r w:rsidRPr="0002046D">
              <w:t xml:space="preserve">Минском областном управлении № 500 ОАО «АСБ </w:t>
            </w:r>
            <w:proofErr w:type="spellStart"/>
            <w:r w:rsidRPr="0002046D">
              <w:t>Беларусбанк</w:t>
            </w:r>
            <w:proofErr w:type="spellEnd"/>
            <w:r w:rsidRPr="0002046D">
              <w:t xml:space="preserve">», </w:t>
            </w:r>
            <w:proofErr w:type="spellStart"/>
            <w:r w:rsidRPr="0002046D">
              <w:t>г.Минск</w:t>
            </w:r>
            <w:proofErr w:type="spellEnd"/>
            <w:r w:rsidRPr="0002046D">
              <w:t>, пр. Дзержинского, 69/1</w:t>
            </w:r>
          </w:p>
          <w:p w:rsidR="0002046D" w:rsidRPr="0002046D" w:rsidRDefault="0002046D" w:rsidP="0002046D">
            <w:r w:rsidRPr="0002046D">
              <w:t>Тел./факс 2790319, 2790311</w:t>
            </w:r>
          </w:p>
          <w:p w:rsidR="0002046D" w:rsidRPr="0002046D" w:rsidRDefault="0002046D" w:rsidP="0002046D">
            <w:pPr>
              <w:ind w:left="200"/>
              <w:jc w:val="both"/>
            </w:pPr>
          </w:p>
          <w:p w:rsidR="0002046D" w:rsidRPr="0002046D" w:rsidRDefault="0002046D" w:rsidP="0002046D">
            <w:r w:rsidRPr="0002046D">
              <w:t xml:space="preserve">____________________ </w:t>
            </w:r>
            <w:proofErr w:type="spellStart"/>
            <w:r w:rsidRPr="0002046D">
              <w:t>А.И.Котова</w:t>
            </w:r>
            <w:proofErr w:type="spellEnd"/>
          </w:p>
          <w:p w:rsidR="0002046D" w:rsidRPr="0002046D" w:rsidRDefault="0002046D" w:rsidP="0002046D">
            <w:pPr>
              <w:jc w:val="both"/>
              <w:rPr>
                <w:b/>
              </w:rPr>
            </w:pPr>
            <w:r w:rsidRPr="0002046D">
              <w:t>"___" __________________ 20___ г.</w:t>
            </w:r>
          </w:p>
        </w:tc>
      </w:tr>
    </w:tbl>
    <w:p w:rsidR="00282DA8" w:rsidRPr="00B535C5" w:rsidRDefault="00282DA8" w:rsidP="00282DA8">
      <w:pPr>
        <w:tabs>
          <w:tab w:val="left" w:pos="4275"/>
        </w:tabs>
        <w:ind w:firstLine="284"/>
        <w:rPr>
          <w:b/>
        </w:rPr>
      </w:pPr>
    </w:p>
    <w:p w:rsidR="00C644BA" w:rsidRPr="00B535C5" w:rsidRDefault="00C644BA" w:rsidP="00C644BA">
      <w:pPr>
        <w:ind w:firstLine="709"/>
        <w:jc w:val="right"/>
        <w:rPr>
          <w:bCs/>
        </w:rPr>
      </w:pPr>
      <w:r w:rsidRPr="00C644BA">
        <w:rPr>
          <w:bCs/>
        </w:rPr>
        <w:t>Приложение 1</w:t>
      </w:r>
    </w:p>
    <w:p w:rsidR="00C644BA" w:rsidRPr="00C644BA" w:rsidRDefault="00C644BA" w:rsidP="00C644BA">
      <w:pPr>
        <w:ind w:firstLine="709"/>
        <w:jc w:val="right"/>
        <w:rPr>
          <w:bCs/>
        </w:rPr>
      </w:pPr>
      <w:r w:rsidRPr="00B535C5">
        <w:rPr>
          <w:bCs/>
        </w:rPr>
        <w:t>к договору № ____</w:t>
      </w:r>
    </w:p>
    <w:p w:rsidR="00C644BA" w:rsidRPr="00C644BA" w:rsidRDefault="00C644BA" w:rsidP="00C644BA">
      <w:pPr>
        <w:ind w:firstLine="709"/>
        <w:jc w:val="cente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1964"/>
        <w:gridCol w:w="3275"/>
      </w:tblGrid>
      <w:tr w:rsidR="00C644BA" w:rsidRPr="00C644BA" w:rsidTr="00900011">
        <w:trPr>
          <w:trHeight w:val="454"/>
        </w:trPr>
        <w:tc>
          <w:tcPr>
            <w:tcW w:w="2431"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Наименование</w:t>
            </w:r>
          </w:p>
        </w:tc>
        <w:tc>
          <w:tcPr>
            <w:tcW w:w="963" w:type="pct"/>
            <w:vAlign w:val="center"/>
          </w:tcPr>
          <w:p w:rsidR="00C644BA" w:rsidRPr="00C644BA" w:rsidRDefault="00C644BA" w:rsidP="00C644BA">
            <w:pPr>
              <w:tabs>
                <w:tab w:val="left" w:pos="436"/>
              </w:tabs>
              <w:spacing w:after="160" w:line="259" w:lineRule="auto"/>
              <w:jc w:val="center"/>
              <w:rPr>
                <w:rFonts w:eastAsiaTheme="minorHAnsi"/>
                <w:lang w:eastAsia="en-US"/>
              </w:rPr>
            </w:pPr>
            <w:r w:rsidRPr="00C644BA">
              <w:rPr>
                <w:rFonts w:eastAsiaTheme="minorHAnsi"/>
                <w:lang w:eastAsia="en-US"/>
              </w:rPr>
              <w:t>Ед. изм.</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Количество</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Рентген кабинет</w:t>
            </w:r>
          </w:p>
          <w:p w:rsidR="00C644BA" w:rsidRDefault="00C644BA" w:rsidP="00B535C5">
            <w:pPr>
              <w:spacing w:after="160" w:line="259" w:lineRule="auto"/>
              <w:rPr>
                <w:rFonts w:eastAsiaTheme="minorHAnsi"/>
                <w:lang w:eastAsia="en-US"/>
              </w:rPr>
            </w:pPr>
            <w:r w:rsidRPr="00C644BA">
              <w:rPr>
                <w:rFonts w:eastAsiaTheme="minorHAnsi"/>
                <w:lang w:eastAsia="en-US"/>
              </w:rPr>
              <w:t>- микроклимата: температуры воздуха, относительной влажности, скорости движения воздуха</w:t>
            </w:r>
          </w:p>
          <w:p w:rsidR="00A5146A" w:rsidRPr="00C644BA" w:rsidRDefault="00A5146A" w:rsidP="00B535C5">
            <w:pPr>
              <w:spacing w:after="160" w:line="259" w:lineRule="auto"/>
              <w:rPr>
                <w:rFonts w:eastAsiaTheme="minorHAnsi"/>
                <w:b/>
                <w:lang w:eastAsia="en-US"/>
              </w:rPr>
            </w:pPr>
            <w:r>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 xml:space="preserve">Кабинеты 604, 601, 602 </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Стоматология</w:t>
            </w:r>
          </w:p>
          <w:p w:rsidR="00C644BA" w:rsidRDefault="00C644BA" w:rsidP="00B535C5">
            <w:pPr>
              <w:spacing w:after="160" w:line="259" w:lineRule="auto"/>
              <w:rPr>
                <w:rFonts w:eastAsiaTheme="minorHAnsi"/>
                <w:lang w:eastAsia="en-US"/>
              </w:rPr>
            </w:pPr>
            <w:r w:rsidRPr="00C644BA">
              <w:rPr>
                <w:rFonts w:eastAsiaTheme="minorHAnsi"/>
                <w:lang w:eastAsia="en-US"/>
              </w:rPr>
              <w:t>- микроклимат: температура воздуха, относительная влажность воз</w:t>
            </w:r>
            <w:r w:rsidR="00B535C5">
              <w:rPr>
                <w:rFonts w:eastAsiaTheme="minorHAnsi"/>
                <w:lang w:eastAsia="en-US"/>
              </w:rPr>
              <w:t>духа, скорость движения воздуха</w:t>
            </w:r>
          </w:p>
          <w:p w:rsidR="009F2463" w:rsidRDefault="009F2463" w:rsidP="00B535C5">
            <w:pPr>
              <w:spacing w:after="160" w:line="259" w:lineRule="auto"/>
              <w:rPr>
                <w:rFonts w:eastAsiaTheme="minorHAnsi"/>
                <w:lang w:eastAsia="en-US"/>
              </w:rPr>
            </w:pPr>
            <w:r w:rsidRPr="009F2463">
              <w:rPr>
                <w:rFonts w:eastAsiaTheme="minorHAnsi"/>
                <w:lang w:eastAsia="en-US"/>
              </w:rPr>
              <w:t>- физический фактор: освещенность</w:t>
            </w:r>
          </w:p>
          <w:p w:rsidR="009F2463" w:rsidRPr="00C644BA" w:rsidRDefault="009F2463" w:rsidP="009F2463">
            <w:pPr>
              <w:spacing w:after="160" w:line="259" w:lineRule="auto"/>
              <w:rPr>
                <w:rFonts w:eastAsiaTheme="minorHAnsi"/>
                <w:lang w:eastAsia="en-US"/>
              </w:rPr>
            </w:pPr>
            <w:r>
              <w:rPr>
                <w:rFonts w:eastAsiaTheme="minorHAnsi"/>
                <w:lang w:eastAsia="en-US"/>
              </w:rPr>
              <w:t>- физический фактор на р/м врача стоматолога при работе со стоматологической установкой (турбинный наконечник)</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rPr>
                <w:rFonts w:eastAsiaTheme="minorHAnsi"/>
                <w:lang w:eastAsia="en-US"/>
              </w:rPr>
            </w:pPr>
            <w:r w:rsidRPr="00C644BA">
              <w:rPr>
                <w:rFonts w:eastAsiaTheme="minorHAnsi"/>
                <w:lang w:eastAsia="en-US"/>
              </w:rPr>
              <w:t xml:space="preserve">Кабинеты 301, 302, 307, 309, </w:t>
            </w:r>
          </w:p>
          <w:p w:rsidR="00C644BA" w:rsidRDefault="00C644BA" w:rsidP="00C644BA">
            <w:pPr>
              <w:spacing w:after="160" w:line="259" w:lineRule="auto"/>
              <w:jc w:val="both"/>
              <w:rPr>
                <w:rFonts w:eastAsiaTheme="minorHAnsi"/>
                <w:lang w:eastAsia="en-US"/>
              </w:rPr>
            </w:pPr>
          </w:p>
          <w:p w:rsidR="00E279ED" w:rsidRDefault="00E279ED" w:rsidP="00C644BA">
            <w:pPr>
              <w:spacing w:after="160" w:line="259" w:lineRule="auto"/>
              <w:jc w:val="both"/>
              <w:rPr>
                <w:rFonts w:eastAsiaTheme="minorHAnsi"/>
                <w:lang w:eastAsia="en-US"/>
              </w:rPr>
            </w:pPr>
          </w:p>
          <w:p w:rsidR="00E279ED" w:rsidRDefault="00E279ED" w:rsidP="00E279ED">
            <w:pPr>
              <w:spacing w:after="160" w:line="259" w:lineRule="auto"/>
              <w:jc w:val="both"/>
              <w:rPr>
                <w:rFonts w:eastAsiaTheme="minorHAnsi"/>
                <w:lang w:eastAsia="en-US"/>
              </w:rPr>
            </w:pPr>
          </w:p>
          <w:p w:rsidR="00E279ED" w:rsidRPr="00E279ED" w:rsidRDefault="00E279ED" w:rsidP="00E279ED">
            <w:pPr>
              <w:jc w:val="both"/>
              <w:rPr>
                <w:rFonts w:eastAsiaTheme="minorHAnsi"/>
                <w:lang w:eastAsia="en-US"/>
              </w:rPr>
            </w:pPr>
            <w:r w:rsidRPr="00E279ED">
              <w:rPr>
                <w:rFonts w:eastAsiaTheme="minorHAnsi"/>
                <w:lang w:eastAsia="en-US"/>
              </w:rPr>
              <w:t>Количество единиц стоматологических установок- 8 штук</w:t>
            </w:r>
          </w:p>
          <w:p w:rsidR="00E279ED" w:rsidRPr="00E279ED" w:rsidRDefault="00E279ED" w:rsidP="00E279ED">
            <w:pPr>
              <w:jc w:val="both"/>
              <w:rPr>
                <w:rFonts w:eastAsiaTheme="minorHAnsi"/>
                <w:lang w:eastAsia="en-US"/>
              </w:rPr>
            </w:pPr>
            <w:r w:rsidRPr="00E279ED">
              <w:rPr>
                <w:rFonts w:eastAsiaTheme="minorHAnsi"/>
                <w:lang w:eastAsia="en-US"/>
              </w:rPr>
              <w:t>(</w:t>
            </w:r>
            <w:proofErr w:type="spellStart"/>
            <w:r w:rsidRPr="00E279ED">
              <w:rPr>
                <w:rFonts w:eastAsiaTheme="minorHAnsi"/>
                <w:lang w:eastAsia="en-US"/>
              </w:rPr>
              <w:t>Dental</w:t>
            </w:r>
            <w:proofErr w:type="spellEnd"/>
            <w:r w:rsidRPr="00E279ED">
              <w:rPr>
                <w:rFonts w:eastAsiaTheme="minorHAnsi"/>
                <w:lang w:eastAsia="en-US"/>
              </w:rPr>
              <w:t xml:space="preserve"> </w:t>
            </w:r>
            <w:proofErr w:type="spellStart"/>
            <w:r w:rsidRPr="00E279ED">
              <w:rPr>
                <w:rFonts w:eastAsiaTheme="minorHAnsi"/>
                <w:lang w:eastAsia="en-US"/>
              </w:rPr>
              <w:t>Unit</w:t>
            </w:r>
            <w:proofErr w:type="spellEnd"/>
            <w:r w:rsidRPr="00E279ED">
              <w:rPr>
                <w:rFonts w:eastAsiaTheme="minorHAnsi"/>
                <w:lang w:eastAsia="en-US"/>
              </w:rPr>
              <w:t xml:space="preserve"> </w:t>
            </w:r>
            <w:proofErr w:type="spellStart"/>
            <w:r w:rsidRPr="00E279ED">
              <w:rPr>
                <w:rFonts w:eastAsiaTheme="minorHAnsi"/>
                <w:lang w:eastAsia="en-US"/>
              </w:rPr>
              <w:t>Superior</w:t>
            </w:r>
            <w:proofErr w:type="spellEnd"/>
            <w:r>
              <w:rPr>
                <w:rFonts w:eastAsiaTheme="minorHAnsi"/>
                <w:lang w:eastAsia="en-US"/>
              </w:rPr>
              <w:t xml:space="preserve"> </w:t>
            </w:r>
            <w:r w:rsidRPr="00E279ED">
              <w:rPr>
                <w:rFonts w:eastAsiaTheme="minorHAnsi"/>
                <w:lang w:eastAsia="en-US"/>
              </w:rPr>
              <w:t>- 7 штук</w:t>
            </w:r>
          </w:p>
          <w:p w:rsidR="00C644BA" w:rsidRPr="00C644BA" w:rsidRDefault="00E279ED" w:rsidP="00906C8F">
            <w:pPr>
              <w:jc w:val="both"/>
              <w:rPr>
                <w:rFonts w:eastAsiaTheme="minorHAnsi"/>
                <w:lang w:eastAsia="en-US"/>
              </w:rPr>
            </w:pPr>
            <w:r w:rsidRPr="00E279ED">
              <w:rPr>
                <w:rFonts w:eastAsiaTheme="minorHAnsi"/>
                <w:lang w:eastAsia="en-US"/>
              </w:rPr>
              <w:t xml:space="preserve">МТ </w:t>
            </w:r>
            <w:proofErr w:type="spellStart"/>
            <w:r w:rsidRPr="00E279ED">
              <w:rPr>
                <w:rFonts w:eastAsiaTheme="minorHAnsi"/>
                <w:lang w:eastAsia="en-US"/>
              </w:rPr>
              <w:t>Smile</w:t>
            </w:r>
            <w:proofErr w:type="spellEnd"/>
            <w:r w:rsidRPr="00E279ED">
              <w:rPr>
                <w:rFonts w:eastAsiaTheme="minorHAnsi"/>
                <w:lang w:eastAsia="en-US"/>
              </w:rPr>
              <w:t xml:space="preserve"> С-450</w:t>
            </w:r>
            <w:r>
              <w:rPr>
                <w:rFonts w:eastAsiaTheme="minorHAnsi"/>
                <w:lang w:eastAsia="en-US"/>
              </w:rPr>
              <w:t xml:space="preserve"> </w:t>
            </w:r>
            <w:r w:rsidRPr="00E279ED">
              <w:rPr>
                <w:rFonts w:eastAsiaTheme="minorHAnsi"/>
                <w:lang w:eastAsia="en-US"/>
              </w:rPr>
              <w:t>-</w:t>
            </w:r>
            <w:r>
              <w:rPr>
                <w:rFonts w:eastAsiaTheme="minorHAnsi"/>
                <w:lang w:eastAsia="en-US"/>
              </w:rPr>
              <w:t xml:space="preserve"> </w:t>
            </w:r>
            <w:r w:rsidRPr="00E279ED">
              <w:rPr>
                <w:rFonts w:eastAsiaTheme="minorHAnsi"/>
                <w:lang w:eastAsia="en-US"/>
              </w:rPr>
              <w:t>1 штука)</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Педиатрическая служба 2 ПО</w:t>
            </w:r>
          </w:p>
          <w:p w:rsidR="00C644BA" w:rsidRDefault="00C644BA" w:rsidP="00B535C5">
            <w:pPr>
              <w:spacing w:after="160" w:line="259" w:lineRule="auto"/>
              <w:rPr>
                <w:rFonts w:eastAsiaTheme="minorHAnsi"/>
                <w:lang w:eastAsia="en-US"/>
              </w:rPr>
            </w:pPr>
            <w:r w:rsidRPr="00C644BA">
              <w:rPr>
                <w:rFonts w:eastAsiaTheme="minorHAnsi"/>
                <w:lang w:eastAsia="en-US"/>
              </w:rPr>
              <w:t>- микроклимат: температуры воздуха, относительной влажности, скорости движения воздуха</w:t>
            </w:r>
          </w:p>
          <w:p w:rsidR="0098696E" w:rsidRPr="00C644BA" w:rsidRDefault="0098696E" w:rsidP="00B535C5">
            <w:pPr>
              <w:spacing w:after="160" w:line="259" w:lineRule="auto"/>
              <w:rPr>
                <w:rFonts w:eastAsiaTheme="minorHAnsi"/>
                <w:lang w:eastAsia="en-US"/>
              </w:rPr>
            </w:pPr>
            <w:r w:rsidRPr="0098696E">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 xml:space="preserve">  Кабинеты 327, 326, 332, 337, 340, 329, 341, 325</w:t>
            </w:r>
          </w:p>
          <w:p w:rsidR="00C644BA" w:rsidRPr="00C644BA" w:rsidRDefault="00C644BA" w:rsidP="00C644BA">
            <w:pPr>
              <w:spacing w:after="160" w:line="259" w:lineRule="auto"/>
              <w:jc w:val="center"/>
              <w:rPr>
                <w:rFonts w:eastAsiaTheme="minorHAnsi"/>
                <w:lang w:eastAsia="en-US"/>
              </w:rPr>
            </w:pP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Педиатрическая служба 3 ПО</w:t>
            </w:r>
          </w:p>
          <w:p w:rsidR="00C644BA" w:rsidRPr="00C644BA" w:rsidRDefault="00C644BA" w:rsidP="00C644BA">
            <w:pPr>
              <w:spacing w:after="160" w:line="259" w:lineRule="auto"/>
              <w:rPr>
                <w:rFonts w:eastAsiaTheme="minorHAnsi"/>
                <w:lang w:eastAsia="en-US"/>
              </w:rPr>
            </w:pPr>
            <w:r w:rsidRPr="00C644BA">
              <w:rPr>
                <w:rFonts w:eastAsiaTheme="minorHAnsi"/>
                <w:lang w:eastAsia="en-US"/>
              </w:rPr>
              <w:t>- микроклимат: температуры воздуха, относительной влажности, скорости движения воздуха.</w:t>
            </w:r>
          </w:p>
          <w:p w:rsidR="00C644BA" w:rsidRPr="0032632D" w:rsidRDefault="0032632D" w:rsidP="00B535C5">
            <w:pPr>
              <w:spacing w:after="160" w:line="259" w:lineRule="auto"/>
              <w:rPr>
                <w:rFonts w:eastAsiaTheme="minorHAnsi"/>
                <w:lang w:eastAsia="en-US"/>
              </w:rPr>
            </w:pPr>
            <w:r w:rsidRPr="0032632D">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p w:rsidR="00C644BA" w:rsidRPr="00C644BA" w:rsidRDefault="00C644BA" w:rsidP="00C644BA">
            <w:pPr>
              <w:spacing w:after="160" w:line="259" w:lineRule="auto"/>
              <w:jc w:val="center"/>
              <w:rPr>
                <w:rFonts w:eastAsiaTheme="minorHAnsi"/>
                <w:lang w:eastAsia="en-US"/>
              </w:rPr>
            </w:pP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Кабинеты 205, 203, 209</w:t>
            </w:r>
            <w:r w:rsidR="0032632D">
              <w:rPr>
                <w:rFonts w:eastAsiaTheme="minorHAnsi"/>
                <w:lang w:eastAsia="en-US"/>
              </w:rPr>
              <w:t>,210</w:t>
            </w:r>
          </w:p>
          <w:p w:rsidR="00C644BA" w:rsidRPr="00C644BA" w:rsidRDefault="00C644BA" w:rsidP="00C644BA">
            <w:pPr>
              <w:spacing w:after="160" w:line="259" w:lineRule="auto"/>
              <w:jc w:val="center"/>
              <w:rPr>
                <w:rFonts w:eastAsiaTheme="minorHAnsi"/>
                <w:lang w:eastAsia="en-US"/>
              </w:rPr>
            </w:pPr>
          </w:p>
          <w:p w:rsidR="00C644BA" w:rsidRPr="00C644BA" w:rsidRDefault="00C644BA" w:rsidP="00C644BA">
            <w:pPr>
              <w:spacing w:after="160" w:line="259" w:lineRule="auto"/>
              <w:jc w:val="center"/>
              <w:rPr>
                <w:rFonts w:eastAsiaTheme="minorHAnsi"/>
                <w:lang w:eastAsia="en-US"/>
              </w:rPr>
            </w:pPr>
          </w:p>
          <w:p w:rsidR="00C644BA" w:rsidRPr="00C644BA" w:rsidRDefault="00C644BA" w:rsidP="00C644BA">
            <w:pPr>
              <w:spacing w:after="160" w:line="259" w:lineRule="auto"/>
              <w:jc w:val="center"/>
              <w:rPr>
                <w:rFonts w:eastAsiaTheme="minorHAnsi"/>
                <w:lang w:eastAsia="en-US"/>
              </w:rPr>
            </w:pPr>
          </w:p>
        </w:tc>
      </w:tr>
      <w:tr w:rsidR="00C644BA" w:rsidRPr="00C644BA" w:rsidTr="00900011">
        <w:tc>
          <w:tcPr>
            <w:tcW w:w="2431" w:type="pct"/>
          </w:tcPr>
          <w:p w:rsidR="00C644BA" w:rsidRPr="00C644BA" w:rsidRDefault="0032632D" w:rsidP="00C644BA">
            <w:pPr>
              <w:spacing w:after="160" w:line="259" w:lineRule="auto"/>
              <w:rPr>
                <w:rFonts w:eastAsiaTheme="minorHAnsi"/>
                <w:b/>
                <w:lang w:eastAsia="en-US"/>
              </w:rPr>
            </w:pPr>
            <w:r w:rsidRPr="00C644BA">
              <w:rPr>
                <w:rFonts w:eastAsiaTheme="minorHAnsi"/>
                <w:b/>
                <w:lang w:eastAsia="en-US"/>
              </w:rPr>
              <w:t>Хирургическ</w:t>
            </w:r>
            <w:r>
              <w:rPr>
                <w:rFonts w:eastAsiaTheme="minorHAnsi"/>
                <w:b/>
                <w:lang w:eastAsia="en-US"/>
              </w:rPr>
              <w:t>ий</w:t>
            </w:r>
            <w:r w:rsidRPr="00C644BA">
              <w:rPr>
                <w:rFonts w:eastAsiaTheme="minorHAnsi"/>
                <w:b/>
                <w:lang w:eastAsia="en-US"/>
              </w:rPr>
              <w:t xml:space="preserve"> </w:t>
            </w:r>
            <w:r w:rsidR="00C644BA" w:rsidRPr="00C644BA">
              <w:rPr>
                <w:rFonts w:eastAsiaTheme="minorHAnsi"/>
                <w:b/>
                <w:lang w:eastAsia="en-US"/>
              </w:rPr>
              <w:t>кабинет</w:t>
            </w:r>
          </w:p>
          <w:p w:rsidR="00C644BA" w:rsidRDefault="00C644BA" w:rsidP="00B535C5">
            <w:pPr>
              <w:spacing w:after="160" w:line="259" w:lineRule="auto"/>
              <w:rPr>
                <w:rFonts w:eastAsiaTheme="minorHAnsi"/>
                <w:lang w:eastAsia="en-US"/>
              </w:rPr>
            </w:pPr>
            <w:r w:rsidRPr="00C644BA">
              <w:rPr>
                <w:rFonts w:eastAsiaTheme="minorHAnsi"/>
                <w:lang w:eastAsia="en-US"/>
              </w:rPr>
              <w:t>- микроклимат: температуры воздуха, относительной влажности, скорости движения воздуха</w:t>
            </w:r>
          </w:p>
          <w:p w:rsidR="0032632D" w:rsidRPr="00C644BA" w:rsidRDefault="0032632D" w:rsidP="00B535C5">
            <w:pPr>
              <w:spacing w:after="160" w:line="259" w:lineRule="auto"/>
              <w:rPr>
                <w:rFonts w:eastAsiaTheme="minorHAnsi"/>
                <w:lang w:eastAsia="en-US"/>
              </w:rPr>
            </w:pPr>
            <w:r w:rsidRPr="0032632D">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 xml:space="preserve"> Кабинет 640, 640 б </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Подростковый кабинет</w:t>
            </w:r>
          </w:p>
          <w:p w:rsidR="00C644BA" w:rsidRDefault="00C644BA" w:rsidP="00B535C5">
            <w:pPr>
              <w:spacing w:after="160" w:line="259" w:lineRule="auto"/>
              <w:rPr>
                <w:rFonts w:eastAsiaTheme="minorHAnsi"/>
                <w:lang w:eastAsia="en-US"/>
              </w:rPr>
            </w:pPr>
            <w:r w:rsidRPr="00C644BA">
              <w:rPr>
                <w:rFonts w:eastAsiaTheme="minorHAnsi"/>
                <w:lang w:eastAsia="en-US"/>
              </w:rPr>
              <w:t>- микроклимат: температуры воздуха, относительной влажности, скорости движения воздуха</w:t>
            </w:r>
          </w:p>
          <w:p w:rsidR="003C7FBC" w:rsidRDefault="003C7FBC" w:rsidP="00B535C5">
            <w:pPr>
              <w:spacing w:after="160" w:line="259" w:lineRule="auto"/>
              <w:rPr>
                <w:rFonts w:eastAsiaTheme="minorHAnsi"/>
                <w:lang w:eastAsia="en-US"/>
              </w:rPr>
            </w:pPr>
            <w:r w:rsidRPr="003C7FBC">
              <w:rPr>
                <w:rFonts w:eastAsiaTheme="minorHAnsi"/>
                <w:lang w:eastAsia="en-US"/>
              </w:rPr>
              <w:t>- физический фактор: освещенность</w:t>
            </w:r>
          </w:p>
          <w:p w:rsidR="0077486F" w:rsidRPr="00C644BA" w:rsidRDefault="0077486F" w:rsidP="00B535C5">
            <w:pPr>
              <w:spacing w:after="160" w:line="259" w:lineRule="auto"/>
              <w:rPr>
                <w:rFonts w:eastAsiaTheme="minorHAnsi"/>
                <w:lang w:eastAsia="en-US"/>
              </w:rPr>
            </w:pP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 xml:space="preserve"> Кабинет 515</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lastRenderedPageBreak/>
              <w:t>Клинико-диагностическая лаборатория</w:t>
            </w:r>
          </w:p>
          <w:p w:rsidR="00C644BA" w:rsidRDefault="00C644BA" w:rsidP="00C644BA">
            <w:pPr>
              <w:spacing w:after="160" w:line="259" w:lineRule="auto"/>
              <w:rPr>
                <w:rFonts w:eastAsiaTheme="minorHAnsi"/>
                <w:lang w:eastAsia="en-US"/>
              </w:rPr>
            </w:pPr>
            <w:r w:rsidRPr="00C644BA">
              <w:rPr>
                <w:rFonts w:eastAsiaTheme="minorHAnsi"/>
                <w:lang w:eastAsia="en-US"/>
              </w:rPr>
              <w:t xml:space="preserve">- микроклимата: температуры воздуха, относительной влажности, скорости движения воздуха </w:t>
            </w:r>
          </w:p>
          <w:p w:rsidR="004412CE" w:rsidRPr="00C644BA" w:rsidRDefault="004412CE" w:rsidP="00C644BA">
            <w:pPr>
              <w:spacing w:after="160" w:line="259" w:lineRule="auto"/>
              <w:rPr>
                <w:rFonts w:eastAsiaTheme="minorHAnsi"/>
                <w:lang w:eastAsia="en-US"/>
              </w:rPr>
            </w:pPr>
            <w:r w:rsidRPr="004412CE">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 xml:space="preserve"> Кабинет 107, 1059</w:t>
            </w:r>
          </w:p>
        </w:tc>
      </w:tr>
      <w:tr w:rsidR="00C644BA" w:rsidRPr="00C644BA" w:rsidTr="00900011">
        <w:tc>
          <w:tcPr>
            <w:tcW w:w="2431" w:type="pct"/>
          </w:tcPr>
          <w:p w:rsidR="00C644BA" w:rsidRPr="0077486F" w:rsidRDefault="00C644BA" w:rsidP="00C644BA">
            <w:pPr>
              <w:spacing w:after="160" w:line="259" w:lineRule="auto"/>
              <w:rPr>
                <w:rFonts w:eastAsiaTheme="minorHAnsi"/>
                <w:b/>
                <w:lang w:eastAsia="en-US"/>
              </w:rPr>
            </w:pPr>
            <w:r w:rsidRPr="0077486F">
              <w:rPr>
                <w:rFonts w:eastAsiaTheme="minorHAnsi"/>
                <w:b/>
                <w:lang w:eastAsia="en-US"/>
              </w:rPr>
              <w:t>Отделение медицинской реабилитации</w:t>
            </w:r>
          </w:p>
          <w:p w:rsidR="00C644BA" w:rsidRDefault="00C644BA" w:rsidP="00B535C5">
            <w:pPr>
              <w:spacing w:after="160" w:line="259" w:lineRule="auto"/>
              <w:rPr>
                <w:rFonts w:eastAsiaTheme="minorHAnsi"/>
                <w:lang w:eastAsia="en-US"/>
              </w:rPr>
            </w:pPr>
            <w:r w:rsidRPr="00C644BA">
              <w:rPr>
                <w:rFonts w:eastAsiaTheme="minorHAnsi"/>
                <w:lang w:eastAsia="en-US"/>
              </w:rPr>
              <w:t xml:space="preserve">- </w:t>
            </w:r>
            <w:r w:rsidRPr="0077486F">
              <w:rPr>
                <w:rFonts w:eastAsiaTheme="minorHAnsi"/>
                <w:lang w:eastAsia="en-US"/>
              </w:rPr>
              <w:t>микроклимат:</w:t>
            </w:r>
            <w:r w:rsidRPr="00C644BA">
              <w:rPr>
                <w:rFonts w:eastAsiaTheme="minorHAnsi"/>
                <w:lang w:eastAsia="en-US"/>
              </w:rPr>
              <w:t xml:space="preserve"> температуры воздуха, относительной влажности, скорости движения воздуха</w:t>
            </w:r>
          </w:p>
          <w:p w:rsidR="000D4D5A" w:rsidRDefault="000D4D5A" w:rsidP="00B535C5">
            <w:pPr>
              <w:spacing w:after="160" w:line="259" w:lineRule="auto"/>
              <w:rPr>
                <w:rFonts w:eastAsiaTheme="minorHAnsi"/>
                <w:lang w:eastAsia="en-US"/>
              </w:rPr>
            </w:pPr>
            <w:r w:rsidRPr="000D4D5A">
              <w:rPr>
                <w:rFonts w:eastAsiaTheme="minorHAnsi"/>
                <w:lang w:eastAsia="en-US"/>
              </w:rPr>
              <w:t>- физический фактор: освещенность</w:t>
            </w:r>
          </w:p>
          <w:p w:rsidR="000D4D5A" w:rsidRPr="000D4D5A" w:rsidRDefault="000D4D5A" w:rsidP="000D4D5A">
            <w:pPr>
              <w:spacing w:after="160" w:line="259" w:lineRule="auto"/>
              <w:rPr>
                <w:rFonts w:eastAsiaTheme="minorHAnsi"/>
                <w:lang w:eastAsia="en-US"/>
              </w:rPr>
            </w:pPr>
            <w:r>
              <w:rPr>
                <w:rFonts w:eastAsiaTheme="minorHAnsi"/>
                <w:lang w:eastAsia="en-US"/>
              </w:rPr>
              <w:t>-</w:t>
            </w:r>
            <w:r>
              <w:t xml:space="preserve"> </w:t>
            </w:r>
            <w:r>
              <w:rPr>
                <w:rFonts w:eastAsiaTheme="minorHAnsi"/>
                <w:lang w:eastAsia="en-US"/>
              </w:rPr>
              <w:t>физических факторов на р</w:t>
            </w:r>
            <w:r w:rsidRPr="000D4D5A">
              <w:rPr>
                <w:rFonts w:eastAsiaTheme="minorHAnsi"/>
                <w:lang w:eastAsia="en-US"/>
              </w:rPr>
              <w:t>/м медицинской сестры по физиотерапии при работе у</w:t>
            </w:r>
          </w:p>
          <w:p w:rsidR="000D4D5A" w:rsidRPr="000D4D5A" w:rsidRDefault="000D4D5A" w:rsidP="000D4D5A">
            <w:pPr>
              <w:spacing w:after="160" w:line="259" w:lineRule="auto"/>
              <w:rPr>
                <w:rFonts w:eastAsiaTheme="minorHAnsi"/>
                <w:lang w:eastAsia="en-US"/>
              </w:rPr>
            </w:pPr>
            <w:r w:rsidRPr="000D4D5A">
              <w:rPr>
                <w:rFonts w:eastAsiaTheme="minorHAnsi"/>
                <w:lang w:eastAsia="en-US"/>
              </w:rPr>
              <w:t>аппарата импульсной индукционной терапии серия «Сета Д»;</w:t>
            </w:r>
          </w:p>
          <w:p w:rsidR="000D4D5A" w:rsidRPr="000D4D5A" w:rsidRDefault="000D4D5A" w:rsidP="000D4D5A">
            <w:pPr>
              <w:spacing w:after="160" w:line="259" w:lineRule="auto"/>
              <w:rPr>
                <w:rFonts w:eastAsiaTheme="minorHAnsi"/>
                <w:lang w:eastAsia="en-US"/>
              </w:rPr>
            </w:pPr>
            <w:r w:rsidRPr="000D4D5A">
              <w:rPr>
                <w:rFonts w:eastAsiaTheme="minorHAnsi"/>
                <w:lang w:eastAsia="en-US"/>
              </w:rPr>
              <w:t xml:space="preserve">аппарат </w:t>
            </w:r>
            <w:proofErr w:type="spellStart"/>
            <w:r w:rsidRPr="000D4D5A">
              <w:rPr>
                <w:rFonts w:eastAsiaTheme="minorHAnsi"/>
                <w:lang w:eastAsia="en-US"/>
              </w:rPr>
              <w:t>магнитнотерапевтический</w:t>
            </w:r>
            <w:proofErr w:type="spellEnd"/>
            <w:r w:rsidRPr="000D4D5A">
              <w:rPr>
                <w:rFonts w:eastAsiaTheme="minorHAnsi"/>
                <w:lang w:eastAsia="en-US"/>
              </w:rPr>
              <w:t xml:space="preserve"> «</w:t>
            </w:r>
            <w:proofErr w:type="spellStart"/>
            <w:r w:rsidRPr="000D4D5A">
              <w:rPr>
                <w:rFonts w:eastAsiaTheme="minorHAnsi"/>
                <w:lang w:eastAsia="en-US"/>
              </w:rPr>
              <w:t>Алмаг</w:t>
            </w:r>
            <w:proofErr w:type="spellEnd"/>
            <w:r w:rsidRPr="000D4D5A">
              <w:rPr>
                <w:rFonts w:eastAsiaTheme="minorHAnsi"/>
                <w:lang w:eastAsia="en-US"/>
              </w:rPr>
              <w:t>- 02»;</w:t>
            </w:r>
          </w:p>
          <w:p w:rsidR="000D4D5A" w:rsidRPr="000D4D5A" w:rsidRDefault="000D4D5A" w:rsidP="000D4D5A">
            <w:pPr>
              <w:spacing w:after="160" w:line="259" w:lineRule="auto"/>
              <w:rPr>
                <w:rFonts w:eastAsiaTheme="minorHAnsi"/>
                <w:lang w:eastAsia="en-US"/>
              </w:rPr>
            </w:pPr>
            <w:r w:rsidRPr="000D4D5A">
              <w:rPr>
                <w:rFonts w:eastAsiaTheme="minorHAnsi"/>
                <w:lang w:eastAsia="en-US"/>
              </w:rPr>
              <w:t>аппарат для местной дарсонвализации ламповый «Искра -1»;</w:t>
            </w:r>
          </w:p>
          <w:p w:rsidR="000D4D5A" w:rsidRPr="000D4D5A" w:rsidRDefault="000D4D5A" w:rsidP="000D4D5A">
            <w:pPr>
              <w:spacing w:after="160" w:line="259" w:lineRule="auto"/>
              <w:rPr>
                <w:rFonts w:eastAsiaTheme="minorHAnsi"/>
                <w:lang w:eastAsia="en-US"/>
              </w:rPr>
            </w:pPr>
            <w:r w:rsidRPr="000D4D5A">
              <w:rPr>
                <w:rFonts w:eastAsiaTheme="minorHAnsi"/>
                <w:lang w:eastAsia="en-US"/>
              </w:rPr>
              <w:t>прибор низкочастотный электротерапии «Радиус-01»;</w:t>
            </w:r>
          </w:p>
          <w:p w:rsidR="000D4D5A" w:rsidRPr="000D4D5A" w:rsidRDefault="000D4D5A" w:rsidP="000D4D5A">
            <w:pPr>
              <w:spacing w:after="160" w:line="259" w:lineRule="auto"/>
              <w:rPr>
                <w:rFonts w:eastAsiaTheme="minorHAnsi"/>
                <w:lang w:eastAsia="en-US"/>
              </w:rPr>
            </w:pPr>
            <w:r w:rsidRPr="000D4D5A">
              <w:rPr>
                <w:rFonts w:eastAsiaTheme="minorHAnsi"/>
                <w:lang w:eastAsia="en-US"/>
              </w:rPr>
              <w:t xml:space="preserve">аппарат для УВЧ терапии со ступенчатой регулировкой мощности (УВЧ-60 -Мед </w:t>
            </w:r>
            <w:proofErr w:type="spellStart"/>
            <w:r w:rsidRPr="000D4D5A">
              <w:rPr>
                <w:rFonts w:eastAsiaTheme="minorHAnsi"/>
                <w:lang w:eastAsia="en-US"/>
              </w:rPr>
              <w:t>ТеКо</w:t>
            </w:r>
            <w:proofErr w:type="spellEnd"/>
            <w:r w:rsidRPr="000D4D5A">
              <w:rPr>
                <w:rFonts w:eastAsiaTheme="minorHAnsi"/>
                <w:lang w:eastAsia="en-US"/>
              </w:rPr>
              <w:t>»;</w:t>
            </w:r>
          </w:p>
          <w:p w:rsidR="000D4D5A" w:rsidRPr="000D4D5A" w:rsidRDefault="000D4D5A" w:rsidP="000D4D5A">
            <w:pPr>
              <w:spacing w:after="160" w:line="259" w:lineRule="auto"/>
              <w:rPr>
                <w:rFonts w:eastAsiaTheme="minorHAnsi"/>
                <w:lang w:eastAsia="en-US"/>
              </w:rPr>
            </w:pPr>
            <w:r w:rsidRPr="000D4D5A">
              <w:rPr>
                <w:rFonts w:eastAsiaTheme="minorHAnsi"/>
                <w:lang w:eastAsia="en-US"/>
              </w:rPr>
              <w:t>аппарат ультразвуковой терапии (двухчастотный УЗТ -1.3.01 Ф - «</w:t>
            </w:r>
            <w:proofErr w:type="spellStart"/>
            <w:r w:rsidRPr="000D4D5A">
              <w:rPr>
                <w:rFonts w:eastAsiaTheme="minorHAnsi"/>
                <w:lang w:eastAsia="en-US"/>
              </w:rPr>
              <w:t>МедТеКО</w:t>
            </w:r>
            <w:proofErr w:type="spellEnd"/>
            <w:r w:rsidRPr="000D4D5A">
              <w:rPr>
                <w:rFonts w:eastAsiaTheme="minorHAnsi"/>
                <w:lang w:eastAsia="en-US"/>
              </w:rPr>
              <w:t>»);</w:t>
            </w:r>
          </w:p>
          <w:p w:rsidR="000D4D5A" w:rsidRPr="00C644BA" w:rsidRDefault="000D4D5A" w:rsidP="000D4D5A">
            <w:pPr>
              <w:spacing w:after="160" w:line="259" w:lineRule="auto"/>
              <w:rPr>
                <w:rFonts w:eastAsiaTheme="minorHAnsi"/>
                <w:lang w:eastAsia="en-US"/>
              </w:rPr>
            </w:pPr>
            <w:r w:rsidRPr="000D4D5A">
              <w:rPr>
                <w:rFonts w:eastAsiaTheme="minorHAnsi"/>
                <w:lang w:eastAsia="en-US"/>
              </w:rPr>
              <w:t>аппарат магнитно-инфракрасный лазерный терапевтический (РИКТА-04.4)</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tcPr>
          <w:p w:rsidR="00C644BA" w:rsidRDefault="000D4D5A" w:rsidP="000D4D5A">
            <w:pPr>
              <w:spacing w:after="160" w:line="240" w:lineRule="exact"/>
              <w:jc w:val="center"/>
              <w:rPr>
                <w:rFonts w:eastAsiaTheme="minorHAnsi"/>
                <w:lang w:eastAsia="en-US"/>
              </w:rPr>
            </w:pPr>
            <w:r w:rsidRPr="000D4D5A">
              <w:rPr>
                <w:rFonts w:eastAsiaTheme="minorHAnsi"/>
                <w:lang w:eastAsia="en-US"/>
              </w:rPr>
              <w:t>Кабинеты: 530, 531,533, 534, 535, 537, 503, 526, 431, 104, 181, 214, 220, 436,402,401, два зала бассейна</w:t>
            </w:r>
          </w:p>
          <w:p w:rsidR="000D4D5A" w:rsidRDefault="000D4D5A" w:rsidP="000D4D5A">
            <w:pPr>
              <w:spacing w:after="160" w:line="240" w:lineRule="exact"/>
              <w:jc w:val="center"/>
              <w:rPr>
                <w:rFonts w:eastAsiaTheme="minorHAnsi"/>
                <w:lang w:eastAsia="en-US"/>
              </w:rPr>
            </w:pPr>
          </w:p>
          <w:p w:rsidR="000D4D5A" w:rsidRDefault="000D4D5A" w:rsidP="000D4D5A">
            <w:pPr>
              <w:spacing w:after="160" w:line="240" w:lineRule="exact"/>
              <w:jc w:val="center"/>
              <w:rPr>
                <w:rFonts w:eastAsiaTheme="minorHAnsi"/>
                <w:lang w:eastAsia="en-US"/>
              </w:rPr>
            </w:pPr>
          </w:p>
          <w:p w:rsidR="000D4D5A" w:rsidRPr="000D4D5A" w:rsidRDefault="000D4D5A" w:rsidP="000D4D5A">
            <w:pPr>
              <w:spacing w:after="160" w:line="240" w:lineRule="exact"/>
              <w:jc w:val="both"/>
              <w:rPr>
                <w:rFonts w:eastAsiaTheme="minorHAnsi"/>
                <w:lang w:eastAsia="en-US"/>
              </w:rPr>
            </w:pPr>
            <w:r w:rsidRPr="000D4D5A">
              <w:rPr>
                <w:rFonts w:eastAsiaTheme="minorHAnsi"/>
                <w:lang w:eastAsia="en-US"/>
              </w:rPr>
              <w:t xml:space="preserve">Кабинет 438: </w:t>
            </w:r>
            <w:proofErr w:type="spellStart"/>
            <w:r w:rsidRPr="000D4D5A">
              <w:rPr>
                <w:rFonts w:eastAsiaTheme="minorHAnsi"/>
                <w:lang w:eastAsia="en-US"/>
              </w:rPr>
              <w:t>эклектросветолеч</w:t>
            </w:r>
            <w:r>
              <w:rPr>
                <w:rFonts w:eastAsiaTheme="minorHAnsi"/>
                <w:lang w:eastAsia="en-US"/>
              </w:rPr>
              <w:t>е</w:t>
            </w:r>
            <w:r w:rsidRPr="000D4D5A">
              <w:rPr>
                <w:rFonts w:eastAsiaTheme="minorHAnsi"/>
                <w:lang w:eastAsia="en-US"/>
              </w:rPr>
              <w:t>ния</w:t>
            </w:r>
            <w:proofErr w:type="spellEnd"/>
          </w:p>
          <w:p w:rsidR="000D4D5A" w:rsidRDefault="000D4D5A" w:rsidP="000D4D5A">
            <w:pPr>
              <w:spacing w:after="160" w:line="240" w:lineRule="exact"/>
              <w:jc w:val="center"/>
              <w:rPr>
                <w:rFonts w:eastAsiaTheme="minorHAnsi"/>
                <w:lang w:eastAsia="en-US"/>
              </w:rPr>
            </w:pPr>
          </w:p>
          <w:p w:rsidR="000D4D5A" w:rsidRPr="000D4D5A" w:rsidRDefault="000D4D5A" w:rsidP="000D4D5A">
            <w:pPr>
              <w:spacing w:after="160" w:line="240" w:lineRule="exact"/>
              <w:jc w:val="center"/>
              <w:rPr>
                <w:rFonts w:eastAsiaTheme="minorHAnsi"/>
                <w:lang w:eastAsia="en-US"/>
              </w:rPr>
            </w:pPr>
            <w:r w:rsidRPr="000D4D5A">
              <w:rPr>
                <w:rFonts w:eastAsiaTheme="minorHAnsi"/>
                <w:lang w:eastAsia="en-US"/>
              </w:rPr>
              <w:t>«Сета Д» -1 единица,</w:t>
            </w:r>
          </w:p>
          <w:p w:rsidR="000D4D5A" w:rsidRPr="000D4D5A" w:rsidRDefault="000D4D5A" w:rsidP="000D4D5A">
            <w:pPr>
              <w:spacing w:after="160" w:line="240" w:lineRule="exact"/>
              <w:jc w:val="center"/>
              <w:rPr>
                <w:rFonts w:eastAsiaTheme="minorHAnsi"/>
                <w:lang w:eastAsia="en-US"/>
              </w:rPr>
            </w:pPr>
            <w:r w:rsidRPr="000D4D5A">
              <w:rPr>
                <w:rFonts w:eastAsiaTheme="minorHAnsi"/>
                <w:lang w:eastAsia="en-US"/>
              </w:rPr>
              <w:t>«Алмаг-02» - 2 единицы</w:t>
            </w:r>
          </w:p>
          <w:p w:rsidR="000D4D5A" w:rsidRDefault="000D4D5A" w:rsidP="000D4D5A">
            <w:pPr>
              <w:spacing w:after="160" w:line="240" w:lineRule="exact"/>
              <w:jc w:val="center"/>
              <w:rPr>
                <w:rFonts w:eastAsiaTheme="minorHAnsi"/>
                <w:lang w:eastAsia="en-US"/>
              </w:rPr>
            </w:pPr>
          </w:p>
          <w:p w:rsidR="000D4D5A" w:rsidRDefault="000D4D5A" w:rsidP="000D4D5A">
            <w:pPr>
              <w:spacing w:after="160" w:line="240" w:lineRule="exact"/>
              <w:jc w:val="center"/>
              <w:rPr>
                <w:rFonts w:eastAsiaTheme="minorHAnsi"/>
                <w:lang w:eastAsia="en-US"/>
              </w:rPr>
            </w:pPr>
          </w:p>
          <w:p w:rsidR="000D4D5A" w:rsidRPr="000D4D5A" w:rsidRDefault="000D4D5A" w:rsidP="000D4D5A">
            <w:pPr>
              <w:spacing w:after="160" w:line="240" w:lineRule="exact"/>
              <w:jc w:val="center"/>
              <w:rPr>
                <w:rFonts w:eastAsiaTheme="minorHAnsi"/>
                <w:lang w:eastAsia="en-US"/>
              </w:rPr>
            </w:pPr>
            <w:r w:rsidRPr="000D4D5A">
              <w:rPr>
                <w:rFonts w:eastAsiaTheme="minorHAnsi"/>
                <w:lang w:eastAsia="en-US"/>
              </w:rPr>
              <w:t>«Искра -1» - 2 единицы.</w:t>
            </w:r>
          </w:p>
          <w:p w:rsidR="000D4D5A" w:rsidRPr="000D4D5A" w:rsidRDefault="000D4D5A" w:rsidP="000D4D5A">
            <w:pPr>
              <w:spacing w:after="160" w:line="240" w:lineRule="exact"/>
              <w:rPr>
                <w:rFonts w:eastAsiaTheme="minorHAnsi"/>
                <w:lang w:eastAsia="en-US"/>
              </w:rPr>
            </w:pPr>
            <w:r>
              <w:rPr>
                <w:rFonts w:eastAsiaTheme="minorHAnsi"/>
                <w:lang w:eastAsia="en-US"/>
              </w:rPr>
              <w:t xml:space="preserve">     </w:t>
            </w:r>
            <w:r w:rsidRPr="000D4D5A">
              <w:rPr>
                <w:rFonts w:eastAsiaTheme="minorHAnsi"/>
                <w:lang w:eastAsia="en-US"/>
              </w:rPr>
              <w:t>«Радиус» - 5 единиц</w:t>
            </w:r>
          </w:p>
          <w:p w:rsidR="000D4D5A" w:rsidRDefault="000D4D5A" w:rsidP="000D4D5A">
            <w:pPr>
              <w:spacing w:after="160" w:line="240" w:lineRule="exact"/>
              <w:jc w:val="center"/>
              <w:rPr>
                <w:rFonts w:eastAsiaTheme="minorHAnsi"/>
                <w:lang w:eastAsia="en-US"/>
              </w:rPr>
            </w:pPr>
          </w:p>
          <w:p w:rsidR="000D4D5A" w:rsidRDefault="000D4D5A" w:rsidP="000D4D5A">
            <w:pPr>
              <w:spacing w:after="160" w:line="240" w:lineRule="exact"/>
              <w:jc w:val="center"/>
              <w:rPr>
                <w:rFonts w:eastAsiaTheme="minorHAnsi"/>
                <w:lang w:eastAsia="en-US"/>
              </w:rPr>
            </w:pPr>
          </w:p>
          <w:p w:rsidR="000D4D5A" w:rsidRPr="000D4D5A" w:rsidRDefault="000D4D5A" w:rsidP="000D4D5A">
            <w:pPr>
              <w:spacing w:after="160" w:line="240" w:lineRule="exact"/>
              <w:jc w:val="center"/>
              <w:rPr>
                <w:rFonts w:eastAsiaTheme="minorHAnsi"/>
                <w:lang w:eastAsia="en-US"/>
              </w:rPr>
            </w:pPr>
            <w:r w:rsidRPr="000D4D5A">
              <w:rPr>
                <w:rFonts w:eastAsiaTheme="minorHAnsi"/>
                <w:lang w:eastAsia="en-US"/>
              </w:rPr>
              <w:t>УВЧ -60 -</w:t>
            </w:r>
            <w:proofErr w:type="spellStart"/>
            <w:r w:rsidRPr="000D4D5A">
              <w:rPr>
                <w:rFonts w:eastAsiaTheme="minorHAnsi"/>
                <w:lang w:eastAsia="en-US"/>
              </w:rPr>
              <w:t>МедТеКо</w:t>
            </w:r>
            <w:proofErr w:type="spellEnd"/>
            <w:r w:rsidRPr="000D4D5A">
              <w:rPr>
                <w:rFonts w:eastAsiaTheme="minorHAnsi"/>
                <w:lang w:eastAsia="en-US"/>
              </w:rPr>
              <w:t xml:space="preserve"> - 2 единицы</w:t>
            </w:r>
          </w:p>
          <w:p w:rsidR="000D4D5A" w:rsidRPr="000D4D5A" w:rsidRDefault="000D4D5A" w:rsidP="000D4D5A">
            <w:pPr>
              <w:spacing w:after="160" w:line="240" w:lineRule="exact"/>
              <w:jc w:val="center"/>
              <w:rPr>
                <w:rFonts w:eastAsiaTheme="minorHAnsi"/>
                <w:lang w:eastAsia="en-US"/>
              </w:rPr>
            </w:pPr>
            <w:r w:rsidRPr="000D4D5A">
              <w:rPr>
                <w:rFonts w:eastAsiaTheme="minorHAnsi"/>
                <w:lang w:eastAsia="en-US"/>
              </w:rPr>
              <w:t>аппарат ультразвуковой терапии (двухчастотный УЗТ-1.3.01 Ф- «</w:t>
            </w:r>
            <w:proofErr w:type="spellStart"/>
            <w:r w:rsidRPr="000D4D5A">
              <w:rPr>
                <w:rFonts w:eastAsiaTheme="minorHAnsi"/>
                <w:lang w:eastAsia="en-US"/>
              </w:rPr>
              <w:t>МедТеКО</w:t>
            </w:r>
            <w:proofErr w:type="spellEnd"/>
            <w:r w:rsidRPr="000D4D5A">
              <w:rPr>
                <w:rFonts w:eastAsiaTheme="minorHAnsi"/>
                <w:lang w:eastAsia="en-US"/>
              </w:rPr>
              <w:t>»); -2 единицы</w:t>
            </w:r>
          </w:p>
          <w:p w:rsidR="000D4D5A" w:rsidRPr="00C644BA" w:rsidRDefault="000D4D5A" w:rsidP="000D4D5A">
            <w:pPr>
              <w:spacing w:after="160" w:line="240" w:lineRule="exact"/>
              <w:jc w:val="center"/>
              <w:rPr>
                <w:rFonts w:eastAsiaTheme="minorHAnsi"/>
                <w:lang w:eastAsia="en-US"/>
              </w:rPr>
            </w:pPr>
            <w:r w:rsidRPr="000D4D5A">
              <w:rPr>
                <w:rFonts w:eastAsiaTheme="minorHAnsi"/>
                <w:lang w:eastAsia="en-US"/>
              </w:rPr>
              <w:t>аппарат магнитно-инфракрасный лазерный терапевтический (РИКТА-04.4) - 1 единица</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Централизованное стерилизационное отделение</w:t>
            </w:r>
          </w:p>
          <w:p w:rsidR="00C644BA" w:rsidRDefault="00B535C5" w:rsidP="00B535C5">
            <w:pPr>
              <w:spacing w:after="160" w:line="259" w:lineRule="auto"/>
              <w:rPr>
                <w:rFonts w:eastAsiaTheme="minorHAnsi"/>
                <w:lang w:eastAsia="en-US"/>
              </w:rPr>
            </w:pPr>
            <w:r>
              <w:rPr>
                <w:rFonts w:eastAsiaTheme="minorHAnsi"/>
                <w:b/>
                <w:lang w:eastAsia="en-US"/>
              </w:rPr>
              <w:t xml:space="preserve">- </w:t>
            </w:r>
            <w:r w:rsidRPr="0077486F">
              <w:rPr>
                <w:rFonts w:eastAsiaTheme="minorHAnsi"/>
                <w:lang w:eastAsia="en-US"/>
              </w:rPr>
              <w:t>м</w:t>
            </w:r>
            <w:r w:rsidR="00C644BA" w:rsidRPr="0077486F">
              <w:rPr>
                <w:rFonts w:eastAsiaTheme="minorHAnsi"/>
                <w:lang w:eastAsia="en-US"/>
              </w:rPr>
              <w:t>икроклимат:</w:t>
            </w:r>
            <w:r w:rsidR="00C644BA" w:rsidRPr="00C644BA">
              <w:rPr>
                <w:rFonts w:eastAsiaTheme="minorHAnsi"/>
                <w:lang w:eastAsia="en-US"/>
              </w:rPr>
              <w:t xml:space="preserve"> температура воздуха, относительной влажности, скорости движения воздуха.</w:t>
            </w:r>
          </w:p>
          <w:p w:rsidR="0077486F" w:rsidRPr="00C644BA" w:rsidRDefault="0077486F" w:rsidP="00B535C5">
            <w:pPr>
              <w:spacing w:after="160" w:line="259" w:lineRule="auto"/>
              <w:rPr>
                <w:rFonts w:eastAsiaTheme="minorHAnsi"/>
                <w:lang w:eastAsia="en-US"/>
              </w:rPr>
            </w:pPr>
            <w:r w:rsidRPr="0077486F">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Кабинеты 2303, 2308, 2301</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Отделение УЗД и ФД</w:t>
            </w:r>
          </w:p>
          <w:p w:rsidR="00C644BA" w:rsidRDefault="00B535C5" w:rsidP="00B535C5">
            <w:pPr>
              <w:spacing w:after="160" w:line="259" w:lineRule="auto"/>
              <w:rPr>
                <w:rFonts w:eastAsiaTheme="minorHAnsi"/>
                <w:lang w:eastAsia="en-US"/>
              </w:rPr>
            </w:pPr>
            <w:r>
              <w:rPr>
                <w:rFonts w:eastAsiaTheme="minorHAnsi"/>
                <w:b/>
                <w:lang w:eastAsia="en-US"/>
              </w:rPr>
              <w:t xml:space="preserve">- </w:t>
            </w:r>
            <w:r w:rsidRPr="001B03F2">
              <w:rPr>
                <w:rFonts w:eastAsiaTheme="minorHAnsi"/>
                <w:lang w:eastAsia="en-US"/>
              </w:rPr>
              <w:t>м</w:t>
            </w:r>
            <w:r w:rsidR="00C644BA" w:rsidRPr="001B03F2">
              <w:rPr>
                <w:rFonts w:eastAsiaTheme="minorHAnsi"/>
                <w:lang w:eastAsia="en-US"/>
              </w:rPr>
              <w:t>икроклимат:</w:t>
            </w:r>
            <w:r w:rsidR="00C644BA" w:rsidRPr="00C644BA">
              <w:rPr>
                <w:rFonts w:eastAsiaTheme="minorHAnsi"/>
                <w:lang w:eastAsia="en-US"/>
              </w:rPr>
              <w:t xml:space="preserve"> температура воздуха, относительной влажности, скорости движения воздуха.</w:t>
            </w:r>
          </w:p>
          <w:p w:rsidR="001B03F2" w:rsidRDefault="001B03F2" w:rsidP="00B535C5">
            <w:pPr>
              <w:spacing w:after="160" w:line="259" w:lineRule="auto"/>
              <w:rPr>
                <w:rFonts w:eastAsiaTheme="minorHAnsi"/>
                <w:lang w:eastAsia="en-US"/>
              </w:rPr>
            </w:pPr>
            <w:r w:rsidRPr="001B03F2">
              <w:rPr>
                <w:rFonts w:eastAsiaTheme="minorHAnsi"/>
                <w:lang w:eastAsia="en-US"/>
              </w:rPr>
              <w:t>- физический фактор: освещенность</w:t>
            </w:r>
          </w:p>
          <w:p w:rsidR="001B03F2" w:rsidRPr="00C644BA" w:rsidRDefault="001B03F2" w:rsidP="001B03F2">
            <w:pPr>
              <w:spacing w:after="160" w:line="259" w:lineRule="auto"/>
              <w:rPr>
                <w:rFonts w:eastAsiaTheme="minorHAnsi"/>
                <w:lang w:eastAsia="en-US"/>
              </w:rPr>
            </w:pPr>
            <w:r>
              <w:rPr>
                <w:rFonts w:eastAsiaTheme="minorHAnsi"/>
                <w:lang w:eastAsia="en-US"/>
              </w:rPr>
              <w:lastRenderedPageBreak/>
              <w:t xml:space="preserve">Провести измерения </w:t>
            </w:r>
            <w:r w:rsidRPr="001B03F2">
              <w:rPr>
                <w:rFonts w:eastAsiaTheme="minorHAnsi"/>
                <w:lang w:eastAsia="en-US"/>
              </w:rPr>
              <w:t>физически</w:t>
            </w:r>
            <w:r>
              <w:rPr>
                <w:rFonts w:eastAsiaTheme="minorHAnsi"/>
                <w:lang w:eastAsia="en-US"/>
              </w:rPr>
              <w:t>х</w:t>
            </w:r>
            <w:r w:rsidRPr="001B03F2">
              <w:rPr>
                <w:rFonts w:eastAsiaTheme="minorHAnsi"/>
                <w:lang w:eastAsia="en-US"/>
              </w:rPr>
              <w:t xml:space="preserve"> факторов на р/м </w:t>
            </w:r>
            <w:r>
              <w:rPr>
                <w:rFonts w:eastAsiaTheme="minorHAnsi"/>
                <w:lang w:eastAsia="en-US"/>
              </w:rPr>
              <w:t>врача ультразвуковой диагностики при работе на УЗИ-аппарате</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lastRenderedPageBreak/>
              <w:t>2 единицы, (холодный период и теплый период года)</w:t>
            </w:r>
          </w:p>
        </w:tc>
        <w:tc>
          <w:tcPr>
            <w:tcW w:w="1606" w:type="pct"/>
            <w:vAlign w:val="center"/>
          </w:tcPr>
          <w:p w:rsidR="001B03F2" w:rsidRDefault="00C644BA" w:rsidP="00C644BA">
            <w:pPr>
              <w:spacing w:after="160" w:line="259" w:lineRule="auto"/>
              <w:jc w:val="center"/>
              <w:rPr>
                <w:rFonts w:eastAsiaTheme="minorHAnsi"/>
                <w:lang w:eastAsia="en-US"/>
              </w:rPr>
            </w:pPr>
            <w:r w:rsidRPr="00C644BA">
              <w:rPr>
                <w:rFonts w:eastAsiaTheme="minorHAnsi"/>
                <w:lang w:eastAsia="en-US"/>
              </w:rPr>
              <w:t>Кабинеты 424, 425, 429</w:t>
            </w:r>
          </w:p>
          <w:p w:rsidR="001B03F2" w:rsidRDefault="001B03F2" w:rsidP="00C644BA">
            <w:pPr>
              <w:spacing w:after="160" w:line="259" w:lineRule="auto"/>
              <w:jc w:val="center"/>
              <w:rPr>
                <w:rFonts w:eastAsiaTheme="minorHAnsi"/>
                <w:lang w:eastAsia="en-US"/>
              </w:rPr>
            </w:pPr>
          </w:p>
          <w:p w:rsidR="001B03F2" w:rsidRDefault="001B03F2" w:rsidP="00C644BA">
            <w:pPr>
              <w:spacing w:after="160" w:line="259" w:lineRule="auto"/>
              <w:jc w:val="center"/>
              <w:rPr>
                <w:rFonts w:eastAsiaTheme="minorHAnsi"/>
                <w:lang w:eastAsia="en-US"/>
              </w:rPr>
            </w:pPr>
          </w:p>
          <w:p w:rsidR="001B03F2" w:rsidRDefault="001B03F2" w:rsidP="00C644BA">
            <w:pPr>
              <w:spacing w:after="160" w:line="259" w:lineRule="auto"/>
              <w:jc w:val="center"/>
              <w:rPr>
                <w:rFonts w:eastAsiaTheme="minorHAnsi"/>
                <w:lang w:eastAsia="en-US"/>
              </w:rPr>
            </w:pPr>
          </w:p>
          <w:p w:rsidR="00C644BA" w:rsidRPr="00C644BA" w:rsidRDefault="001B03F2" w:rsidP="00C644BA">
            <w:pPr>
              <w:spacing w:after="160" w:line="259" w:lineRule="auto"/>
              <w:jc w:val="center"/>
              <w:rPr>
                <w:rFonts w:eastAsiaTheme="minorHAnsi"/>
                <w:lang w:eastAsia="en-US"/>
              </w:rPr>
            </w:pPr>
            <w:r>
              <w:rPr>
                <w:rFonts w:eastAsiaTheme="minorHAnsi"/>
                <w:lang w:eastAsia="en-US"/>
              </w:rPr>
              <w:lastRenderedPageBreak/>
              <w:t>УЗИ аппарат – 2 ед.</w:t>
            </w:r>
            <w:r w:rsidR="00C644BA" w:rsidRPr="00C644BA">
              <w:rPr>
                <w:rFonts w:eastAsiaTheme="minorHAnsi"/>
                <w:lang w:eastAsia="en-US"/>
              </w:rPr>
              <w:t xml:space="preserve"> </w:t>
            </w:r>
          </w:p>
          <w:p w:rsidR="00C644BA" w:rsidRPr="00C644BA" w:rsidRDefault="00C644BA" w:rsidP="00C644BA">
            <w:pPr>
              <w:spacing w:after="160" w:line="259" w:lineRule="auto"/>
              <w:rPr>
                <w:rFonts w:eastAsiaTheme="minorHAnsi"/>
                <w:lang w:eastAsia="en-US"/>
              </w:rPr>
            </w:pP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lastRenderedPageBreak/>
              <w:t>Кабинет неотложной помощи</w:t>
            </w:r>
          </w:p>
          <w:p w:rsidR="00C644BA" w:rsidRDefault="00B535C5" w:rsidP="00B535C5">
            <w:pPr>
              <w:spacing w:after="160" w:line="259" w:lineRule="auto"/>
              <w:rPr>
                <w:rFonts w:eastAsiaTheme="minorHAnsi"/>
                <w:lang w:eastAsia="en-US"/>
              </w:rPr>
            </w:pPr>
            <w:r>
              <w:rPr>
                <w:rFonts w:eastAsiaTheme="minorHAnsi"/>
                <w:b/>
                <w:lang w:eastAsia="en-US"/>
              </w:rPr>
              <w:t xml:space="preserve">- </w:t>
            </w:r>
            <w:r w:rsidRPr="001B03F2">
              <w:rPr>
                <w:rFonts w:eastAsiaTheme="minorHAnsi"/>
                <w:lang w:eastAsia="en-US"/>
              </w:rPr>
              <w:t>м</w:t>
            </w:r>
            <w:r w:rsidR="00C644BA" w:rsidRPr="001B03F2">
              <w:rPr>
                <w:rFonts w:eastAsiaTheme="minorHAnsi"/>
                <w:lang w:eastAsia="en-US"/>
              </w:rPr>
              <w:t>икроклимат:</w:t>
            </w:r>
            <w:r w:rsidR="00C644BA" w:rsidRPr="00C644BA">
              <w:rPr>
                <w:rFonts w:eastAsiaTheme="minorHAnsi"/>
                <w:lang w:eastAsia="en-US"/>
              </w:rPr>
              <w:t xml:space="preserve"> температура воздуха, относительной влажности, скорости движения воздуха.</w:t>
            </w:r>
          </w:p>
          <w:p w:rsidR="001B03F2" w:rsidRPr="001B03F2" w:rsidRDefault="001B03F2" w:rsidP="00B535C5">
            <w:pPr>
              <w:spacing w:after="160" w:line="259" w:lineRule="auto"/>
              <w:rPr>
                <w:rFonts w:eastAsiaTheme="minorHAnsi"/>
                <w:lang w:eastAsia="en-US"/>
              </w:rPr>
            </w:pPr>
            <w:r w:rsidRPr="001B03F2">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 xml:space="preserve">Кабинет 108 </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 xml:space="preserve">Инфекционный кабинет </w:t>
            </w:r>
          </w:p>
          <w:p w:rsidR="00C644BA" w:rsidRDefault="00B535C5" w:rsidP="00B535C5">
            <w:pPr>
              <w:spacing w:after="160" w:line="259" w:lineRule="auto"/>
              <w:rPr>
                <w:rFonts w:eastAsiaTheme="minorHAnsi"/>
                <w:lang w:eastAsia="en-US"/>
              </w:rPr>
            </w:pPr>
            <w:r>
              <w:rPr>
                <w:rFonts w:eastAsiaTheme="minorHAnsi"/>
                <w:b/>
                <w:lang w:eastAsia="en-US"/>
              </w:rPr>
              <w:t xml:space="preserve">- </w:t>
            </w:r>
            <w:r w:rsidRPr="00900011">
              <w:rPr>
                <w:rFonts w:eastAsiaTheme="minorHAnsi"/>
                <w:lang w:eastAsia="en-US"/>
              </w:rPr>
              <w:t>м</w:t>
            </w:r>
            <w:r w:rsidR="00C644BA" w:rsidRPr="00900011">
              <w:rPr>
                <w:rFonts w:eastAsiaTheme="minorHAnsi"/>
                <w:lang w:eastAsia="en-US"/>
              </w:rPr>
              <w:t>икроклимат:</w:t>
            </w:r>
            <w:r w:rsidR="00C644BA" w:rsidRPr="00C644BA">
              <w:rPr>
                <w:rFonts w:eastAsiaTheme="minorHAnsi"/>
                <w:lang w:eastAsia="en-US"/>
              </w:rPr>
              <w:t xml:space="preserve"> температура воздуха, относительной влажности, скорости движения воздуха.</w:t>
            </w:r>
          </w:p>
          <w:p w:rsidR="00900011" w:rsidRPr="00C644BA" w:rsidRDefault="00900011" w:rsidP="00900011">
            <w:pPr>
              <w:spacing w:after="160" w:line="259" w:lineRule="auto"/>
              <w:rPr>
                <w:rFonts w:eastAsiaTheme="minorHAnsi"/>
                <w:b/>
                <w:lang w:eastAsia="en-US"/>
              </w:rPr>
            </w:pPr>
            <w:r w:rsidRPr="003C7FBC">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Кабинет 108</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Оториноларингологический кабинет</w:t>
            </w:r>
          </w:p>
          <w:p w:rsidR="00C644BA" w:rsidRDefault="00B535C5" w:rsidP="00B535C5">
            <w:pPr>
              <w:spacing w:after="160" w:line="259" w:lineRule="auto"/>
              <w:rPr>
                <w:rFonts w:eastAsiaTheme="minorHAnsi"/>
                <w:lang w:eastAsia="en-US"/>
              </w:rPr>
            </w:pPr>
            <w:r>
              <w:rPr>
                <w:rFonts w:eastAsiaTheme="minorHAnsi"/>
                <w:b/>
                <w:lang w:eastAsia="en-US"/>
              </w:rPr>
              <w:t xml:space="preserve">- </w:t>
            </w:r>
            <w:r w:rsidRPr="006C2E45">
              <w:rPr>
                <w:rFonts w:eastAsiaTheme="minorHAnsi"/>
                <w:lang w:eastAsia="en-US"/>
              </w:rPr>
              <w:t>м</w:t>
            </w:r>
            <w:r w:rsidR="00C644BA" w:rsidRPr="006C2E45">
              <w:rPr>
                <w:rFonts w:eastAsiaTheme="minorHAnsi"/>
                <w:lang w:eastAsia="en-US"/>
              </w:rPr>
              <w:t>икроклимат:</w:t>
            </w:r>
            <w:r w:rsidR="00C644BA" w:rsidRPr="00C644BA">
              <w:rPr>
                <w:rFonts w:eastAsiaTheme="minorHAnsi"/>
                <w:lang w:eastAsia="en-US"/>
              </w:rPr>
              <w:t xml:space="preserve"> температура воздуха, относительной влажности, скорости движения воздуха.</w:t>
            </w:r>
          </w:p>
          <w:p w:rsidR="008F5D56" w:rsidRPr="00C644BA" w:rsidRDefault="006C2E45" w:rsidP="006C2E45">
            <w:pPr>
              <w:spacing w:after="160" w:line="259" w:lineRule="auto"/>
              <w:rPr>
                <w:rFonts w:eastAsiaTheme="minorHAnsi"/>
                <w:b/>
                <w:lang w:eastAsia="en-US"/>
              </w:rPr>
            </w:pPr>
            <w:r w:rsidRPr="006C2E45">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Кабинет 406, операционная</w:t>
            </w:r>
          </w:p>
        </w:tc>
      </w:tr>
      <w:tr w:rsidR="00C644BA" w:rsidRPr="00C644BA" w:rsidTr="00900011">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Неврологический кабинет</w:t>
            </w:r>
          </w:p>
          <w:p w:rsidR="00C644BA" w:rsidRDefault="00B535C5" w:rsidP="00B535C5">
            <w:pPr>
              <w:spacing w:after="160" w:line="259" w:lineRule="auto"/>
              <w:rPr>
                <w:rFonts w:eastAsiaTheme="minorHAnsi"/>
                <w:lang w:eastAsia="en-US"/>
              </w:rPr>
            </w:pPr>
            <w:r>
              <w:rPr>
                <w:rFonts w:eastAsiaTheme="minorHAnsi"/>
                <w:b/>
                <w:lang w:eastAsia="en-US"/>
              </w:rPr>
              <w:t xml:space="preserve">- </w:t>
            </w:r>
            <w:r w:rsidRPr="002F05D8">
              <w:rPr>
                <w:rFonts w:eastAsiaTheme="minorHAnsi"/>
                <w:lang w:eastAsia="en-US"/>
              </w:rPr>
              <w:t>м</w:t>
            </w:r>
            <w:r w:rsidR="00C644BA" w:rsidRPr="002F05D8">
              <w:rPr>
                <w:rFonts w:eastAsiaTheme="minorHAnsi"/>
                <w:lang w:eastAsia="en-US"/>
              </w:rPr>
              <w:t>икроклимат:</w:t>
            </w:r>
            <w:r w:rsidR="00C644BA" w:rsidRPr="00C644BA">
              <w:rPr>
                <w:rFonts w:eastAsiaTheme="minorHAnsi"/>
                <w:lang w:eastAsia="en-US"/>
              </w:rPr>
              <w:t xml:space="preserve"> температура воздуха, относительной влажности, скорости движения воздуха.</w:t>
            </w:r>
          </w:p>
          <w:p w:rsidR="002F05D8" w:rsidRPr="00C644BA" w:rsidRDefault="002F05D8" w:rsidP="0082069D">
            <w:pPr>
              <w:spacing w:after="160" w:line="259" w:lineRule="auto"/>
              <w:rPr>
                <w:rFonts w:eastAsiaTheme="minorHAnsi"/>
                <w:b/>
                <w:lang w:eastAsia="en-US"/>
              </w:rPr>
            </w:pPr>
            <w:r w:rsidRPr="002F05D8">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Кабинет 408</w:t>
            </w:r>
          </w:p>
        </w:tc>
      </w:tr>
      <w:tr w:rsidR="00C644BA" w:rsidRPr="00C644BA" w:rsidTr="00900011">
        <w:trPr>
          <w:trHeight w:val="1590"/>
        </w:trPr>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Педиатрическая служба 1 ПО</w:t>
            </w:r>
          </w:p>
          <w:p w:rsidR="00C644BA" w:rsidRDefault="00B535C5" w:rsidP="00B535C5">
            <w:pPr>
              <w:spacing w:after="160" w:line="259" w:lineRule="auto"/>
              <w:rPr>
                <w:rFonts w:eastAsiaTheme="minorHAnsi"/>
                <w:lang w:eastAsia="en-US"/>
              </w:rPr>
            </w:pPr>
            <w:r>
              <w:rPr>
                <w:rFonts w:eastAsiaTheme="minorHAnsi"/>
                <w:b/>
                <w:lang w:eastAsia="en-US"/>
              </w:rPr>
              <w:t xml:space="preserve">- </w:t>
            </w:r>
            <w:r w:rsidRPr="0082069D">
              <w:rPr>
                <w:rFonts w:eastAsiaTheme="minorHAnsi"/>
                <w:lang w:eastAsia="en-US"/>
              </w:rPr>
              <w:t>м</w:t>
            </w:r>
            <w:r w:rsidR="00C644BA" w:rsidRPr="0082069D">
              <w:rPr>
                <w:rFonts w:eastAsiaTheme="minorHAnsi"/>
                <w:lang w:eastAsia="en-US"/>
              </w:rPr>
              <w:t>икроклимат: температура</w:t>
            </w:r>
            <w:r w:rsidR="00C644BA" w:rsidRPr="00C644BA">
              <w:rPr>
                <w:rFonts w:eastAsiaTheme="minorHAnsi"/>
                <w:lang w:eastAsia="en-US"/>
              </w:rPr>
              <w:t xml:space="preserve"> воздуха, относительной влажности, скорости движения воздуха.</w:t>
            </w:r>
          </w:p>
          <w:p w:rsidR="0082069D" w:rsidRPr="00C644BA" w:rsidRDefault="0082069D" w:rsidP="001B1A8F">
            <w:pPr>
              <w:spacing w:after="160" w:line="259" w:lineRule="auto"/>
              <w:rPr>
                <w:rFonts w:eastAsiaTheme="minorHAnsi"/>
                <w:b/>
                <w:lang w:eastAsia="en-US"/>
              </w:rPr>
            </w:pPr>
            <w:r w:rsidRPr="0082069D">
              <w:rPr>
                <w:rFonts w:eastAsiaTheme="minorHAnsi"/>
                <w:lang w:eastAsia="en-US"/>
              </w:rPr>
              <w:t>- физический фактор: освещенность</w:t>
            </w:r>
            <w:bookmarkStart w:id="0" w:name="_GoBack"/>
            <w:bookmarkEnd w:id="0"/>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82069D">
            <w:pPr>
              <w:spacing w:after="160" w:line="259" w:lineRule="auto"/>
              <w:jc w:val="center"/>
              <w:rPr>
                <w:rFonts w:eastAsiaTheme="minorHAnsi"/>
                <w:lang w:eastAsia="en-US"/>
              </w:rPr>
            </w:pPr>
            <w:r w:rsidRPr="00C644BA">
              <w:rPr>
                <w:rFonts w:eastAsiaTheme="minorHAnsi"/>
                <w:lang w:eastAsia="en-US"/>
              </w:rPr>
              <w:t xml:space="preserve">кабинеты 335, </w:t>
            </w:r>
            <w:r w:rsidR="0082069D">
              <w:rPr>
                <w:rFonts w:eastAsiaTheme="minorHAnsi"/>
                <w:lang w:eastAsia="en-US"/>
              </w:rPr>
              <w:t>336, 330, 338, 339, 343, 344, 342</w:t>
            </w:r>
            <w:r w:rsidRPr="00C644BA">
              <w:rPr>
                <w:rFonts w:eastAsiaTheme="minorHAnsi"/>
                <w:lang w:eastAsia="en-US"/>
              </w:rPr>
              <w:t xml:space="preserve"> </w:t>
            </w:r>
          </w:p>
        </w:tc>
      </w:tr>
      <w:tr w:rsidR="00C644BA" w:rsidRPr="00C644BA" w:rsidTr="00900011">
        <w:trPr>
          <w:trHeight w:val="1449"/>
        </w:trPr>
        <w:tc>
          <w:tcPr>
            <w:tcW w:w="2431" w:type="pct"/>
          </w:tcPr>
          <w:p w:rsidR="00C644BA" w:rsidRPr="00C644BA" w:rsidRDefault="00C644BA" w:rsidP="00C644BA">
            <w:pPr>
              <w:spacing w:after="160" w:line="259" w:lineRule="auto"/>
              <w:rPr>
                <w:rFonts w:eastAsiaTheme="minorHAnsi"/>
                <w:b/>
                <w:lang w:eastAsia="en-US"/>
              </w:rPr>
            </w:pPr>
            <w:r w:rsidRPr="00C644BA">
              <w:rPr>
                <w:rFonts w:eastAsiaTheme="minorHAnsi"/>
                <w:b/>
                <w:lang w:eastAsia="en-US"/>
              </w:rPr>
              <w:t xml:space="preserve">Регистратура </w:t>
            </w:r>
          </w:p>
          <w:p w:rsidR="00C644BA" w:rsidRDefault="00B535C5" w:rsidP="00B535C5">
            <w:pPr>
              <w:spacing w:after="160" w:line="259" w:lineRule="auto"/>
              <w:rPr>
                <w:rFonts w:eastAsiaTheme="minorHAnsi"/>
                <w:lang w:eastAsia="en-US"/>
              </w:rPr>
            </w:pPr>
            <w:r>
              <w:rPr>
                <w:rFonts w:eastAsiaTheme="minorHAnsi"/>
                <w:b/>
                <w:lang w:eastAsia="en-US"/>
              </w:rPr>
              <w:t>- м</w:t>
            </w:r>
            <w:r w:rsidR="00C644BA" w:rsidRPr="00C644BA">
              <w:rPr>
                <w:rFonts w:eastAsiaTheme="minorHAnsi"/>
                <w:b/>
                <w:lang w:eastAsia="en-US"/>
              </w:rPr>
              <w:t>икроклимат</w:t>
            </w:r>
            <w:r w:rsidR="00C644BA" w:rsidRPr="00C644BA">
              <w:rPr>
                <w:rFonts w:eastAsiaTheme="minorHAnsi"/>
                <w:lang w:eastAsia="en-US"/>
              </w:rPr>
              <w:t>: температура воздуха, относительной влажности, скорости движения воздуха.</w:t>
            </w:r>
          </w:p>
          <w:p w:rsidR="0082069D" w:rsidRPr="00C644BA" w:rsidRDefault="0082069D" w:rsidP="0082069D">
            <w:pPr>
              <w:spacing w:after="160" w:line="259" w:lineRule="auto"/>
              <w:rPr>
                <w:rFonts w:eastAsiaTheme="minorHAnsi"/>
                <w:b/>
                <w:lang w:eastAsia="en-US"/>
              </w:rPr>
            </w:pPr>
            <w:r w:rsidRPr="0082069D">
              <w:rPr>
                <w:rFonts w:eastAsiaTheme="minorHAnsi"/>
                <w:lang w:eastAsia="en-US"/>
              </w:rPr>
              <w:t>- физический фактор: освещенность</w:t>
            </w:r>
          </w:p>
        </w:tc>
        <w:tc>
          <w:tcPr>
            <w:tcW w:w="963"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2 единицы, (холодный период и теплый период года)</w:t>
            </w:r>
          </w:p>
        </w:tc>
        <w:tc>
          <w:tcPr>
            <w:tcW w:w="1606" w:type="pct"/>
            <w:vAlign w:val="center"/>
          </w:tcPr>
          <w:p w:rsidR="00C644BA" w:rsidRPr="00C644BA" w:rsidRDefault="00C644BA" w:rsidP="00C644BA">
            <w:pPr>
              <w:spacing w:after="160" w:line="259" w:lineRule="auto"/>
              <w:jc w:val="center"/>
              <w:rPr>
                <w:rFonts w:eastAsiaTheme="minorHAnsi"/>
                <w:lang w:eastAsia="en-US"/>
              </w:rPr>
            </w:pPr>
            <w:r w:rsidRPr="00C644BA">
              <w:rPr>
                <w:rFonts w:eastAsiaTheme="minorHAnsi"/>
                <w:lang w:eastAsia="en-US"/>
              </w:rPr>
              <w:t>Кабинет 101а, 101</w:t>
            </w:r>
          </w:p>
          <w:p w:rsidR="00C644BA" w:rsidRPr="00C644BA" w:rsidRDefault="00C644BA" w:rsidP="00C644BA">
            <w:pPr>
              <w:spacing w:after="160" w:line="259" w:lineRule="auto"/>
              <w:jc w:val="center"/>
              <w:rPr>
                <w:rFonts w:eastAsiaTheme="minorHAnsi"/>
                <w:lang w:eastAsia="en-US"/>
              </w:rPr>
            </w:pPr>
          </w:p>
        </w:tc>
      </w:tr>
    </w:tbl>
    <w:p w:rsidR="00C644BA" w:rsidRPr="00C644BA" w:rsidRDefault="00C644BA" w:rsidP="00C644BA">
      <w:pPr>
        <w:ind w:firstLine="709"/>
        <w:jc w:val="center"/>
        <w:rPr>
          <w:bCs/>
        </w:rPr>
      </w:pPr>
    </w:p>
    <w:p w:rsidR="00B535C5" w:rsidRPr="00B535C5" w:rsidRDefault="00B535C5" w:rsidP="00B535C5">
      <w:r w:rsidRPr="00B535C5">
        <w:rPr>
          <w:b/>
        </w:rPr>
        <w:t xml:space="preserve">Исполнитель </w:t>
      </w:r>
      <w:r w:rsidRPr="00B535C5">
        <w:t xml:space="preserve">                                                             </w:t>
      </w:r>
      <w:r w:rsidRPr="00B535C5">
        <w:rPr>
          <w:b/>
        </w:rPr>
        <w:t>Заказчик:</w:t>
      </w: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B535C5" w:rsidRPr="00B535C5" w:rsidTr="00A208C0">
        <w:tc>
          <w:tcPr>
            <w:tcW w:w="5245" w:type="dxa"/>
          </w:tcPr>
          <w:p w:rsidR="00B535C5" w:rsidRPr="00B535C5" w:rsidRDefault="00B535C5" w:rsidP="00A208C0">
            <w:pPr>
              <w:jc w:val="both"/>
            </w:pPr>
            <w:r w:rsidRPr="00B535C5">
              <w:t>_______________________</w:t>
            </w:r>
          </w:p>
          <w:p w:rsidR="00B535C5" w:rsidRPr="00B535C5" w:rsidRDefault="00B535C5" w:rsidP="00A208C0">
            <w:pPr>
              <w:jc w:val="both"/>
              <w:rPr>
                <w:b/>
              </w:rPr>
            </w:pPr>
            <w:r w:rsidRPr="00B535C5">
              <w:t>"___" __________________ 20___ г.</w:t>
            </w:r>
          </w:p>
        </w:tc>
        <w:tc>
          <w:tcPr>
            <w:tcW w:w="5103" w:type="dxa"/>
          </w:tcPr>
          <w:p w:rsidR="00B535C5" w:rsidRPr="00B535C5" w:rsidRDefault="00B535C5" w:rsidP="00A208C0">
            <w:pPr>
              <w:ind w:left="746"/>
            </w:pPr>
            <w:r w:rsidRPr="00B535C5">
              <w:t>____________________</w:t>
            </w:r>
            <w:proofErr w:type="spellStart"/>
            <w:r w:rsidRPr="00B535C5">
              <w:t>А.И.Котова</w:t>
            </w:r>
            <w:proofErr w:type="spellEnd"/>
          </w:p>
          <w:p w:rsidR="00B535C5" w:rsidRPr="00B535C5" w:rsidRDefault="00B535C5" w:rsidP="00A208C0">
            <w:pPr>
              <w:ind w:firstLine="746"/>
              <w:jc w:val="both"/>
              <w:rPr>
                <w:b/>
              </w:rPr>
            </w:pPr>
            <w:r w:rsidRPr="00B535C5">
              <w:t>"___" ______________ 20___ г.</w:t>
            </w:r>
          </w:p>
        </w:tc>
      </w:tr>
    </w:tbl>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C644BA" w:rsidRPr="00C644BA" w:rsidRDefault="00C644BA" w:rsidP="00C644BA">
      <w:pPr>
        <w:ind w:firstLine="709"/>
        <w:jc w:val="center"/>
        <w:rPr>
          <w:bCs/>
        </w:rPr>
      </w:pPr>
    </w:p>
    <w:p w:rsidR="00282DA8" w:rsidRPr="00B535C5" w:rsidRDefault="00282DA8" w:rsidP="00282DA8"/>
    <w:p w:rsidR="00282DA8" w:rsidRPr="00B535C5" w:rsidRDefault="00282DA8" w:rsidP="00282DA8"/>
    <w:p w:rsidR="00282DA8" w:rsidRPr="00B535C5" w:rsidRDefault="00282DA8" w:rsidP="00282DA8"/>
    <w:p w:rsidR="00282DA8" w:rsidRPr="00B535C5" w:rsidRDefault="00282DA8" w:rsidP="00282DA8"/>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22595F" w:rsidRPr="00B535C5" w:rsidRDefault="0022595F" w:rsidP="00282DA8">
      <w:pPr>
        <w:autoSpaceDE w:val="0"/>
        <w:autoSpaceDN w:val="0"/>
        <w:ind w:left="6372"/>
      </w:pPr>
    </w:p>
    <w:p w:rsidR="00842254" w:rsidRPr="00B535C5" w:rsidRDefault="00842254" w:rsidP="00282DA8">
      <w:pPr>
        <w:autoSpaceDE w:val="0"/>
        <w:autoSpaceDN w:val="0"/>
        <w:ind w:left="6372"/>
      </w:pPr>
    </w:p>
    <w:p w:rsidR="00842254" w:rsidRPr="00B535C5" w:rsidRDefault="00842254" w:rsidP="00282DA8">
      <w:pPr>
        <w:autoSpaceDE w:val="0"/>
        <w:autoSpaceDN w:val="0"/>
        <w:ind w:left="6372"/>
      </w:pPr>
    </w:p>
    <w:p w:rsidR="00842254" w:rsidRPr="00B535C5" w:rsidRDefault="00842254" w:rsidP="00282DA8">
      <w:pPr>
        <w:autoSpaceDE w:val="0"/>
        <w:autoSpaceDN w:val="0"/>
        <w:ind w:left="6372"/>
      </w:pPr>
    </w:p>
    <w:p w:rsidR="00282DA8" w:rsidRPr="00B535C5" w:rsidRDefault="00282DA8" w:rsidP="00282DA8">
      <w:pPr>
        <w:autoSpaceDE w:val="0"/>
        <w:autoSpaceDN w:val="0"/>
        <w:jc w:val="center"/>
      </w:pPr>
    </w:p>
    <w:p w:rsidR="00282DA8" w:rsidRPr="00B535C5" w:rsidRDefault="00282DA8" w:rsidP="00282DA8">
      <w:pPr>
        <w:autoSpaceDE w:val="0"/>
        <w:autoSpaceDN w:val="0"/>
        <w:jc w:val="center"/>
      </w:pPr>
    </w:p>
    <w:p w:rsidR="00282DA8" w:rsidRPr="00B535C5" w:rsidRDefault="00282DA8" w:rsidP="00282DA8">
      <w:pPr>
        <w:autoSpaceDE w:val="0"/>
        <w:autoSpaceDN w:val="0"/>
        <w:jc w:val="center"/>
      </w:pPr>
    </w:p>
    <w:p w:rsidR="00282DA8" w:rsidRPr="00B535C5" w:rsidRDefault="00282DA8" w:rsidP="00282DA8"/>
    <w:p w:rsidR="006F0517" w:rsidRPr="00B535C5" w:rsidRDefault="006F0517"/>
    <w:sectPr w:rsidR="006F0517" w:rsidRPr="00B535C5" w:rsidSect="002D2B38">
      <w:pgSz w:w="11907" w:h="16839"/>
      <w:pgMar w:top="568" w:right="567"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A8"/>
    <w:rsid w:val="0002046D"/>
    <w:rsid w:val="00067FB3"/>
    <w:rsid w:val="000776EC"/>
    <w:rsid w:val="00087DC2"/>
    <w:rsid w:val="000D4D5A"/>
    <w:rsid w:val="0014355A"/>
    <w:rsid w:val="0016140A"/>
    <w:rsid w:val="001B03F2"/>
    <w:rsid w:val="001B1A8F"/>
    <w:rsid w:val="00201471"/>
    <w:rsid w:val="002175D6"/>
    <w:rsid w:val="00221840"/>
    <w:rsid w:val="0022595F"/>
    <w:rsid w:val="00276329"/>
    <w:rsid w:val="00282DA8"/>
    <w:rsid w:val="00284E72"/>
    <w:rsid w:val="002D2B38"/>
    <w:rsid w:val="002E156E"/>
    <w:rsid w:val="002F05D8"/>
    <w:rsid w:val="0032632D"/>
    <w:rsid w:val="003B33D8"/>
    <w:rsid w:val="003C7FBC"/>
    <w:rsid w:val="003F7169"/>
    <w:rsid w:val="0044036F"/>
    <w:rsid w:val="004412CE"/>
    <w:rsid w:val="004C3843"/>
    <w:rsid w:val="004D041C"/>
    <w:rsid w:val="00536024"/>
    <w:rsid w:val="00575FC0"/>
    <w:rsid w:val="005970B9"/>
    <w:rsid w:val="0061567F"/>
    <w:rsid w:val="006429A0"/>
    <w:rsid w:val="006A131D"/>
    <w:rsid w:val="006C2E45"/>
    <w:rsid w:val="006F0517"/>
    <w:rsid w:val="0070091C"/>
    <w:rsid w:val="007113C4"/>
    <w:rsid w:val="00731A90"/>
    <w:rsid w:val="00764FA8"/>
    <w:rsid w:val="0077486F"/>
    <w:rsid w:val="00792C05"/>
    <w:rsid w:val="0079593B"/>
    <w:rsid w:val="007D3298"/>
    <w:rsid w:val="007F552B"/>
    <w:rsid w:val="0082069D"/>
    <w:rsid w:val="00842254"/>
    <w:rsid w:val="00863847"/>
    <w:rsid w:val="008B15A6"/>
    <w:rsid w:val="008B2B64"/>
    <w:rsid w:val="008D6445"/>
    <w:rsid w:val="008F5D56"/>
    <w:rsid w:val="00900011"/>
    <w:rsid w:val="00906C8F"/>
    <w:rsid w:val="00936194"/>
    <w:rsid w:val="00964A65"/>
    <w:rsid w:val="0098696E"/>
    <w:rsid w:val="00991213"/>
    <w:rsid w:val="009F2463"/>
    <w:rsid w:val="00A2295C"/>
    <w:rsid w:val="00A5146A"/>
    <w:rsid w:val="00A8163D"/>
    <w:rsid w:val="00A931B7"/>
    <w:rsid w:val="00AB7466"/>
    <w:rsid w:val="00AF1991"/>
    <w:rsid w:val="00B354F4"/>
    <w:rsid w:val="00B535C5"/>
    <w:rsid w:val="00BB2D5D"/>
    <w:rsid w:val="00C148FD"/>
    <w:rsid w:val="00C644BA"/>
    <w:rsid w:val="00CB0BFE"/>
    <w:rsid w:val="00D01B89"/>
    <w:rsid w:val="00D808F3"/>
    <w:rsid w:val="00E279ED"/>
    <w:rsid w:val="00E311BD"/>
    <w:rsid w:val="00EA3366"/>
    <w:rsid w:val="00EC62B7"/>
    <w:rsid w:val="00EE7C6D"/>
    <w:rsid w:val="00F47A10"/>
    <w:rsid w:val="00F9304D"/>
    <w:rsid w:val="00FB5E1D"/>
    <w:rsid w:val="00FF4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CC28"/>
  <w15:chartTrackingRefBased/>
  <w15:docId w15:val="{A340A22A-A2D2-421E-97FA-868321BC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D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2DA8"/>
    <w:rPr>
      <w:b/>
      <w:bCs/>
    </w:rPr>
  </w:style>
  <w:style w:type="paragraph" w:styleId="a4">
    <w:name w:val="No Spacing"/>
    <w:uiPriority w:val="1"/>
    <w:qFormat/>
    <w:rsid w:val="00282DA8"/>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1"/>
    <w:rsid w:val="00282DA8"/>
    <w:rPr>
      <w:shd w:val="clear" w:color="auto" w:fill="FFFFFF"/>
    </w:rPr>
  </w:style>
  <w:style w:type="paragraph" w:customStyle="1" w:styleId="21">
    <w:name w:val="Основной текст (2)1"/>
    <w:basedOn w:val="a"/>
    <w:link w:val="2"/>
    <w:rsid w:val="00282DA8"/>
    <w:pPr>
      <w:widowControl w:val="0"/>
      <w:shd w:val="clear" w:color="auto" w:fill="FFFFFF"/>
      <w:spacing w:after="240" w:line="278" w:lineRule="exact"/>
      <w:ind w:hanging="480"/>
      <w:jc w:val="both"/>
    </w:pPr>
    <w:rPr>
      <w:rFonts w:asciiTheme="minorHAnsi" w:eastAsiaTheme="minorHAnsi" w:hAnsiTheme="minorHAnsi" w:cstheme="minorBidi"/>
      <w:sz w:val="22"/>
      <w:szCs w:val="22"/>
      <w:lang w:eastAsia="en-US"/>
    </w:rPr>
  </w:style>
  <w:style w:type="table" w:styleId="a5">
    <w:name w:val="Table Grid"/>
    <w:basedOn w:val="a1"/>
    <w:uiPriority w:val="39"/>
    <w:rsid w:val="00225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87DC2"/>
    <w:rPr>
      <w:rFonts w:ascii="Segoe UI" w:hAnsi="Segoe UI" w:cs="Segoe UI"/>
      <w:sz w:val="18"/>
      <w:szCs w:val="18"/>
    </w:rPr>
  </w:style>
  <w:style w:type="character" w:customStyle="1" w:styleId="a7">
    <w:name w:val="Текст выноски Знак"/>
    <w:basedOn w:val="a0"/>
    <w:link w:val="a6"/>
    <w:uiPriority w:val="99"/>
    <w:semiHidden/>
    <w:rsid w:val="00087DC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1836</Words>
  <Characters>10470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629urist</cp:lastModifiedBy>
  <cp:revision>41</cp:revision>
  <cp:lastPrinted>2024-11-20T10:40:00Z</cp:lastPrinted>
  <dcterms:created xsi:type="dcterms:W3CDTF">2022-08-09T09:53:00Z</dcterms:created>
  <dcterms:modified xsi:type="dcterms:W3CDTF">2026-07-06T09:54:00Z</dcterms:modified>
</cp:coreProperties>
</file>