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925A" w14:textId="77777777" w:rsidR="003A6461" w:rsidRPr="00E050EA" w:rsidRDefault="003A6461" w:rsidP="003A6461">
      <w:pPr>
        <w:pStyle w:val="ac"/>
        <w:tabs>
          <w:tab w:val="left" w:pos="4536"/>
        </w:tabs>
        <w:ind w:left="-426"/>
        <w:rPr>
          <w:rFonts w:ascii="Times New Roman" w:hAnsi="Times New Roman"/>
          <w:sz w:val="20"/>
          <w:szCs w:val="20"/>
        </w:rPr>
      </w:pPr>
      <w:r w:rsidRPr="00E050EA">
        <w:rPr>
          <w:rFonts w:ascii="Times New Roman" w:hAnsi="Times New Roman"/>
          <w:sz w:val="20"/>
          <w:szCs w:val="20"/>
        </w:rPr>
        <w:t xml:space="preserve">О предоставлении информации (заявки) </w:t>
      </w:r>
    </w:p>
    <w:p w14:paraId="249C3B5F" w14:textId="77777777" w:rsidR="003A6461" w:rsidRPr="00E050EA" w:rsidRDefault="003A6461" w:rsidP="003A6461">
      <w:pPr>
        <w:pStyle w:val="ac"/>
        <w:tabs>
          <w:tab w:val="left" w:pos="4536"/>
        </w:tabs>
        <w:ind w:left="-426"/>
        <w:rPr>
          <w:rFonts w:ascii="Times New Roman" w:hAnsi="Times New Roman"/>
          <w:sz w:val="20"/>
          <w:szCs w:val="20"/>
        </w:rPr>
      </w:pPr>
      <w:r w:rsidRPr="00E050EA">
        <w:rPr>
          <w:rFonts w:ascii="Times New Roman" w:hAnsi="Times New Roman"/>
          <w:sz w:val="20"/>
          <w:szCs w:val="20"/>
        </w:rPr>
        <w:t xml:space="preserve">о ценах на товары (работы, услуги) </w:t>
      </w:r>
    </w:p>
    <w:p w14:paraId="189E7997" w14:textId="77777777" w:rsidR="003A6461" w:rsidRPr="00E050EA" w:rsidRDefault="003A6461" w:rsidP="003A6461">
      <w:pPr>
        <w:pStyle w:val="ac"/>
        <w:tabs>
          <w:tab w:val="left" w:pos="4536"/>
        </w:tabs>
        <w:ind w:left="-426"/>
        <w:rPr>
          <w:rFonts w:ascii="Times New Roman" w:hAnsi="Times New Roman"/>
          <w:sz w:val="20"/>
          <w:szCs w:val="20"/>
        </w:rPr>
      </w:pPr>
      <w:r w:rsidRPr="00E050EA">
        <w:rPr>
          <w:rFonts w:ascii="Times New Roman" w:hAnsi="Times New Roman"/>
          <w:sz w:val="20"/>
          <w:szCs w:val="20"/>
        </w:rPr>
        <w:t xml:space="preserve">для определения предельной </w:t>
      </w:r>
    </w:p>
    <w:p w14:paraId="12AB53AD" w14:textId="77777777" w:rsidR="003A6461" w:rsidRPr="00E050EA" w:rsidRDefault="003A6461" w:rsidP="003A6461">
      <w:pPr>
        <w:pStyle w:val="ac"/>
        <w:tabs>
          <w:tab w:val="left" w:pos="4536"/>
        </w:tabs>
        <w:ind w:left="-426"/>
        <w:rPr>
          <w:rFonts w:ascii="Times New Roman" w:hAnsi="Times New Roman"/>
          <w:sz w:val="20"/>
          <w:szCs w:val="20"/>
        </w:rPr>
      </w:pPr>
      <w:r w:rsidRPr="00E050EA">
        <w:rPr>
          <w:rFonts w:ascii="Times New Roman" w:hAnsi="Times New Roman"/>
          <w:sz w:val="20"/>
          <w:szCs w:val="20"/>
        </w:rPr>
        <w:t>стоимости предмета госзакупки</w:t>
      </w:r>
    </w:p>
    <w:p w14:paraId="51B5C1B4" w14:textId="06027CD7" w:rsidR="003A6461" w:rsidRPr="00E050EA" w:rsidRDefault="00B8458D" w:rsidP="003A6461">
      <w:pPr>
        <w:pStyle w:val="ac"/>
        <w:tabs>
          <w:tab w:val="left" w:pos="4536"/>
        </w:tabs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</w:t>
      </w:r>
      <w:r w:rsidR="003A6461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7</w:t>
      </w:r>
      <w:r w:rsidR="003A6461">
        <w:rPr>
          <w:rFonts w:ascii="Times New Roman" w:hAnsi="Times New Roman"/>
          <w:sz w:val="20"/>
          <w:szCs w:val="20"/>
        </w:rPr>
        <w:t>.2026</w:t>
      </w:r>
    </w:p>
    <w:p w14:paraId="44D4F686" w14:textId="77777777" w:rsidR="003A6461" w:rsidRDefault="003A6461" w:rsidP="003A6461">
      <w:pPr>
        <w:pStyle w:val="ac"/>
        <w:tabs>
          <w:tab w:val="left" w:pos="4536"/>
        </w:tabs>
        <w:ind w:left="-284" w:firstLine="284"/>
        <w:rPr>
          <w:rFonts w:ascii="Times New Roman" w:hAnsi="Times New Roman"/>
          <w:sz w:val="20"/>
          <w:szCs w:val="20"/>
        </w:rPr>
      </w:pPr>
    </w:p>
    <w:p w14:paraId="39024E3E" w14:textId="77777777" w:rsidR="003A6461" w:rsidRDefault="003A6461" w:rsidP="003A6461">
      <w:pPr>
        <w:pStyle w:val="ac"/>
        <w:tabs>
          <w:tab w:val="left" w:pos="4536"/>
        </w:tabs>
        <w:ind w:left="-284" w:firstLine="284"/>
        <w:rPr>
          <w:rFonts w:ascii="Times New Roman" w:hAnsi="Times New Roman"/>
          <w:sz w:val="20"/>
          <w:szCs w:val="20"/>
        </w:rPr>
      </w:pPr>
    </w:p>
    <w:p w14:paraId="28807904" w14:textId="77777777" w:rsidR="003A6461" w:rsidRDefault="003A6461" w:rsidP="003A6461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 xml:space="preserve">Государственное учреждение «Республиканский научно-практический центр онкологии и медицинской радиологии им. Н.Н. Александрова» проводит изучение конъюнктуры рынка для определения предельной стоимости предмета государственной закупки* (согласно постановлению </w:t>
      </w:r>
      <w:r>
        <w:rPr>
          <w:rFonts w:eastAsiaTheme="minorEastAsia"/>
          <w:sz w:val="20"/>
          <w:szCs w:val="20"/>
          <w:lang w:eastAsia="zh-CN"/>
        </w:rPr>
        <w:t>Министерства антимонопольного регулирования и торговли Республики, Беларусь</w:t>
      </w:r>
      <w:r w:rsidRPr="00E050EA">
        <w:rPr>
          <w:rFonts w:eastAsiaTheme="minorEastAsia"/>
          <w:sz w:val="20"/>
          <w:szCs w:val="20"/>
          <w:lang w:eastAsia="zh-CN"/>
        </w:rPr>
        <w:t xml:space="preserve"> от 30.04.2024 № 34 «О порядке и способах определения предельной стоимости предмета государственной закупки») (далее - </w:t>
      </w:r>
      <w:r w:rsidRPr="00E050EA">
        <w:rPr>
          <w:rStyle w:val="word-wrapper"/>
          <w:rFonts w:eastAsia="Calibri"/>
          <w:iCs/>
          <w:sz w:val="20"/>
          <w:szCs w:val="20"/>
        </w:rPr>
        <w:t>Положения №</w:t>
      </w:r>
      <w:r w:rsidRPr="00E050EA">
        <w:rPr>
          <w:rStyle w:val="fake-non-breaking-space"/>
          <w:iCs/>
          <w:sz w:val="20"/>
          <w:szCs w:val="20"/>
        </w:rPr>
        <w:t> </w:t>
      </w:r>
      <w:r w:rsidRPr="00E050EA">
        <w:rPr>
          <w:rStyle w:val="word-wrapper"/>
          <w:rFonts w:eastAsia="Calibri"/>
          <w:iCs/>
          <w:sz w:val="20"/>
          <w:szCs w:val="20"/>
        </w:rPr>
        <w:t>34)</w:t>
      </w:r>
      <w:r w:rsidRPr="00E050EA">
        <w:rPr>
          <w:rFonts w:eastAsiaTheme="minorEastAsia"/>
          <w:sz w:val="20"/>
          <w:szCs w:val="20"/>
          <w:lang w:eastAsia="zh-CN"/>
        </w:rPr>
        <w:t>:</w:t>
      </w:r>
    </w:p>
    <w:p w14:paraId="63AF55C8" w14:textId="77777777" w:rsidR="003A6461" w:rsidRPr="00FA6B32" w:rsidRDefault="003A6461" w:rsidP="003A6461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2"/>
          <w:szCs w:val="22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 xml:space="preserve"> </w:t>
      </w:r>
    </w:p>
    <w:p w14:paraId="587AD6DC" w14:textId="1A636DAF" w:rsidR="003A6461" w:rsidRPr="00B8458D" w:rsidRDefault="003A6461" w:rsidP="00B8458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9E413F">
        <w:rPr>
          <w:rFonts w:eastAsiaTheme="minorEastAsia"/>
          <w:b/>
          <w:sz w:val="22"/>
          <w:szCs w:val="22"/>
          <w:lang w:eastAsia="zh-CN"/>
        </w:rPr>
        <w:t>«</w:t>
      </w:r>
      <w:r w:rsidR="00B8458D">
        <w:rPr>
          <w:b/>
          <w:bCs/>
          <w:sz w:val="28"/>
          <w:szCs w:val="28"/>
          <w:u w:val="single"/>
        </w:rPr>
        <w:t>С</w:t>
      </w:r>
      <w:r w:rsidR="00B8458D" w:rsidRPr="00313813">
        <w:rPr>
          <w:b/>
          <w:bCs/>
          <w:sz w:val="28"/>
          <w:szCs w:val="28"/>
          <w:u w:val="single"/>
        </w:rPr>
        <w:t>мес</w:t>
      </w:r>
      <w:r w:rsidR="00B8458D">
        <w:rPr>
          <w:b/>
          <w:bCs/>
          <w:sz w:val="28"/>
          <w:szCs w:val="28"/>
          <w:u w:val="single"/>
        </w:rPr>
        <w:t>и</w:t>
      </w:r>
      <w:r w:rsidR="00B8458D" w:rsidRPr="00313813">
        <w:t xml:space="preserve"> </w:t>
      </w:r>
      <w:r w:rsidR="00B8458D" w:rsidRPr="00313813">
        <w:rPr>
          <w:b/>
          <w:bCs/>
          <w:sz w:val="28"/>
          <w:szCs w:val="28"/>
          <w:u w:val="single"/>
        </w:rPr>
        <w:t>энтеральн</w:t>
      </w:r>
      <w:r w:rsidR="00B8458D">
        <w:rPr>
          <w:b/>
          <w:bCs/>
          <w:sz w:val="28"/>
          <w:szCs w:val="28"/>
          <w:u w:val="single"/>
        </w:rPr>
        <w:t>ые</w:t>
      </w:r>
      <w:r w:rsidRPr="009E413F">
        <w:rPr>
          <w:rFonts w:eastAsiaTheme="minorEastAsia"/>
          <w:b/>
          <w:sz w:val="22"/>
          <w:szCs w:val="22"/>
          <w:lang w:eastAsia="zh-CN"/>
        </w:rPr>
        <w:t>»</w:t>
      </w:r>
    </w:p>
    <w:p w14:paraId="7B91A3C3" w14:textId="77777777" w:rsidR="003A6461" w:rsidRPr="00FA6B32" w:rsidRDefault="003A6461" w:rsidP="003A6461">
      <w:pPr>
        <w:autoSpaceDE w:val="0"/>
        <w:autoSpaceDN w:val="0"/>
        <w:adjustRightInd w:val="0"/>
        <w:ind w:left="-426" w:firstLine="426"/>
        <w:jc w:val="center"/>
        <w:rPr>
          <w:rFonts w:eastAsiaTheme="minorEastAsia"/>
          <w:b/>
          <w:sz w:val="22"/>
          <w:szCs w:val="22"/>
          <w:u w:val="single"/>
          <w:lang w:eastAsia="zh-CN"/>
        </w:rPr>
      </w:pPr>
    </w:p>
    <w:p w14:paraId="1D447AFC" w14:textId="527DF57C" w:rsidR="003A6461" w:rsidRPr="00E050EA" w:rsidRDefault="003A6461" w:rsidP="003A6461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>Просим рассмотреть прилагаемые требования к предмету государственной закупки (Приложени</w:t>
      </w:r>
      <w:r>
        <w:rPr>
          <w:rFonts w:eastAsiaTheme="minorEastAsia"/>
          <w:sz w:val="20"/>
          <w:szCs w:val="20"/>
          <w:lang w:eastAsia="zh-CN"/>
        </w:rPr>
        <w:t xml:space="preserve">я </w:t>
      </w:r>
      <w:r w:rsidRPr="003D3C99">
        <w:rPr>
          <w:rFonts w:eastAsiaTheme="minorEastAsia"/>
          <w:sz w:val="20"/>
          <w:szCs w:val="20"/>
          <w:lang w:eastAsia="zh-CN"/>
        </w:rPr>
        <w:t>1</w:t>
      </w:r>
      <w:r w:rsidRPr="00E050EA">
        <w:rPr>
          <w:rFonts w:eastAsiaTheme="minorEastAsia"/>
          <w:sz w:val="20"/>
          <w:szCs w:val="20"/>
          <w:lang w:eastAsia="zh-CN"/>
        </w:rPr>
        <w:t>) и предоставить коммерческое предложение с указанием стоимости, возможности и сроков поставки и оплаты</w:t>
      </w:r>
      <w:r w:rsidRPr="00E050EA">
        <w:rPr>
          <w:rFonts w:eastAsiaTheme="minorEastAsia"/>
          <w:b/>
          <w:sz w:val="20"/>
          <w:szCs w:val="20"/>
          <w:u w:val="single"/>
          <w:lang w:eastAsia="zh-CN"/>
        </w:rPr>
        <w:t xml:space="preserve">, а также замечания касательно требований к предмету государственной закупки </w:t>
      </w:r>
      <w:r w:rsidRPr="00E050EA">
        <w:rPr>
          <w:rFonts w:eastAsiaTheme="minorEastAsia"/>
          <w:sz w:val="20"/>
          <w:szCs w:val="20"/>
          <w:lang w:eastAsia="zh-CN"/>
        </w:rPr>
        <w:t xml:space="preserve">(в случае, если таковые имеются) для дальнейшего рассмотрения вопроса их корректировки в срок </w:t>
      </w:r>
      <w:r w:rsidRPr="00913C91">
        <w:rPr>
          <w:rFonts w:eastAsiaTheme="minorEastAsia"/>
          <w:b/>
          <w:lang w:eastAsia="zh-CN"/>
        </w:rPr>
        <w:t xml:space="preserve">по </w:t>
      </w:r>
      <w:r w:rsidR="00B8458D">
        <w:rPr>
          <w:rFonts w:eastAsiaTheme="minorEastAsia"/>
          <w:b/>
          <w:lang w:eastAsia="zh-CN"/>
        </w:rPr>
        <w:t>06</w:t>
      </w:r>
      <w:r>
        <w:rPr>
          <w:rFonts w:eastAsiaTheme="minorEastAsia"/>
          <w:b/>
          <w:lang w:eastAsia="zh-CN"/>
        </w:rPr>
        <w:t>.0</w:t>
      </w:r>
      <w:r w:rsidR="00B8458D">
        <w:rPr>
          <w:rFonts w:eastAsiaTheme="minorEastAsia"/>
          <w:b/>
          <w:lang w:eastAsia="zh-CN"/>
        </w:rPr>
        <w:t>7</w:t>
      </w:r>
      <w:r>
        <w:rPr>
          <w:rFonts w:eastAsiaTheme="minorEastAsia"/>
          <w:b/>
          <w:lang w:eastAsia="zh-CN"/>
        </w:rPr>
        <w:t>.2026</w:t>
      </w:r>
      <w:r w:rsidRPr="00913C91">
        <w:rPr>
          <w:rFonts w:eastAsiaTheme="minorEastAsia"/>
          <w:b/>
          <w:lang w:eastAsia="zh-CN"/>
        </w:rPr>
        <w:t xml:space="preserve"> включительно </w:t>
      </w:r>
      <w:r w:rsidRPr="00E050EA">
        <w:rPr>
          <w:rFonts w:eastAsiaTheme="minorEastAsia"/>
          <w:sz w:val="20"/>
          <w:szCs w:val="20"/>
          <w:lang w:eastAsia="zh-CN"/>
        </w:rPr>
        <w:t>на электронную почту</w:t>
      </w:r>
      <w:r w:rsidRPr="004A54D5">
        <w:t xml:space="preserve"> </w:t>
      </w:r>
      <w:proofErr w:type="spellStart"/>
      <w:r>
        <w:rPr>
          <w:rFonts w:eastAsiaTheme="minorEastAsia"/>
          <w:b/>
          <w:sz w:val="20"/>
          <w:szCs w:val="20"/>
          <w:lang w:val="en-US" w:eastAsia="zh-CN"/>
        </w:rPr>
        <w:t>asinitsyna</w:t>
      </w:r>
      <w:proofErr w:type="spellEnd"/>
      <w:r w:rsidRPr="00FA6B32">
        <w:rPr>
          <w:rFonts w:eastAsiaTheme="minorEastAsia"/>
          <w:b/>
          <w:sz w:val="20"/>
          <w:szCs w:val="20"/>
          <w:lang w:eastAsia="zh-CN"/>
        </w:rPr>
        <w:t>@omr.by</w:t>
      </w:r>
    </w:p>
    <w:p w14:paraId="672ED4DC" w14:textId="77777777" w:rsidR="003A6461" w:rsidRPr="00E050EA" w:rsidRDefault="003A6461" w:rsidP="003A6461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 xml:space="preserve">Информация должна содержать: </w:t>
      </w:r>
    </w:p>
    <w:p w14:paraId="0AA8E86C" w14:textId="77777777" w:rsidR="003A6461" w:rsidRPr="00E050EA" w:rsidRDefault="003A6461" w:rsidP="003A6461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>-</w:t>
      </w:r>
      <w:r>
        <w:rPr>
          <w:rFonts w:eastAsiaTheme="minorEastAsia"/>
          <w:sz w:val="20"/>
          <w:szCs w:val="20"/>
          <w:lang w:eastAsia="zh-CN"/>
        </w:rPr>
        <w:t xml:space="preserve"> </w:t>
      </w:r>
      <w:r w:rsidRPr="00E050EA">
        <w:rPr>
          <w:rFonts w:eastAsiaTheme="minorEastAsia"/>
          <w:sz w:val="20"/>
          <w:szCs w:val="20"/>
          <w:lang w:eastAsia="zh-CN"/>
        </w:rPr>
        <w:t>наименование потенциального поставщика;</w:t>
      </w:r>
    </w:p>
    <w:p w14:paraId="0CE92B50" w14:textId="77777777" w:rsidR="003A6461" w:rsidRDefault="003A6461" w:rsidP="003A6461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>- наименование производителя;</w:t>
      </w:r>
    </w:p>
    <w:p w14:paraId="682F58C1" w14:textId="77777777" w:rsidR="003A6461" w:rsidRDefault="003A6461" w:rsidP="003A6461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- срок поставки;</w:t>
      </w:r>
    </w:p>
    <w:p w14:paraId="167DC2C8" w14:textId="77777777" w:rsidR="003A6461" w:rsidRPr="00E050EA" w:rsidRDefault="003A6461" w:rsidP="003A6461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>- условия поставки и оплаты;</w:t>
      </w:r>
    </w:p>
    <w:p w14:paraId="71A6223C" w14:textId="77777777" w:rsidR="003A6461" w:rsidRPr="00E050EA" w:rsidRDefault="003A6461" w:rsidP="003A6461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 xml:space="preserve">- цену (тариф) за единицу с учетом доставки, налогов, сборов и других обязательных платежей; общую стоимость по предмету; </w:t>
      </w:r>
    </w:p>
    <w:p w14:paraId="0D7C3EC0" w14:textId="77777777" w:rsidR="003A6461" w:rsidRDefault="003A6461" w:rsidP="003A6461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highlight w:val="yellow"/>
          <w:lang w:eastAsia="zh-CN"/>
        </w:rPr>
      </w:pPr>
      <w:r w:rsidRPr="00E050EA">
        <w:rPr>
          <w:rFonts w:eastAsiaTheme="minorEastAsia"/>
          <w:sz w:val="20"/>
          <w:szCs w:val="20"/>
          <w:highlight w:val="yellow"/>
          <w:lang w:eastAsia="zh-CN"/>
        </w:rPr>
        <w:t xml:space="preserve">- порядок формирования цены (тарифа) с учетом требований законодательства о ценообразовании </w:t>
      </w:r>
    </w:p>
    <w:p w14:paraId="72801567" w14:textId="77777777" w:rsidR="003A6461" w:rsidRPr="00E050EA" w:rsidRDefault="003A6461" w:rsidP="003A6461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highlight w:val="yellow"/>
          <w:lang w:eastAsia="zh-CN"/>
        </w:rPr>
        <w:t>(</w:t>
      </w:r>
      <w:r w:rsidRPr="00E050EA">
        <w:rPr>
          <w:rFonts w:eastAsiaTheme="minorEastAsia"/>
          <w:b/>
          <w:sz w:val="20"/>
          <w:szCs w:val="20"/>
          <w:highlight w:val="yellow"/>
          <w:lang w:eastAsia="zh-CN"/>
        </w:rPr>
        <w:t>пример</w:t>
      </w:r>
      <w:r w:rsidRPr="00E050EA">
        <w:rPr>
          <w:rFonts w:eastAsiaTheme="minorEastAsia"/>
          <w:sz w:val="20"/>
          <w:szCs w:val="20"/>
          <w:highlight w:val="yellow"/>
          <w:lang w:eastAsia="zh-CN"/>
        </w:rPr>
        <w:t xml:space="preserve">: </w:t>
      </w:r>
      <w:r w:rsidRPr="00E050EA">
        <w:rPr>
          <w:rFonts w:eastAsiaTheme="minorEastAsia"/>
          <w:i/>
          <w:sz w:val="20"/>
          <w:szCs w:val="20"/>
          <w:highlight w:val="yellow"/>
          <w:lang w:eastAsia="zh-CN"/>
        </w:rPr>
        <w:t>Цены на товар сформированы в соответствии с требованиями Указа Президента РБ №366 от 11.08.2005 «О формировании цен на лекарственные средства, изделия медицинского назначения и медицинскую технику. Цены на товар, представленны</w:t>
      </w:r>
      <w:r>
        <w:rPr>
          <w:rFonts w:eastAsiaTheme="minorEastAsia"/>
          <w:i/>
          <w:sz w:val="20"/>
          <w:szCs w:val="20"/>
          <w:highlight w:val="yellow"/>
          <w:lang w:eastAsia="zh-CN"/>
        </w:rPr>
        <w:t>е</w:t>
      </w:r>
      <w:r w:rsidRPr="00E050EA">
        <w:rPr>
          <w:rFonts w:eastAsiaTheme="minorEastAsia"/>
          <w:i/>
          <w:sz w:val="20"/>
          <w:szCs w:val="20"/>
          <w:highlight w:val="yellow"/>
          <w:lang w:eastAsia="zh-CN"/>
        </w:rPr>
        <w:t xml:space="preserve"> в данном предложении, включа</w:t>
      </w:r>
      <w:r>
        <w:rPr>
          <w:rFonts w:eastAsiaTheme="minorEastAsia"/>
          <w:i/>
          <w:sz w:val="20"/>
          <w:szCs w:val="20"/>
          <w:highlight w:val="yellow"/>
          <w:lang w:eastAsia="zh-CN"/>
        </w:rPr>
        <w:t>ют</w:t>
      </w:r>
      <w:r w:rsidRPr="00E050EA">
        <w:rPr>
          <w:rFonts w:eastAsiaTheme="minorEastAsia"/>
          <w:i/>
          <w:sz w:val="20"/>
          <w:szCs w:val="20"/>
          <w:highlight w:val="yellow"/>
          <w:lang w:eastAsia="zh-CN"/>
        </w:rPr>
        <w:t xml:space="preserve"> в себя стоимость товара, сумму выплат за поставку, НДС и другие налоги, сборы (пошлины), иные обязательные платежи»)</w:t>
      </w:r>
      <w:r>
        <w:rPr>
          <w:rFonts w:eastAsiaTheme="minorEastAsia"/>
          <w:i/>
          <w:sz w:val="20"/>
          <w:szCs w:val="20"/>
          <w:highlight w:val="yellow"/>
          <w:lang w:eastAsia="zh-CN"/>
        </w:rPr>
        <w:t xml:space="preserve">- </w:t>
      </w:r>
      <w:r w:rsidRPr="00E050EA">
        <w:rPr>
          <w:rFonts w:eastAsiaTheme="minorEastAsia"/>
          <w:b/>
          <w:i/>
          <w:sz w:val="20"/>
          <w:szCs w:val="20"/>
          <w:highlight w:val="yellow"/>
          <w:lang w:eastAsia="zh-CN"/>
        </w:rPr>
        <w:t>обязательное требование</w:t>
      </w:r>
      <w:r>
        <w:rPr>
          <w:rFonts w:eastAsiaTheme="minorEastAsia"/>
          <w:i/>
          <w:sz w:val="20"/>
          <w:szCs w:val="20"/>
          <w:highlight w:val="yellow"/>
          <w:lang w:eastAsia="zh-CN"/>
        </w:rPr>
        <w:t>!!! (на работы (услуги) и на иные товары – свой порядок формирования цены)</w:t>
      </w:r>
    </w:p>
    <w:tbl>
      <w:tblPr>
        <w:tblW w:w="9782" w:type="dxa"/>
        <w:tblInd w:w="-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954"/>
      </w:tblGrid>
      <w:tr w:rsidR="003A6461" w:rsidRPr="00FA6B32" w14:paraId="7723037D" w14:textId="77777777" w:rsidTr="007D5030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1FF76" w14:textId="77777777" w:rsidR="003A6461" w:rsidRPr="00FA6B32" w:rsidRDefault="003A6461" w:rsidP="007D5030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0"/>
                <w:szCs w:val="20"/>
              </w:rPr>
            </w:pPr>
            <w:r w:rsidRPr="00FA6B32">
              <w:rPr>
                <w:color w:val="000000"/>
                <w:sz w:val="20"/>
                <w:szCs w:val="20"/>
              </w:rPr>
              <w:t>Место поставки товара</w:t>
            </w: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723333" w14:textId="77777777" w:rsidR="003A6461" w:rsidRPr="00FA6B32" w:rsidRDefault="003A6461" w:rsidP="007D50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FA6B32">
              <w:rPr>
                <w:color w:val="000000"/>
                <w:sz w:val="20"/>
                <w:szCs w:val="20"/>
              </w:rPr>
              <w:t>РНПЦ ОМР им. Н.Н. Александрова</w:t>
            </w:r>
          </w:p>
        </w:tc>
      </w:tr>
      <w:tr w:rsidR="003A6461" w:rsidRPr="00FA6B32" w14:paraId="0816D13E" w14:textId="77777777" w:rsidTr="007D5030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9DC0E" w14:textId="77777777" w:rsidR="003A6461" w:rsidRPr="00FA6B32" w:rsidRDefault="003A6461" w:rsidP="007D5030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0"/>
                <w:szCs w:val="20"/>
              </w:rPr>
            </w:pPr>
            <w:r w:rsidRPr="00FA6B32">
              <w:rPr>
                <w:color w:val="000000"/>
                <w:sz w:val="20"/>
                <w:szCs w:val="20"/>
              </w:rPr>
              <w:t>Порядок поставки товара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BD27D" w14:textId="77777777" w:rsidR="003A6461" w:rsidRPr="00FA6B32" w:rsidRDefault="003A6461" w:rsidP="007D5030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0"/>
                <w:szCs w:val="20"/>
              </w:rPr>
            </w:pPr>
            <w:r w:rsidRPr="00FA6B32">
              <w:rPr>
                <w:color w:val="000000"/>
                <w:sz w:val="20"/>
                <w:szCs w:val="20"/>
              </w:rPr>
              <w:t xml:space="preserve">Доставка осуществляется транспортом Поставщика и за его счет. </w:t>
            </w:r>
          </w:p>
        </w:tc>
      </w:tr>
      <w:tr w:rsidR="003A6461" w:rsidRPr="00FA6B32" w14:paraId="760B0214" w14:textId="77777777" w:rsidTr="007D5030">
        <w:trPr>
          <w:trHeight w:val="37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5E41A" w14:textId="77777777" w:rsidR="003A6461" w:rsidRPr="00FA6B32" w:rsidRDefault="003A6461" w:rsidP="007D5030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0"/>
                <w:szCs w:val="20"/>
              </w:rPr>
            </w:pPr>
            <w:r w:rsidRPr="00FA6B32">
              <w:rPr>
                <w:color w:val="000000"/>
                <w:sz w:val="20"/>
                <w:szCs w:val="20"/>
              </w:rPr>
              <w:t>Предполагаемые сроки поставки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CBC92" w14:textId="77777777" w:rsidR="003A6461" w:rsidRPr="00FA6B32" w:rsidRDefault="003A6461" w:rsidP="007D503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УКАЗАТЬ СРОКИ ПОСТАВКИ</w:t>
            </w:r>
          </w:p>
        </w:tc>
      </w:tr>
      <w:tr w:rsidR="003A6461" w:rsidRPr="00FA6B32" w14:paraId="2628D8C3" w14:textId="77777777" w:rsidTr="007D5030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5BBFB0" w14:textId="77777777" w:rsidR="003A6461" w:rsidRPr="00FA6B32" w:rsidRDefault="003A6461" w:rsidP="007D5030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0"/>
                <w:szCs w:val="20"/>
              </w:rPr>
            </w:pPr>
            <w:r w:rsidRPr="00FA6B32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597AF" w14:textId="77777777" w:rsidR="003A6461" w:rsidRPr="00FA6B32" w:rsidRDefault="003A6461" w:rsidP="007D5030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0"/>
                <w:szCs w:val="20"/>
              </w:rPr>
            </w:pPr>
            <w:r w:rsidRPr="00FA6B32">
              <w:rPr>
                <w:color w:val="000000"/>
                <w:sz w:val="20"/>
                <w:szCs w:val="20"/>
              </w:rPr>
              <w:t>Республиканский бюджет</w:t>
            </w:r>
          </w:p>
        </w:tc>
      </w:tr>
      <w:tr w:rsidR="003A6461" w:rsidRPr="00FA6B32" w14:paraId="4F742912" w14:textId="77777777" w:rsidTr="007D5030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06F8F" w14:textId="77777777" w:rsidR="003A6461" w:rsidRPr="00FA6B32" w:rsidRDefault="003A6461" w:rsidP="007D5030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0"/>
                <w:szCs w:val="20"/>
              </w:rPr>
            </w:pPr>
            <w:r w:rsidRPr="00FA6B32">
              <w:rPr>
                <w:color w:val="000000"/>
                <w:sz w:val="20"/>
                <w:szCs w:val="20"/>
              </w:rPr>
              <w:t>Порядок оплаты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9475B2" w14:textId="77777777" w:rsidR="003A6461" w:rsidRPr="00FA6B32" w:rsidRDefault="003A6461" w:rsidP="007D5030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0"/>
                <w:szCs w:val="20"/>
              </w:rPr>
            </w:pPr>
            <w:r w:rsidRPr="00FA6B32">
              <w:rPr>
                <w:color w:val="000000"/>
                <w:sz w:val="20"/>
                <w:szCs w:val="20"/>
              </w:rPr>
              <w:t>Документы передаются на оплату в органы государственного казначейства в течение 5 банковских дней с момента поставки товара</w:t>
            </w:r>
          </w:p>
        </w:tc>
      </w:tr>
    </w:tbl>
    <w:p w14:paraId="365877AC" w14:textId="77777777" w:rsidR="003A6461" w:rsidRPr="00E050EA" w:rsidRDefault="003A6461" w:rsidP="003A6461">
      <w:pPr>
        <w:widowControl w:val="0"/>
        <w:autoSpaceDE w:val="0"/>
        <w:autoSpaceDN w:val="0"/>
        <w:adjustRightInd w:val="0"/>
        <w:ind w:left="-426"/>
        <w:jc w:val="both"/>
        <w:rPr>
          <w:b/>
          <w:bCs/>
          <w:color w:val="000000"/>
          <w:sz w:val="20"/>
          <w:szCs w:val="20"/>
        </w:rPr>
      </w:pPr>
      <w:r w:rsidRPr="00E050EA">
        <w:rPr>
          <w:b/>
          <w:bCs/>
          <w:color w:val="000000"/>
          <w:sz w:val="20"/>
          <w:szCs w:val="20"/>
        </w:rPr>
        <w:t xml:space="preserve">Одновременно информируем, что необеспечение предоставления информации в соответствии с направленным запросом в срок, установленный им, рассматривается как отказ принять участие в изучении </w:t>
      </w:r>
      <w:r w:rsidRPr="00E050EA">
        <w:rPr>
          <w:rFonts w:eastAsiaTheme="minorEastAsia"/>
          <w:b/>
          <w:sz w:val="20"/>
          <w:szCs w:val="20"/>
          <w:lang w:eastAsia="zh-CN"/>
        </w:rPr>
        <w:t>конъюнктуры рынка.</w:t>
      </w:r>
    </w:p>
    <w:p w14:paraId="7AF3DD0B" w14:textId="77777777" w:rsidR="003A6461" w:rsidRPr="00E050EA" w:rsidRDefault="003A6461" w:rsidP="003A6461">
      <w:pPr>
        <w:rPr>
          <w:sz w:val="20"/>
          <w:szCs w:val="20"/>
        </w:rPr>
      </w:pPr>
      <w:r w:rsidRPr="00E050EA">
        <w:rPr>
          <w:rStyle w:val="word-wrapper"/>
          <w:rFonts w:eastAsiaTheme="majorEastAsia"/>
          <w:color w:val="242424"/>
          <w:sz w:val="20"/>
          <w:szCs w:val="20"/>
          <w:shd w:val="clear" w:color="auto" w:fill="FFFFFF"/>
        </w:rPr>
        <w:t xml:space="preserve">Настоящий запрос не влечет за собой возникновение каких-либо обязательств между заказчиком и потенциальным поставщиком (подрядчиком, исполнителем), </w:t>
      </w:r>
      <w:r w:rsidRPr="00E050EA">
        <w:rPr>
          <w:color w:val="242424"/>
          <w:sz w:val="20"/>
          <w:szCs w:val="20"/>
          <w:bdr w:val="none" w:sz="0" w:space="0" w:color="auto" w:frame="1"/>
        </w:rPr>
        <w:t>информация будет использована для определения предельной стоимости предмета государственной закупки и проведение процедуры сбора информации</w:t>
      </w:r>
    </w:p>
    <w:p w14:paraId="12788B9B" w14:textId="77777777" w:rsidR="003A6461" w:rsidRPr="00E050EA" w:rsidRDefault="003A6461" w:rsidP="003A6461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* Примечание: при определении предельной стоимости предмета не учитывается информация о ценах (тарифах) (ч. 2 п. 7</w:t>
      </w:r>
      <w:r w:rsidRPr="00E050EA">
        <w:rPr>
          <w:rStyle w:val="fake-non-breaking-space"/>
          <w:i/>
          <w:iCs/>
          <w:color w:val="242424"/>
          <w:sz w:val="20"/>
          <w:szCs w:val="20"/>
        </w:rPr>
        <w:t> </w:t>
      </w: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Положения N</w:t>
      </w:r>
      <w:r w:rsidRPr="00E050EA">
        <w:rPr>
          <w:rStyle w:val="fake-non-breaking-space"/>
          <w:i/>
          <w:iCs/>
          <w:color w:val="242424"/>
          <w:sz w:val="20"/>
          <w:szCs w:val="20"/>
        </w:rPr>
        <w:t> </w:t>
      </w: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34):</w:t>
      </w:r>
    </w:p>
    <w:p w14:paraId="359070D5" w14:textId="77777777" w:rsidR="003A6461" w:rsidRPr="00E050EA" w:rsidRDefault="003A6461" w:rsidP="003A6461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- лиц, включенных в список поставщиков (подрядчиков, исполнителей), временно не допускаемых к участию в госзакупках;</w:t>
      </w:r>
    </w:p>
    <w:p w14:paraId="014565B6" w14:textId="77777777" w:rsidR="003A6461" w:rsidRPr="00E050EA" w:rsidRDefault="003A6461" w:rsidP="003A6461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- поступившая от лиц, не указавших свое наименование либо фамилию, собственное имя, отчество (при наличии)</w:t>
      </w:r>
      <w:r w:rsidRPr="00E050EA">
        <w:rPr>
          <w:rStyle w:val="fake-non-breaking-space"/>
          <w:i/>
          <w:iCs/>
          <w:color w:val="242424"/>
          <w:sz w:val="20"/>
          <w:szCs w:val="20"/>
        </w:rPr>
        <w:t> </w:t>
      </w: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в случае представления информации от ИП или физлица;</w:t>
      </w:r>
    </w:p>
    <w:p w14:paraId="5E5BB1C9" w14:textId="77777777" w:rsidR="003A6461" w:rsidRPr="00E050EA" w:rsidRDefault="003A6461" w:rsidP="003A6461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- которая не содержит запрашиваемые заказчиком сведения в части примененного порядка формирования цены потенциальным поставщиком (подрядчиком, исполнителем).</w:t>
      </w:r>
    </w:p>
    <w:p w14:paraId="7EC04E79" w14:textId="77777777" w:rsidR="003A6461" w:rsidRDefault="003A6461" w:rsidP="003A6461">
      <w:pPr>
        <w:autoSpaceDE w:val="0"/>
        <w:autoSpaceDN w:val="0"/>
        <w:adjustRightInd w:val="0"/>
        <w:spacing w:after="120"/>
        <w:ind w:firstLine="709"/>
        <w:rPr>
          <w:b/>
          <w:sz w:val="20"/>
          <w:szCs w:val="20"/>
        </w:rPr>
      </w:pPr>
    </w:p>
    <w:p w14:paraId="44DC3066" w14:textId="77777777" w:rsidR="003A6461" w:rsidRDefault="003A6461" w:rsidP="003A6461">
      <w:pPr>
        <w:autoSpaceDE w:val="0"/>
        <w:autoSpaceDN w:val="0"/>
        <w:adjustRightInd w:val="0"/>
        <w:spacing w:after="120"/>
        <w:ind w:firstLine="709"/>
        <w:rPr>
          <w:sz w:val="22"/>
          <w:szCs w:val="22"/>
        </w:rPr>
      </w:pPr>
    </w:p>
    <w:p w14:paraId="4E39893A" w14:textId="77777777" w:rsidR="003A6461" w:rsidRDefault="003A6461" w:rsidP="003A6461">
      <w:pPr>
        <w:autoSpaceDE w:val="0"/>
        <w:autoSpaceDN w:val="0"/>
        <w:adjustRightInd w:val="0"/>
        <w:spacing w:after="12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Ведущий специалист                                                                                 </w:t>
      </w:r>
      <w:proofErr w:type="spellStart"/>
      <w:r>
        <w:rPr>
          <w:sz w:val="22"/>
          <w:szCs w:val="22"/>
        </w:rPr>
        <w:t>А.В.Синицына</w:t>
      </w:r>
      <w:proofErr w:type="spellEnd"/>
    </w:p>
    <w:p w14:paraId="5DF3E37F" w14:textId="77777777" w:rsidR="00194566" w:rsidRDefault="00194566" w:rsidP="003A6461">
      <w:pPr>
        <w:autoSpaceDE w:val="0"/>
        <w:autoSpaceDN w:val="0"/>
        <w:adjustRightInd w:val="0"/>
        <w:spacing w:after="120"/>
        <w:ind w:firstLine="709"/>
        <w:rPr>
          <w:sz w:val="22"/>
          <w:szCs w:val="22"/>
        </w:rPr>
      </w:pPr>
    </w:p>
    <w:p w14:paraId="633B29BB" w14:textId="77777777" w:rsidR="00194566" w:rsidRDefault="00194566" w:rsidP="003A6461">
      <w:pPr>
        <w:autoSpaceDE w:val="0"/>
        <w:autoSpaceDN w:val="0"/>
        <w:adjustRightInd w:val="0"/>
        <w:spacing w:after="120"/>
        <w:ind w:firstLine="709"/>
        <w:rPr>
          <w:sz w:val="22"/>
          <w:szCs w:val="22"/>
        </w:rPr>
      </w:pPr>
    </w:p>
    <w:p w14:paraId="33FDFC08" w14:textId="09F661AB" w:rsidR="00B8458D" w:rsidRDefault="00B8458D" w:rsidP="00B8458D">
      <w:pPr>
        <w:spacing w:line="360" w:lineRule="exact"/>
        <w:ind w:firstLine="567"/>
        <w:jc w:val="right"/>
        <w:rPr>
          <w:sz w:val="28"/>
          <w:szCs w:val="28"/>
        </w:rPr>
      </w:pPr>
      <w:r w:rsidRPr="007B205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  <w:r w:rsidRPr="007B2055">
        <w:rPr>
          <w:sz w:val="28"/>
          <w:szCs w:val="28"/>
        </w:rPr>
        <w:t xml:space="preserve"> </w:t>
      </w:r>
    </w:p>
    <w:p w14:paraId="31BA98BF" w14:textId="77777777" w:rsidR="00B8458D" w:rsidRPr="007B2055" w:rsidRDefault="00B8458D" w:rsidP="00B8458D">
      <w:pPr>
        <w:spacing w:line="360" w:lineRule="exact"/>
        <w:ind w:firstLine="567"/>
        <w:jc w:val="right"/>
        <w:rPr>
          <w:sz w:val="28"/>
          <w:szCs w:val="28"/>
        </w:rPr>
      </w:pPr>
    </w:p>
    <w:p w14:paraId="5E82A90F" w14:textId="77777777" w:rsidR="00B8458D" w:rsidRPr="007B2055" w:rsidRDefault="00B8458D" w:rsidP="00B8458D">
      <w:pPr>
        <w:spacing w:line="360" w:lineRule="exact"/>
        <w:ind w:firstLine="567"/>
        <w:jc w:val="center"/>
        <w:rPr>
          <w:sz w:val="28"/>
          <w:szCs w:val="28"/>
        </w:rPr>
      </w:pPr>
      <w:r w:rsidRPr="007B2055">
        <w:rPr>
          <w:sz w:val="28"/>
          <w:szCs w:val="28"/>
        </w:rPr>
        <w:t>Технические характеристики (описание)</w:t>
      </w:r>
    </w:p>
    <w:p w14:paraId="559C7DD6" w14:textId="77777777" w:rsidR="00B8458D" w:rsidRPr="00D9413B" w:rsidRDefault="00B8458D" w:rsidP="00B8458D">
      <w:pPr>
        <w:pStyle w:val="a7"/>
        <w:numPr>
          <w:ilvl w:val="0"/>
          <w:numId w:val="3"/>
        </w:numPr>
        <w:spacing w:after="0" w:line="360" w:lineRule="exact"/>
        <w:rPr>
          <w:sz w:val="28"/>
          <w:szCs w:val="28"/>
        </w:rPr>
      </w:pPr>
      <w:r w:rsidRPr="00D9413B">
        <w:rPr>
          <w:sz w:val="28"/>
          <w:szCs w:val="28"/>
        </w:rPr>
        <w:t>Состав (комплектация) товара (работы, услуги):</w:t>
      </w:r>
    </w:p>
    <w:p w14:paraId="6F946F54" w14:textId="77777777" w:rsidR="00B8458D" w:rsidRPr="007B2055" w:rsidRDefault="00B8458D" w:rsidP="00B8458D">
      <w:pPr>
        <w:widowControl w:val="0"/>
        <w:autoSpaceDE w:val="0"/>
        <w:autoSpaceDN w:val="0"/>
        <w:adjustRightInd w:val="0"/>
        <w:spacing w:line="360" w:lineRule="exact"/>
        <w:jc w:val="right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108" w:tblpY="2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657"/>
        <w:gridCol w:w="1843"/>
      </w:tblGrid>
      <w:tr w:rsidR="00B8458D" w:rsidRPr="005425CE" w14:paraId="68280FF6" w14:textId="77777777" w:rsidTr="003E2CB3">
        <w:trPr>
          <w:cantSplit/>
          <w:trHeight w:val="557"/>
        </w:trPr>
        <w:tc>
          <w:tcPr>
            <w:tcW w:w="709" w:type="dxa"/>
            <w:vAlign w:val="center"/>
          </w:tcPr>
          <w:p w14:paraId="2C7FDBA2" w14:textId="77777777" w:rsidR="00B8458D" w:rsidRPr="007B2055" w:rsidRDefault="00B8458D" w:rsidP="003E2CB3">
            <w:pPr>
              <w:spacing w:line="360" w:lineRule="exact"/>
              <w:rPr>
                <w:b/>
                <w:sz w:val="28"/>
                <w:szCs w:val="28"/>
              </w:rPr>
            </w:pPr>
            <w:r w:rsidRPr="007B20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57" w:type="dxa"/>
            <w:vAlign w:val="center"/>
          </w:tcPr>
          <w:p w14:paraId="4019A1E7" w14:textId="77777777" w:rsidR="00B8458D" w:rsidRPr="007B2055" w:rsidRDefault="00B8458D" w:rsidP="003E2CB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7B2055">
              <w:rPr>
                <w:b/>
                <w:sz w:val="28"/>
                <w:szCs w:val="28"/>
              </w:rPr>
              <w:t>Наименование подлежащих закупке товаров</w:t>
            </w:r>
          </w:p>
        </w:tc>
        <w:tc>
          <w:tcPr>
            <w:tcW w:w="1843" w:type="dxa"/>
            <w:vAlign w:val="center"/>
          </w:tcPr>
          <w:p w14:paraId="326502C5" w14:textId="77777777" w:rsidR="00B8458D" w:rsidRPr="007B2055" w:rsidRDefault="00B8458D" w:rsidP="003E2CB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7B2055">
              <w:rPr>
                <w:b/>
                <w:sz w:val="28"/>
                <w:szCs w:val="28"/>
              </w:rPr>
              <w:t>Кол-во</w:t>
            </w:r>
          </w:p>
        </w:tc>
      </w:tr>
      <w:tr w:rsidR="00B8458D" w:rsidRPr="00361019" w14:paraId="291FE443" w14:textId="77777777" w:rsidTr="003E2CB3">
        <w:tc>
          <w:tcPr>
            <w:tcW w:w="709" w:type="dxa"/>
          </w:tcPr>
          <w:p w14:paraId="63F94CBF" w14:textId="77777777" w:rsidR="00B8458D" w:rsidRPr="007B2055" w:rsidRDefault="00B8458D" w:rsidP="003E2CB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2055">
              <w:rPr>
                <w:sz w:val="28"/>
                <w:szCs w:val="28"/>
              </w:rPr>
              <w:t>.</w:t>
            </w:r>
          </w:p>
        </w:tc>
        <w:tc>
          <w:tcPr>
            <w:tcW w:w="6657" w:type="dxa"/>
          </w:tcPr>
          <w:p w14:paraId="6E02294E" w14:textId="77777777" w:rsidR="00B8458D" w:rsidRPr="007B2055" w:rsidRDefault="00B8458D" w:rsidP="003E2CB3">
            <w:pPr>
              <w:pStyle w:val="Style6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7B2055">
              <w:rPr>
                <w:sz w:val="28"/>
                <w:szCs w:val="28"/>
              </w:rPr>
              <w:t xml:space="preserve">Смесь энтеральная </w:t>
            </w:r>
            <w:r>
              <w:rPr>
                <w:sz w:val="28"/>
                <w:szCs w:val="28"/>
              </w:rPr>
              <w:t xml:space="preserve">жидкая для </w:t>
            </w:r>
            <w:proofErr w:type="spellStart"/>
            <w:r>
              <w:rPr>
                <w:sz w:val="28"/>
                <w:szCs w:val="28"/>
              </w:rPr>
              <w:t>сипинга</w:t>
            </w:r>
            <w:proofErr w:type="spellEnd"/>
            <w:r>
              <w:rPr>
                <w:sz w:val="28"/>
                <w:szCs w:val="28"/>
              </w:rPr>
              <w:t xml:space="preserve"> типа «Диабет»</w:t>
            </w:r>
          </w:p>
        </w:tc>
        <w:tc>
          <w:tcPr>
            <w:tcW w:w="1843" w:type="dxa"/>
            <w:vAlign w:val="center"/>
          </w:tcPr>
          <w:p w14:paraId="63F78115" w14:textId="77777777" w:rsidR="00B8458D" w:rsidRPr="005425CE" w:rsidRDefault="00B8458D" w:rsidP="003E2CB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литров</w:t>
            </w:r>
          </w:p>
        </w:tc>
      </w:tr>
    </w:tbl>
    <w:p w14:paraId="4784ABD1" w14:textId="77777777" w:rsidR="00B8458D" w:rsidRDefault="00B8458D" w:rsidP="00B8458D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14:paraId="47C043B9" w14:textId="77777777" w:rsidR="00B8458D" w:rsidRDefault="00B8458D" w:rsidP="00B8458D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2055">
        <w:rPr>
          <w:sz w:val="28"/>
          <w:szCs w:val="28"/>
        </w:rPr>
        <w:t>2. Технические требования (требуемые технические (технологические, конструктивные, иные потребительские) показатели и характеристики товаров (работ, услуг):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0"/>
        <w:gridCol w:w="4431"/>
        <w:gridCol w:w="1884"/>
        <w:gridCol w:w="1811"/>
      </w:tblGrid>
      <w:tr w:rsidR="00B8458D" w:rsidRPr="00F569BE" w14:paraId="00F48B42" w14:textId="77777777" w:rsidTr="003E2CB3">
        <w:trPr>
          <w:tblHeader/>
        </w:trPr>
        <w:tc>
          <w:tcPr>
            <w:tcW w:w="1120" w:type="dxa"/>
            <w:vAlign w:val="center"/>
          </w:tcPr>
          <w:p w14:paraId="35F2DF08" w14:textId="77777777" w:rsidR="00B8458D" w:rsidRPr="00F569BE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b/>
                <w:sz w:val="28"/>
                <w:szCs w:val="28"/>
              </w:rPr>
            </w:pPr>
            <w:r w:rsidRPr="00F569BE">
              <w:rPr>
                <w:rStyle w:val="FontStyle79"/>
                <w:b/>
                <w:sz w:val="28"/>
                <w:szCs w:val="28"/>
              </w:rPr>
              <w:t>№</w:t>
            </w:r>
          </w:p>
        </w:tc>
        <w:tc>
          <w:tcPr>
            <w:tcW w:w="4431" w:type="dxa"/>
            <w:vAlign w:val="center"/>
          </w:tcPr>
          <w:p w14:paraId="4163130B" w14:textId="77777777" w:rsidR="00B8458D" w:rsidRPr="00F569BE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b/>
                <w:sz w:val="28"/>
                <w:szCs w:val="28"/>
              </w:rPr>
            </w:pPr>
            <w:r w:rsidRPr="00F569BE">
              <w:rPr>
                <w:rStyle w:val="FontStyle79"/>
                <w:b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1884" w:type="dxa"/>
            <w:vAlign w:val="center"/>
          </w:tcPr>
          <w:p w14:paraId="10DE5E5F" w14:textId="77777777" w:rsidR="00B8458D" w:rsidRPr="00F569BE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b/>
                <w:sz w:val="28"/>
                <w:szCs w:val="28"/>
              </w:rPr>
            </w:pPr>
            <w:r w:rsidRPr="00F569BE">
              <w:rPr>
                <w:rStyle w:val="FontStyle79"/>
                <w:b/>
                <w:sz w:val="28"/>
                <w:szCs w:val="28"/>
              </w:rPr>
              <w:t>Базовые параметры</w:t>
            </w:r>
          </w:p>
        </w:tc>
        <w:tc>
          <w:tcPr>
            <w:tcW w:w="0" w:type="auto"/>
            <w:vAlign w:val="center"/>
          </w:tcPr>
          <w:p w14:paraId="3DD72007" w14:textId="77777777" w:rsidR="00B8458D" w:rsidRPr="00F569BE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b/>
                <w:sz w:val="28"/>
                <w:szCs w:val="28"/>
              </w:rPr>
            </w:pPr>
            <w:r w:rsidRPr="00F569BE">
              <w:rPr>
                <w:rStyle w:val="FontStyle79"/>
                <w:b/>
                <w:sz w:val="28"/>
                <w:szCs w:val="28"/>
              </w:rPr>
              <w:t>Примечание</w:t>
            </w:r>
          </w:p>
        </w:tc>
      </w:tr>
      <w:tr w:rsidR="00B8458D" w:rsidRPr="00AD6681" w14:paraId="4A074CB7" w14:textId="77777777" w:rsidTr="003E2CB3">
        <w:tc>
          <w:tcPr>
            <w:tcW w:w="9246" w:type="dxa"/>
            <w:gridSpan w:val="4"/>
          </w:tcPr>
          <w:p w14:paraId="408F06DE" w14:textId="77777777" w:rsidR="00B8458D" w:rsidRPr="00980C1E" w:rsidRDefault="00B8458D" w:rsidP="003E2CB3">
            <w:pPr>
              <w:autoSpaceDE w:val="0"/>
              <w:autoSpaceDN w:val="0"/>
              <w:adjustRightInd w:val="0"/>
              <w:spacing w:line="360" w:lineRule="exact"/>
              <w:rPr>
                <w:rStyle w:val="FontStyle79"/>
                <w:b/>
                <w:sz w:val="28"/>
                <w:szCs w:val="28"/>
              </w:rPr>
            </w:pPr>
            <w:r w:rsidRPr="00F569BE">
              <w:rPr>
                <w:b/>
                <w:sz w:val="28"/>
                <w:szCs w:val="28"/>
              </w:rPr>
              <w:t xml:space="preserve">2.1. </w:t>
            </w:r>
            <w:r w:rsidRPr="00BD6E81">
              <w:rPr>
                <w:b/>
                <w:sz w:val="28"/>
                <w:szCs w:val="28"/>
              </w:rPr>
              <w:t xml:space="preserve">Смесь энтеральная жидкая для </w:t>
            </w:r>
            <w:proofErr w:type="spellStart"/>
            <w:r w:rsidRPr="00BD6E81">
              <w:rPr>
                <w:b/>
                <w:sz w:val="28"/>
                <w:szCs w:val="28"/>
              </w:rPr>
              <w:t>сипинга</w:t>
            </w:r>
            <w:proofErr w:type="spellEnd"/>
            <w:r w:rsidRPr="00BD6E81">
              <w:rPr>
                <w:b/>
                <w:sz w:val="28"/>
                <w:szCs w:val="28"/>
              </w:rPr>
              <w:t xml:space="preserve"> типа «Диабет»</w:t>
            </w:r>
          </w:p>
        </w:tc>
      </w:tr>
      <w:tr w:rsidR="00B8458D" w:rsidRPr="00F569BE" w14:paraId="4B9310E7" w14:textId="77777777" w:rsidTr="003E2CB3">
        <w:tc>
          <w:tcPr>
            <w:tcW w:w="1120" w:type="dxa"/>
          </w:tcPr>
          <w:p w14:paraId="1516D429" w14:textId="77777777" w:rsidR="00B8458D" w:rsidRPr="00F569BE" w:rsidRDefault="00B8458D" w:rsidP="003E2CB3">
            <w:pPr>
              <w:pStyle w:val="a7"/>
              <w:autoSpaceDE w:val="0"/>
              <w:autoSpaceDN w:val="0"/>
              <w:adjustRightInd w:val="0"/>
              <w:spacing w:line="360" w:lineRule="exact"/>
              <w:ind w:left="0"/>
              <w:rPr>
                <w:rStyle w:val="FontStyle79"/>
                <w:sz w:val="28"/>
                <w:szCs w:val="28"/>
              </w:rPr>
            </w:pPr>
            <w:r w:rsidRPr="00F569BE">
              <w:rPr>
                <w:rStyle w:val="FontStyle79"/>
                <w:sz w:val="28"/>
                <w:szCs w:val="28"/>
              </w:rPr>
              <w:t>2.1.1</w:t>
            </w:r>
          </w:p>
        </w:tc>
        <w:tc>
          <w:tcPr>
            <w:tcW w:w="4431" w:type="dxa"/>
          </w:tcPr>
          <w:p w14:paraId="27D5EDE8" w14:textId="77777777" w:rsidR="00B8458D" w:rsidRPr="00980C1E" w:rsidRDefault="00B8458D" w:rsidP="003E2CB3">
            <w:pPr>
              <w:shd w:val="clear" w:color="auto" w:fill="FFFFFF"/>
              <w:spacing w:line="360" w:lineRule="exact"/>
              <w:jc w:val="both"/>
              <w:rPr>
                <w:sz w:val="28"/>
                <w:szCs w:val="28"/>
              </w:rPr>
            </w:pPr>
            <w:r w:rsidRPr="00BD6E81">
              <w:rPr>
                <w:sz w:val="28"/>
                <w:szCs w:val="28"/>
              </w:rPr>
              <w:t xml:space="preserve">Смесь энтеральная жидкая для </w:t>
            </w:r>
            <w:proofErr w:type="spellStart"/>
            <w:r w:rsidRPr="00BD6E81">
              <w:rPr>
                <w:sz w:val="28"/>
                <w:szCs w:val="28"/>
              </w:rPr>
              <w:t>сипинга</w:t>
            </w:r>
            <w:proofErr w:type="spellEnd"/>
            <w:r w:rsidRPr="00BD6E81">
              <w:rPr>
                <w:sz w:val="28"/>
                <w:szCs w:val="28"/>
              </w:rPr>
              <w:t xml:space="preserve"> типа «Диабет»</w:t>
            </w:r>
          </w:p>
        </w:tc>
        <w:tc>
          <w:tcPr>
            <w:tcW w:w="1884" w:type="dxa"/>
          </w:tcPr>
          <w:p w14:paraId="55149BEC" w14:textId="77777777" w:rsidR="00B8458D" w:rsidRPr="00F569BE" w:rsidRDefault="00B8458D" w:rsidP="003E2CB3">
            <w:pPr>
              <w:autoSpaceDE w:val="0"/>
              <w:autoSpaceDN w:val="0"/>
              <w:adjustRightInd w:val="0"/>
              <w:spacing w:line="360" w:lineRule="exact"/>
              <w:rPr>
                <w:rStyle w:val="FontStyle79"/>
                <w:sz w:val="28"/>
                <w:szCs w:val="28"/>
              </w:rPr>
            </w:pPr>
            <w:r w:rsidRPr="00F569BE">
              <w:rPr>
                <w:rStyle w:val="FontStyle79"/>
                <w:sz w:val="28"/>
                <w:szCs w:val="28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12AE80E2" w14:textId="77777777" w:rsidR="00B8458D" w:rsidRPr="00F569BE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sz w:val="28"/>
                <w:szCs w:val="28"/>
              </w:rPr>
            </w:pPr>
          </w:p>
        </w:tc>
      </w:tr>
      <w:tr w:rsidR="00B8458D" w:rsidRPr="00F569BE" w14:paraId="506B90DD" w14:textId="77777777" w:rsidTr="003E2CB3">
        <w:tc>
          <w:tcPr>
            <w:tcW w:w="1120" w:type="dxa"/>
          </w:tcPr>
          <w:p w14:paraId="63FC4D99" w14:textId="77777777" w:rsidR="00B8458D" w:rsidRPr="00F569BE" w:rsidRDefault="00B8458D" w:rsidP="003E2CB3">
            <w:pPr>
              <w:pStyle w:val="a7"/>
              <w:autoSpaceDE w:val="0"/>
              <w:autoSpaceDN w:val="0"/>
              <w:adjustRightInd w:val="0"/>
              <w:spacing w:line="360" w:lineRule="exact"/>
              <w:ind w:left="0"/>
              <w:rPr>
                <w:rStyle w:val="FontStyle79"/>
                <w:sz w:val="28"/>
                <w:szCs w:val="28"/>
              </w:rPr>
            </w:pPr>
            <w:r w:rsidRPr="00040DCC">
              <w:rPr>
                <w:rStyle w:val="FontStyle79"/>
                <w:sz w:val="28"/>
                <w:szCs w:val="28"/>
              </w:rPr>
              <w:t>2.1.</w:t>
            </w:r>
            <w:r>
              <w:rPr>
                <w:rStyle w:val="FontStyle79"/>
                <w:sz w:val="28"/>
                <w:szCs w:val="28"/>
              </w:rPr>
              <w:t>2</w:t>
            </w:r>
          </w:p>
        </w:tc>
        <w:tc>
          <w:tcPr>
            <w:tcW w:w="4431" w:type="dxa"/>
          </w:tcPr>
          <w:p w14:paraId="6139E50F" w14:textId="77777777" w:rsidR="00B8458D" w:rsidRPr="00BD6E81" w:rsidRDefault="00B8458D" w:rsidP="003E2CB3">
            <w:pPr>
              <w:shd w:val="clear" w:color="auto" w:fill="FFFFFF"/>
              <w:spacing w:line="360" w:lineRule="exact"/>
              <w:jc w:val="both"/>
              <w:rPr>
                <w:sz w:val="28"/>
                <w:szCs w:val="28"/>
              </w:rPr>
            </w:pPr>
            <w:r w:rsidRPr="00F569BE">
              <w:rPr>
                <w:sz w:val="28"/>
                <w:szCs w:val="28"/>
              </w:rPr>
              <w:t xml:space="preserve">Содержит </w:t>
            </w:r>
            <w:r>
              <w:rPr>
                <w:sz w:val="28"/>
                <w:szCs w:val="28"/>
              </w:rPr>
              <w:t>более 1</w:t>
            </w:r>
            <w:r w:rsidRPr="00F569BE">
              <w:rPr>
                <w:sz w:val="28"/>
                <w:szCs w:val="28"/>
              </w:rPr>
              <w:t xml:space="preserve"> ккал/мл</w:t>
            </w:r>
          </w:p>
        </w:tc>
        <w:tc>
          <w:tcPr>
            <w:tcW w:w="1884" w:type="dxa"/>
          </w:tcPr>
          <w:p w14:paraId="051561AB" w14:textId="77777777" w:rsidR="00B8458D" w:rsidRPr="00F569BE" w:rsidRDefault="00B8458D" w:rsidP="003E2CB3">
            <w:pPr>
              <w:autoSpaceDE w:val="0"/>
              <w:autoSpaceDN w:val="0"/>
              <w:adjustRightInd w:val="0"/>
              <w:spacing w:line="360" w:lineRule="exact"/>
              <w:rPr>
                <w:rStyle w:val="FontStyle79"/>
                <w:sz w:val="28"/>
                <w:szCs w:val="28"/>
              </w:rPr>
            </w:pPr>
            <w:r w:rsidRPr="00815FFB">
              <w:rPr>
                <w:rStyle w:val="FontStyle79"/>
                <w:sz w:val="28"/>
                <w:szCs w:val="28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2050A235" w14:textId="77777777" w:rsidR="00B8458D" w:rsidRPr="00F569BE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sz w:val="28"/>
                <w:szCs w:val="28"/>
              </w:rPr>
            </w:pPr>
            <w:r>
              <w:rPr>
                <w:rStyle w:val="FontStyle79"/>
                <w:sz w:val="28"/>
                <w:szCs w:val="28"/>
              </w:rPr>
              <w:t>*</w:t>
            </w:r>
          </w:p>
        </w:tc>
      </w:tr>
      <w:tr w:rsidR="00B8458D" w:rsidRPr="005425CE" w14:paraId="50B6DB7C" w14:textId="77777777" w:rsidTr="003E2CB3">
        <w:tc>
          <w:tcPr>
            <w:tcW w:w="1120" w:type="dxa"/>
          </w:tcPr>
          <w:p w14:paraId="49A13E4F" w14:textId="77777777" w:rsidR="00B8458D" w:rsidRPr="00F569BE" w:rsidRDefault="00B8458D" w:rsidP="003E2CB3">
            <w:pPr>
              <w:pStyle w:val="a7"/>
              <w:autoSpaceDE w:val="0"/>
              <w:autoSpaceDN w:val="0"/>
              <w:adjustRightInd w:val="0"/>
              <w:spacing w:line="360" w:lineRule="exact"/>
              <w:ind w:left="0"/>
              <w:rPr>
                <w:rStyle w:val="FontStyle79"/>
                <w:sz w:val="28"/>
                <w:szCs w:val="28"/>
              </w:rPr>
            </w:pPr>
            <w:r w:rsidRPr="00040DCC">
              <w:rPr>
                <w:rStyle w:val="FontStyle79"/>
                <w:sz w:val="28"/>
                <w:szCs w:val="28"/>
              </w:rPr>
              <w:t>2.1.</w:t>
            </w:r>
            <w:r>
              <w:rPr>
                <w:rStyle w:val="FontStyle79"/>
                <w:sz w:val="28"/>
                <w:szCs w:val="28"/>
              </w:rPr>
              <w:t>3</w:t>
            </w:r>
          </w:p>
        </w:tc>
        <w:tc>
          <w:tcPr>
            <w:tcW w:w="4431" w:type="dxa"/>
          </w:tcPr>
          <w:p w14:paraId="49E0363D" w14:textId="77777777" w:rsidR="00B8458D" w:rsidRPr="00F569BE" w:rsidRDefault="00B8458D" w:rsidP="003E2CB3">
            <w:pPr>
              <w:shd w:val="clear" w:color="auto" w:fill="FFFFFF"/>
              <w:spacing w:line="360" w:lineRule="exact"/>
              <w:jc w:val="both"/>
              <w:rPr>
                <w:sz w:val="28"/>
                <w:szCs w:val="28"/>
              </w:rPr>
            </w:pPr>
            <w:r w:rsidRPr="00F569BE">
              <w:rPr>
                <w:sz w:val="28"/>
                <w:szCs w:val="28"/>
              </w:rPr>
              <w:t>Содержание белка не менее</w:t>
            </w:r>
            <w:r>
              <w:rPr>
                <w:sz w:val="28"/>
                <w:szCs w:val="28"/>
              </w:rPr>
              <w:t xml:space="preserve"> 5</w:t>
            </w:r>
            <w:r w:rsidRPr="00F569BE">
              <w:rPr>
                <w:sz w:val="28"/>
                <w:szCs w:val="28"/>
              </w:rPr>
              <w:t xml:space="preserve"> г/100 мл</w:t>
            </w:r>
          </w:p>
        </w:tc>
        <w:tc>
          <w:tcPr>
            <w:tcW w:w="1884" w:type="dxa"/>
          </w:tcPr>
          <w:p w14:paraId="398D9E53" w14:textId="77777777" w:rsidR="00B8458D" w:rsidRPr="005425CE" w:rsidRDefault="00B8458D" w:rsidP="003E2CB3">
            <w:pPr>
              <w:spacing w:line="360" w:lineRule="exact"/>
              <w:rPr>
                <w:sz w:val="28"/>
                <w:szCs w:val="28"/>
              </w:rPr>
            </w:pPr>
            <w:r w:rsidRPr="00815FFB">
              <w:rPr>
                <w:rStyle w:val="FontStyle79"/>
                <w:sz w:val="28"/>
                <w:szCs w:val="28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08FF99AB" w14:textId="77777777" w:rsidR="00B8458D" w:rsidRPr="00F569BE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sz w:val="28"/>
                <w:szCs w:val="28"/>
              </w:rPr>
            </w:pPr>
            <w:r>
              <w:rPr>
                <w:rStyle w:val="FontStyle79"/>
                <w:sz w:val="28"/>
                <w:szCs w:val="28"/>
              </w:rPr>
              <w:t>*</w:t>
            </w:r>
          </w:p>
        </w:tc>
      </w:tr>
      <w:tr w:rsidR="00B8458D" w:rsidRPr="00A254CA" w14:paraId="5C97EA05" w14:textId="77777777" w:rsidTr="003E2CB3">
        <w:tc>
          <w:tcPr>
            <w:tcW w:w="1120" w:type="dxa"/>
          </w:tcPr>
          <w:p w14:paraId="120EFDE4" w14:textId="77777777" w:rsidR="00B8458D" w:rsidRPr="00F569BE" w:rsidRDefault="00B8458D" w:rsidP="003E2CB3">
            <w:pPr>
              <w:pStyle w:val="a7"/>
              <w:autoSpaceDE w:val="0"/>
              <w:autoSpaceDN w:val="0"/>
              <w:adjustRightInd w:val="0"/>
              <w:spacing w:line="360" w:lineRule="exact"/>
              <w:ind w:left="0"/>
              <w:rPr>
                <w:rStyle w:val="FontStyle79"/>
                <w:sz w:val="28"/>
                <w:szCs w:val="28"/>
              </w:rPr>
            </w:pPr>
            <w:r w:rsidRPr="00040DCC">
              <w:rPr>
                <w:rStyle w:val="FontStyle79"/>
                <w:sz w:val="28"/>
                <w:szCs w:val="28"/>
              </w:rPr>
              <w:t>2.1.</w:t>
            </w:r>
            <w:r>
              <w:rPr>
                <w:rStyle w:val="FontStyle79"/>
                <w:sz w:val="28"/>
                <w:szCs w:val="28"/>
              </w:rPr>
              <w:t>4</w:t>
            </w:r>
          </w:p>
        </w:tc>
        <w:tc>
          <w:tcPr>
            <w:tcW w:w="4431" w:type="dxa"/>
          </w:tcPr>
          <w:p w14:paraId="642EBF23" w14:textId="77777777" w:rsidR="00B8458D" w:rsidRDefault="00B8458D" w:rsidP="003E2CB3">
            <w:pPr>
              <w:shd w:val="clear" w:color="auto" w:fill="FFFFFF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жиров не менее 6 г/100 мл</w:t>
            </w:r>
          </w:p>
        </w:tc>
        <w:tc>
          <w:tcPr>
            <w:tcW w:w="1884" w:type="dxa"/>
          </w:tcPr>
          <w:p w14:paraId="70677B1A" w14:textId="77777777" w:rsidR="00B8458D" w:rsidRPr="00A254CA" w:rsidRDefault="00B8458D" w:rsidP="003E2CB3">
            <w:r w:rsidRPr="00815FFB">
              <w:rPr>
                <w:rStyle w:val="FontStyle79"/>
                <w:sz w:val="28"/>
                <w:szCs w:val="28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4CEA8909" w14:textId="77777777" w:rsidR="00B8458D" w:rsidRPr="00F569BE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sz w:val="28"/>
                <w:szCs w:val="28"/>
              </w:rPr>
            </w:pPr>
            <w:r>
              <w:rPr>
                <w:rStyle w:val="FontStyle79"/>
                <w:sz w:val="28"/>
                <w:szCs w:val="28"/>
              </w:rPr>
              <w:t>*</w:t>
            </w:r>
          </w:p>
        </w:tc>
      </w:tr>
      <w:tr w:rsidR="00B8458D" w:rsidRPr="00A254CA" w14:paraId="44301484" w14:textId="77777777" w:rsidTr="003E2CB3">
        <w:tc>
          <w:tcPr>
            <w:tcW w:w="1120" w:type="dxa"/>
          </w:tcPr>
          <w:p w14:paraId="4AF9B428" w14:textId="77777777" w:rsidR="00B8458D" w:rsidRPr="00F569BE" w:rsidRDefault="00B8458D" w:rsidP="003E2CB3">
            <w:pPr>
              <w:pStyle w:val="a7"/>
              <w:autoSpaceDE w:val="0"/>
              <w:autoSpaceDN w:val="0"/>
              <w:adjustRightInd w:val="0"/>
              <w:spacing w:line="360" w:lineRule="exact"/>
              <w:ind w:left="0"/>
              <w:rPr>
                <w:rStyle w:val="FontStyle79"/>
                <w:sz w:val="28"/>
                <w:szCs w:val="28"/>
              </w:rPr>
            </w:pPr>
            <w:r w:rsidRPr="00040DCC">
              <w:rPr>
                <w:rStyle w:val="FontStyle79"/>
                <w:sz w:val="28"/>
                <w:szCs w:val="28"/>
              </w:rPr>
              <w:t>2.1.</w:t>
            </w:r>
            <w:r>
              <w:rPr>
                <w:rStyle w:val="FontStyle79"/>
                <w:sz w:val="28"/>
                <w:szCs w:val="28"/>
              </w:rPr>
              <w:t>5</w:t>
            </w:r>
          </w:p>
        </w:tc>
        <w:tc>
          <w:tcPr>
            <w:tcW w:w="4431" w:type="dxa"/>
          </w:tcPr>
          <w:p w14:paraId="68814369" w14:textId="77777777" w:rsidR="00B8458D" w:rsidRPr="00F569BE" w:rsidRDefault="00B8458D" w:rsidP="003E2CB3">
            <w:pPr>
              <w:shd w:val="clear" w:color="auto" w:fill="FFFFFF"/>
              <w:spacing w:line="360" w:lineRule="exact"/>
              <w:jc w:val="both"/>
              <w:rPr>
                <w:sz w:val="28"/>
                <w:szCs w:val="28"/>
              </w:rPr>
            </w:pPr>
            <w:r w:rsidRPr="00F569BE">
              <w:rPr>
                <w:sz w:val="28"/>
                <w:szCs w:val="28"/>
              </w:rPr>
              <w:t xml:space="preserve">Осмолярность не более </w:t>
            </w:r>
            <w:r>
              <w:rPr>
                <w:sz w:val="28"/>
                <w:szCs w:val="28"/>
              </w:rPr>
              <w:t>350</w:t>
            </w:r>
            <w:r w:rsidRPr="00F569BE">
              <w:rPr>
                <w:sz w:val="28"/>
                <w:szCs w:val="28"/>
              </w:rPr>
              <w:t xml:space="preserve"> </w:t>
            </w:r>
            <w:proofErr w:type="spellStart"/>
            <w:r w:rsidRPr="00F569BE">
              <w:rPr>
                <w:sz w:val="28"/>
                <w:szCs w:val="28"/>
              </w:rPr>
              <w:t>осм</w:t>
            </w:r>
            <w:proofErr w:type="spellEnd"/>
            <w:r w:rsidRPr="00F569BE">
              <w:rPr>
                <w:sz w:val="28"/>
                <w:szCs w:val="28"/>
              </w:rPr>
              <w:t xml:space="preserve">/л </w:t>
            </w:r>
          </w:p>
        </w:tc>
        <w:tc>
          <w:tcPr>
            <w:tcW w:w="1884" w:type="dxa"/>
          </w:tcPr>
          <w:p w14:paraId="42040E07" w14:textId="77777777" w:rsidR="00B8458D" w:rsidRPr="00A254CA" w:rsidRDefault="00B8458D" w:rsidP="003E2CB3">
            <w:pPr>
              <w:spacing w:line="360" w:lineRule="exact"/>
              <w:rPr>
                <w:sz w:val="28"/>
                <w:szCs w:val="28"/>
              </w:rPr>
            </w:pPr>
            <w:r w:rsidRPr="00815FFB">
              <w:rPr>
                <w:rStyle w:val="FontStyle79"/>
                <w:sz w:val="28"/>
                <w:szCs w:val="28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309AF830" w14:textId="77777777" w:rsidR="00B8458D" w:rsidRPr="00F569BE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sz w:val="28"/>
                <w:szCs w:val="28"/>
              </w:rPr>
            </w:pPr>
          </w:p>
        </w:tc>
      </w:tr>
      <w:tr w:rsidR="00B8458D" w:rsidRPr="00F569BE" w14:paraId="2265452B" w14:textId="77777777" w:rsidTr="003E2CB3">
        <w:tc>
          <w:tcPr>
            <w:tcW w:w="1120" w:type="dxa"/>
          </w:tcPr>
          <w:p w14:paraId="038FE5F2" w14:textId="77777777" w:rsidR="00B8458D" w:rsidRDefault="00B8458D" w:rsidP="003E2CB3">
            <w:pPr>
              <w:pStyle w:val="a7"/>
              <w:autoSpaceDE w:val="0"/>
              <w:autoSpaceDN w:val="0"/>
              <w:adjustRightInd w:val="0"/>
              <w:spacing w:line="360" w:lineRule="exact"/>
              <w:ind w:left="0"/>
              <w:rPr>
                <w:rStyle w:val="FontStyle79"/>
                <w:sz w:val="28"/>
                <w:szCs w:val="28"/>
              </w:rPr>
            </w:pPr>
            <w:r w:rsidRPr="00040DCC">
              <w:rPr>
                <w:rStyle w:val="FontStyle79"/>
                <w:sz w:val="28"/>
                <w:szCs w:val="28"/>
              </w:rPr>
              <w:t>2.1.</w:t>
            </w:r>
            <w:r>
              <w:rPr>
                <w:rStyle w:val="FontStyle79"/>
                <w:sz w:val="28"/>
                <w:szCs w:val="28"/>
              </w:rPr>
              <w:t>6</w:t>
            </w:r>
          </w:p>
        </w:tc>
        <w:tc>
          <w:tcPr>
            <w:tcW w:w="4431" w:type="dxa"/>
          </w:tcPr>
          <w:p w14:paraId="42752E29" w14:textId="77777777" w:rsidR="00B8458D" w:rsidRDefault="00B8458D" w:rsidP="003E2CB3">
            <w:pPr>
              <w:shd w:val="clear" w:color="auto" w:fill="FFFFFF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Содержит пищевые волокна</w:t>
            </w:r>
          </w:p>
        </w:tc>
        <w:tc>
          <w:tcPr>
            <w:tcW w:w="1884" w:type="dxa"/>
          </w:tcPr>
          <w:p w14:paraId="2478AC0B" w14:textId="77777777" w:rsidR="00B8458D" w:rsidRPr="00F569BE" w:rsidRDefault="00B8458D" w:rsidP="003E2CB3">
            <w:pPr>
              <w:spacing w:line="360" w:lineRule="exact"/>
              <w:rPr>
                <w:rStyle w:val="FontStyle79"/>
                <w:sz w:val="28"/>
                <w:szCs w:val="28"/>
              </w:rPr>
            </w:pPr>
            <w:r w:rsidRPr="00815FFB">
              <w:rPr>
                <w:rStyle w:val="FontStyle79"/>
                <w:sz w:val="28"/>
                <w:szCs w:val="28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446CF0F8" w14:textId="77777777" w:rsidR="00B8458D" w:rsidRPr="00F569BE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sz w:val="28"/>
                <w:szCs w:val="28"/>
              </w:rPr>
            </w:pPr>
          </w:p>
        </w:tc>
      </w:tr>
      <w:tr w:rsidR="00B8458D" w:rsidRPr="00F569BE" w14:paraId="0E82A9C0" w14:textId="77777777" w:rsidTr="003E2CB3">
        <w:tc>
          <w:tcPr>
            <w:tcW w:w="1120" w:type="dxa"/>
          </w:tcPr>
          <w:p w14:paraId="221B4BC1" w14:textId="77777777" w:rsidR="00B8458D" w:rsidRDefault="00B8458D" w:rsidP="003E2CB3">
            <w:pPr>
              <w:pStyle w:val="a7"/>
              <w:autoSpaceDE w:val="0"/>
              <w:autoSpaceDN w:val="0"/>
              <w:adjustRightInd w:val="0"/>
              <w:spacing w:line="360" w:lineRule="exact"/>
              <w:ind w:left="0"/>
              <w:rPr>
                <w:rStyle w:val="FontStyle79"/>
                <w:sz w:val="28"/>
                <w:szCs w:val="28"/>
              </w:rPr>
            </w:pPr>
            <w:r w:rsidRPr="00040DCC">
              <w:rPr>
                <w:rStyle w:val="FontStyle79"/>
                <w:sz w:val="28"/>
                <w:szCs w:val="28"/>
              </w:rPr>
              <w:t>2.1.</w:t>
            </w:r>
            <w:r>
              <w:rPr>
                <w:rStyle w:val="FontStyle79"/>
                <w:sz w:val="28"/>
                <w:szCs w:val="28"/>
              </w:rPr>
              <w:t>7</w:t>
            </w:r>
          </w:p>
        </w:tc>
        <w:tc>
          <w:tcPr>
            <w:tcW w:w="4431" w:type="dxa"/>
          </w:tcPr>
          <w:p w14:paraId="0C35E962" w14:textId="77777777" w:rsidR="00B8458D" w:rsidRPr="00F569BE" w:rsidRDefault="00B8458D" w:rsidP="003E2CB3">
            <w:pPr>
              <w:shd w:val="clear" w:color="auto" w:fill="FFFFFF"/>
              <w:spacing w:line="360" w:lineRule="exact"/>
              <w:jc w:val="both"/>
              <w:rPr>
                <w:sz w:val="28"/>
                <w:szCs w:val="28"/>
              </w:rPr>
            </w:pPr>
            <w:r w:rsidRPr="00F569BE">
              <w:rPr>
                <w:sz w:val="28"/>
                <w:szCs w:val="28"/>
              </w:rPr>
              <w:t>Может быть использована в качестве единственного источника питания</w:t>
            </w:r>
          </w:p>
        </w:tc>
        <w:tc>
          <w:tcPr>
            <w:tcW w:w="1884" w:type="dxa"/>
          </w:tcPr>
          <w:p w14:paraId="0B4705E8" w14:textId="77777777" w:rsidR="00B8458D" w:rsidRPr="00F569BE" w:rsidRDefault="00B8458D" w:rsidP="003E2CB3">
            <w:pPr>
              <w:spacing w:line="360" w:lineRule="exact"/>
              <w:rPr>
                <w:sz w:val="28"/>
                <w:szCs w:val="28"/>
              </w:rPr>
            </w:pPr>
            <w:r w:rsidRPr="00815FFB">
              <w:rPr>
                <w:rStyle w:val="FontStyle79"/>
                <w:sz w:val="28"/>
                <w:szCs w:val="28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3EBA5CB0" w14:textId="77777777" w:rsidR="00B8458D" w:rsidRPr="00F569BE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sz w:val="28"/>
                <w:szCs w:val="28"/>
              </w:rPr>
            </w:pPr>
          </w:p>
        </w:tc>
      </w:tr>
      <w:tr w:rsidR="00B8458D" w:rsidRPr="00F569BE" w14:paraId="6F7B6C46" w14:textId="77777777" w:rsidTr="003E2CB3">
        <w:tc>
          <w:tcPr>
            <w:tcW w:w="1120" w:type="dxa"/>
          </w:tcPr>
          <w:p w14:paraId="45B6EE1C" w14:textId="77777777" w:rsidR="00B8458D" w:rsidRPr="00F569BE" w:rsidRDefault="00B8458D" w:rsidP="003E2CB3">
            <w:pPr>
              <w:pStyle w:val="a7"/>
              <w:autoSpaceDE w:val="0"/>
              <w:autoSpaceDN w:val="0"/>
              <w:adjustRightInd w:val="0"/>
              <w:spacing w:line="360" w:lineRule="exact"/>
              <w:ind w:left="0"/>
              <w:rPr>
                <w:rStyle w:val="FontStyle79"/>
                <w:sz w:val="28"/>
                <w:szCs w:val="28"/>
              </w:rPr>
            </w:pPr>
            <w:r w:rsidRPr="00040DCC">
              <w:rPr>
                <w:rStyle w:val="FontStyle79"/>
                <w:sz w:val="28"/>
                <w:szCs w:val="28"/>
              </w:rPr>
              <w:t>2.1.</w:t>
            </w:r>
            <w:r>
              <w:rPr>
                <w:rStyle w:val="FontStyle79"/>
                <w:sz w:val="28"/>
                <w:szCs w:val="28"/>
              </w:rPr>
              <w:t>8</w:t>
            </w:r>
          </w:p>
        </w:tc>
        <w:tc>
          <w:tcPr>
            <w:tcW w:w="4431" w:type="dxa"/>
          </w:tcPr>
          <w:p w14:paraId="15D98D54" w14:textId="77777777" w:rsidR="00B8458D" w:rsidRPr="00F569BE" w:rsidRDefault="00B8458D" w:rsidP="003E2CB3">
            <w:pPr>
              <w:shd w:val="clear" w:color="auto" w:fill="FFFFFF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упаковки 200 мл</w:t>
            </w:r>
          </w:p>
        </w:tc>
        <w:tc>
          <w:tcPr>
            <w:tcW w:w="1884" w:type="dxa"/>
          </w:tcPr>
          <w:p w14:paraId="560F8B3C" w14:textId="77777777" w:rsidR="00B8458D" w:rsidRPr="00F569BE" w:rsidRDefault="00B8458D" w:rsidP="003E2CB3">
            <w:pPr>
              <w:spacing w:line="360" w:lineRule="exact"/>
              <w:rPr>
                <w:rStyle w:val="FontStyle79"/>
                <w:sz w:val="28"/>
                <w:szCs w:val="28"/>
              </w:rPr>
            </w:pPr>
            <w:r w:rsidRPr="00815FFB">
              <w:rPr>
                <w:rStyle w:val="FontStyle79"/>
                <w:sz w:val="28"/>
                <w:szCs w:val="28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2D5D4DB9" w14:textId="77777777" w:rsidR="00B8458D" w:rsidRPr="00F569BE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sz w:val="28"/>
                <w:szCs w:val="28"/>
              </w:rPr>
            </w:pPr>
          </w:p>
        </w:tc>
      </w:tr>
    </w:tbl>
    <w:p w14:paraId="6CF5B0DD" w14:textId="77777777" w:rsidR="00B8458D" w:rsidRPr="007B2055" w:rsidRDefault="00B8458D" w:rsidP="00B8458D">
      <w:pPr>
        <w:autoSpaceDE w:val="0"/>
        <w:autoSpaceDN w:val="0"/>
        <w:adjustRightInd w:val="0"/>
        <w:spacing w:line="360" w:lineRule="exact"/>
        <w:rPr>
          <w:sz w:val="28"/>
          <w:szCs w:val="28"/>
        </w:rPr>
      </w:pPr>
      <w:r w:rsidRPr="007B2055">
        <w:rPr>
          <w:sz w:val="28"/>
          <w:szCs w:val="28"/>
        </w:rPr>
        <w:t xml:space="preserve">  *- в случае несоответствия данного требования, предложение участника отклоняется.</w:t>
      </w:r>
    </w:p>
    <w:p w14:paraId="288EFCCE" w14:textId="77777777" w:rsidR="00B8458D" w:rsidRPr="007B2055" w:rsidRDefault="00B8458D" w:rsidP="00B8458D">
      <w:pPr>
        <w:autoSpaceDE w:val="0"/>
        <w:autoSpaceDN w:val="0"/>
        <w:adjustRightInd w:val="0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Pr="007B2055">
        <w:rPr>
          <w:sz w:val="28"/>
          <w:szCs w:val="28"/>
        </w:rPr>
        <w:t xml:space="preserve"> </w:t>
      </w:r>
      <w:r w:rsidRPr="007B2055">
        <w:rPr>
          <w:rStyle w:val="FontStyle79"/>
          <w:sz w:val="28"/>
          <w:szCs w:val="28"/>
        </w:rPr>
        <w:t>3.</w:t>
      </w:r>
      <w:r w:rsidRPr="007B2055">
        <w:rPr>
          <w:sz w:val="28"/>
          <w:szCs w:val="28"/>
        </w:rPr>
        <w:t xml:space="preserve"> Требования, предъявляемые к качеству товара, гарантийному сроку (годности, стерильности): </w:t>
      </w:r>
    </w:p>
    <w:p w14:paraId="108541AE" w14:textId="77777777" w:rsidR="00B8458D" w:rsidRPr="00CF003B" w:rsidRDefault="00B8458D" w:rsidP="00B8458D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2055">
        <w:rPr>
          <w:sz w:val="28"/>
          <w:szCs w:val="28"/>
        </w:rPr>
        <w:t xml:space="preserve">3.1. Срок годности </w:t>
      </w:r>
      <w:r>
        <w:rPr>
          <w:sz w:val="28"/>
          <w:szCs w:val="28"/>
        </w:rPr>
        <w:t xml:space="preserve">на момент поставки должен составлять не менее 60% от общего срока годности, установленного производителем (изготовителем). </w:t>
      </w:r>
    </w:p>
    <w:p w14:paraId="35B3B109" w14:textId="72369BA5" w:rsidR="00194566" w:rsidRPr="0028122C" w:rsidRDefault="00194566" w:rsidP="00194566">
      <w:pPr>
        <w:tabs>
          <w:tab w:val="left" w:pos="284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highlight w:val="yellow"/>
        </w:rPr>
      </w:pPr>
      <w:r w:rsidRPr="0028122C">
        <w:rPr>
          <w:sz w:val="26"/>
          <w:szCs w:val="26"/>
        </w:rPr>
        <w:t>и на склад Покупателя.</w:t>
      </w:r>
    </w:p>
    <w:p w14:paraId="12251E2C" w14:textId="2127ABCB" w:rsidR="00B8458D" w:rsidRDefault="00B8458D" w:rsidP="00B8458D">
      <w:pPr>
        <w:spacing w:line="360" w:lineRule="exact"/>
        <w:ind w:firstLine="567"/>
        <w:jc w:val="right"/>
        <w:rPr>
          <w:sz w:val="28"/>
          <w:szCs w:val="28"/>
        </w:rPr>
      </w:pPr>
      <w:r w:rsidRPr="007B20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35033CDA" w14:textId="77777777" w:rsidR="00B8458D" w:rsidRPr="007B2055" w:rsidRDefault="00B8458D" w:rsidP="00B8458D">
      <w:pPr>
        <w:spacing w:line="360" w:lineRule="exact"/>
        <w:ind w:firstLine="567"/>
        <w:jc w:val="right"/>
        <w:rPr>
          <w:sz w:val="28"/>
          <w:szCs w:val="28"/>
        </w:rPr>
      </w:pPr>
    </w:p>
    <w:p w14:paraId="584239E1" w14:textId="77777777" w:rsidR="00B8458D" w:rsidRPr="007B2055" w:rsidRDefault="00B8458D" w:rsidP="00B8458D">
      <w:pPr>
        <w:spacing w:line="360" w:lineRule="exact"/>
        <w:ind w:firstLine="567"/>
        <w:jc w:val="center"/>
        <w:rPr>
          <w:sz w:val="28"/>
          <w:szCs w:val="28"/>
        </w:rPr>
      </w:pPr>
      <w:r w:rsidRPr="007B2055">
        <w:rPr>
          <w:sz w:val="28"/>
          <w:szCs w:val="28"/>
        </w:rPr>
        <w:t>Технические характеристики (описание)</w:t>
      </w:r>
    </w:p>
    <w:p w14:paraId="7FB35FE6" w14:textId="77777777" w:rsidR="00B8458D" w:rsidRPr="00A95677" w:rsidRDefault="00B8458D" w:rsidP="00B8458D">
      <w:pPr>
        <w:pStyle w:val="a7"/>
        <w:numPr>
          <w:ilvl w:val="0"/>
          <w:numId w:val="4"/>
        </w:numPr>
        <w:spacing w:after="0" w:line="360" w:lineRule="exact"/>
        <w:rPr>
          <w:sz w:val="28"/>
          <w:szCs w:val="28"/>
        </w:rPr>
      </w:pPr>
      <w:r w:rsidRPr="00A95677">
        <w:rPr>
          <w:sz w:val="28"/>
          <w:szCs w:val="28"/>
        </w:rPr>
        <w:t>Состав (комплектация) товара (работы, услуги):</w:t>
      </w:r>
    </w:p>
    <w:p w14:paraId="1F7301BA" w14:textId="77777777" w:rsidR="00B8458D" w:rsidRPr="007B2055" w:rsidRDefault="00B8458D" w:rsidP="00B8458D">
      <w:pPr>
        <w:widowControl w:val="0"/>
        <w:autoSpaceDE w:val="0"/>
        <w:autoSpaceDN w:val="0"/>
        <w:adjustRightInd w:val="0"/>
        <w:spacing w:line="360" w:lineRule="exact"/>
        <w:jc w:val="right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108" w:tblpY="2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657"/>
        <w:gridCol w:w="1843"/>
      </w:tblGrid>
      <w:tr w:rsidR="00B8458D" w:rsidRPr="00553EA3" w14:paraId="69F6E0E7" w14:textId="77777777" w:rsidTr="003E2CB3">
        <w:trPr>
          <w:cantSplit/>
          <w:trHeight w:val="557"/>
        </w:trPr>
        <w:tc>
          <w:tcPr>
            <w:tcW w:w="709" w:type="dxa"/>
            <w:vAlign w:val="center"/>
          </w:tcPr>
          <w:p w14:paraId="1A160A20" w14:textId="77777777" w:rsidR="00B8458D" w:rsidRPr="007B2055" w:rsidRDefault="00B8458D" w:rsidP="003E2CB3">
            <w:pPr>
              <w:spacing w:line="360" w:lineRule="exact"/>
              <w:rPr>
                <w:b/>
                <w:sz w:val="28"/>
                <w:szCs w:val="28"/>
              </w:rPr>
            </w:pPr>
            <w:r w:rsidRPr="007B2055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657" w:type="dxa"/>
            <w:vAlign w:val="center"/>
          </w:tcPr>
          <w:p w14:paraId="5A8F2106" w14:textId="77777777" w:rsidR="00B8458D" w:rsidRPr="007B2055" w:rsidRDefault="00B8458D" w:rsidP="003E2CB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7B2055">
              <w:rPr>
                <w:b/>
                <w:sz w:val="28"/>
                <w:szCs w:val="28"/>
              </w:rPr>
              <w:t>Наименование подлежащих закупке товаров</w:t>
            </w:r>
          </w:p>
        </w:tc>
        <w:tc>
          <w:tcPr>
            <w:tcW w:w="1843" w:type="dxa"/>
            <w:vAlign w:val="center"/>
          </w:tcPr>
          <w:p w14:paraId="3FF2D43F" w14:textId="77777777" w:rsidR="00B8458D" w:rsidRPr="007B2055" w:rsidRDefault="00B8458D" w:rsidP="003E2CB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7B2055">
              <w:rPr>
                <w:b/>
                <w:sz w:val="28"/>
                <w:szCs w:val="28"/>
              </w:rPr>
              <w:t>Кол-во</w:t>
            </w:r>
          </w:p>
          <w:p w14:paraId="61C55265" w14:textId="77777777" w:rsidR="00B8458D" w:rsidRPr="007B2055" w:rsidRDefault="00B8458D" w:rsidP="003E2CB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B8458D" w:rsidRPr="00F6087A" w14:paraId="5ED53D9D" w14:textId="77777777" w:rsidTr="003E2CB3">
        <w:tc>
          <w:tcPr>
            <w:tcW w:w="709" w:type="dxa"/>
          </w:tcPr>
          <w:p w14:paraId="3F1EF38E" w14:textId="77777777" w:rsidR="00B8458D" w:rsidRPr="007B2055" w:rsidRDefault="00B8458D" w:rsidP="003E2CB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2055">
              <w:rPr>
                <w:sz w:val="28"/>
                <w:szCs w:val="28"/>
              </w:rPr>
              <w:t>.</w:t>
            </w:r>
          </w:p>
        </w:tc>
        <w:tc>
          <w:tcPr>
            <w:tcW w:w="6657" w:type="dxa"/>
          </w:tcPr>
          <w:p w14:paraId="21726F2C" w14:textId="77777777" w:rsidR="00B8458D" w:rsidRPr="007B2055" w:rsidRDefault="00B8458D" w:rsidP="003E2CB3">
            <w:pPr>
              <w:pStyle w:val="Style6"/>
              <w:widowControl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7B2055">
              <w:rPr>
                <w:sz w:val="28"/>
                <w:szCs w:val="28"/>
              </w:rPr>
              <w:t>Смесь энтеральная олигомерная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изокалорическая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гипернитрогенная</w:t>
            </w:r>
            <w:proofErr w:type="spellEnd"/>
            <w:r>
              <w:rPr>
                <w:sz w:val="28"/>
                <w:szCs w:val="28"/>
              </w:rPr>
              <w:t xml:space="preserve"> жидкая</w:t>
            </w:r>
          </w:p>
        </w:tc>
        <w:tc>
          <w:tcPr>
            <w:tcW w:w="1843" w:type="dxa"/>
            <w:vAlign w:val="center"/>
          </w:tcPr>
          <w:p w14:paraId="3E1FA3A1" w14:textId="77777777" w:rsidR="00B8458D" w:rsidRPr="007B7C5B" w:rsidRDefault="00B8458D" w:rsidP="003E2CB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литров</w:t>
            </w:r>
          </w:p>
        </w:tc>
      </w:tr>
    </w:tbl>
    <w:p w14:paraId="35A99FFB" w14:textId="77777777" w:rsidR="00B8458D" w:rsidRDefault="00B8458D" w:rsidP="00B8458D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14:paraId="476B21E5" w14:textId="77777777" w:rsidR="00B8458D" w:rsidRPr="007B2055" w:rsidRDefault="00B8458D" w:rsidP="00B8458D">
      <w:pPr>
        <w:autoSpaceDE w:val="0"/>
        <w:autoSpaceDN w:val="0"/>
        <w:adjustRightInd w:val="0"/>
        <w:spacing w:line="36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B2055">
        <w:rPr>
          <w:sz w:val="28"/>
          <w:szCs w:val="28"/>
        </w:rPr>
        <w:t>2. Технические требования (требуемые технические (технологические, конструктивные, иные потребительские) показатели и характеристики товаров (работ, услуг):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6"/>
        <w:gridCol w:w="4472"/>
        <w:gridCol w:w="1837"/>
        <w:gridCol w:w="1811"/>
      </w:tblGrid>
      <w:tr w:rsidR="00B8458D" w:rsidRPr="007B2055" w14:paraId="0DF756BB" w14:textId="77777777" w:rsidTr="003E2CB3">
        <w:trPr>
          <w:tblHeader/>
        </w:trPr>
        <w:tc>
          <w:tcPr>
            <w:tcW w:w="1126" w:type="dxa"/>
            <w:vAlign w:val="center"/>
          </w:tcPr>
          <w:p w14:paraId="7400337E" w14:textId="77777777" w:rsidR="00B8458D" w:rsidRPr="007B2055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b/>
                <w:sz w:val="28"/>
                <w:szCs w:val="28"/>
              </w:rPr>
            </w:pPr>
            <w:r w:rsidRPr="007B2055">
              <w:rPr>
                <w:rStyle w:val="FontStyle79"/>
                <w:b/>
                <w:sz w:val="28"/>
                <w:szCs w:val="28"/>
              </w:rPr>
              <w:t>№</w:t>
            </w:r>
          </w:p>
        </w:tc>
        <w:tc>
          <w:tcPr>
            <w:tcW w:w="4472" w:type="dxa"/>
            <w:vAlign w:val="center"/>
          </w:tcPr>
          <w:p w14:paraId="46C458CB" w14:textId="77777777" w:rsidR="00B8458D" w:rsidRPr="007B2055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b/>
                <w:sz w:val="28"/>
                <w:szCs w:val="28"/>
              </w:rPr>
            </w:pPr>
            <w:r w:rsidRPr="007B2055">
              <w:rPr>
                <w:rStyle w:val="FontStyle79"/>
                <w:b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1837" w:type="dxa"/>
            <w:vAlign w:val="center"/>
          </w:tcPr>
          <w:p w14:paraId="758F2C80" w14:textId="77777777" w:rsidR="00B8458D" w:rsidRPr="007B2055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b/>
                <w:sz w:val="28"/>
                <w:szCs w:val="28"/>
              </w:rPr>
            </w:pPr>
            <w:r w:rsidRPr="007B2055">
              <w:rPr>
                <w:rStyle w:val="FontStyle79"/>
                <w:b/>
                <w:sz w:val="28"/>
                <w:szCs w:val="28"/>
              </w:rPr>
              <w:t>Базовые параметры</w:t>
            </w:r>
          </w:p>
        </w:tc>
        <w:tc>
          <w:tcPr>
            <w:tcW w:w="0" w:type="auto"/>
            <w:vAlign w:val="center"/>
          </w:tcPr>
          <w:p w14:paraId="10AB12A7" w14:textId="77777777" w:rsidR="00B8458D" w:rsidRPr="007B2055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b/>
                <w:sz w:val="28"/>
                <w:szCs w:val="28"/>
              </w:rPr>
            </w:pPr>
            <w:r w:rsidRPr="007B2055">
              <w:rPr>
                <w:rStyle w:val="FontStyle79"/>
                <w:b/>
                <w:sz w:val="28"/>
                <w:szCs w:val="28"/>
              </w:rPr>
              <w:t>Примечание</w:t>
            </w:r>
          </w:p>
        </w:tc>
      </w:tr>
      <w:tr w:rsidR="00B8458D" w:rsidRPr="00A47683" w14:paraId="3F19F3CF" w14:textId="77777777" w:rsidTr="003E2CB3">
        <w:tc>
          <w:tcPr>
            <w:tcW w:w="9246" w:type="dxa"/>
            <w:gridSpan w:val="4"/>
          </w:tcPr>
          <w:p w14:paraId="64C6F10A" w14:textId="77777777" w:rsidR="00B8458D" w:rsidRPr="00C02CDB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Style w:val="FontStyle79"/>
                <w:b/>
                <w:sz w:val="28"/>
                <w:szCs w:val="28"/>
              </w:rPr>
            </w:pPr>
            <w:r w:rsidRPr="007B2055">
              <w:rPr>
                <w:b/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</w:rPr>
              <w:t>1</w:t>
            </w:r>
            <w:r w:rsidRPr="007B2055">
              <w:rPr>
                <w:b/>
                <w:sz w:val="28"/>
                <w:szCs w:val="28"/>
              </w:rPr>
              <w:t xml:space="preserve">. </w:t>
            </w:r>
            <w:r w:rsidRPr="00C02CDB">
              <w:rPr>
                <w:b/>
                <w:sz w:val="28"/>
                <w:szCs w:val="28"/>
              </w:rPr>
              <w:t xml:space="preserve">Смесь энтеральная олигомерная </w:t>
            </w:r>
            <w:proofErr w:type="spellStart"/>
            <w:r w:rsidRPr="00C02CDB">
              <w:rPr>
                <w:b/>
                <w:sz w:val="28"/>
                <w:szCs w:val="28"/>
              </w:rPr>
              <w:t>изокалорическая</w:t>
            </w:r>
            <w:proofErr w:type="spellEnd"/>
            <w:r w:rsidRPr="00C02CDB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гипер</w:t>
            </w:r>
            <w:r w:rsidRPr="00C02CDB">
              <w:rPr>
                <w:b/>
                <w:sz w:val="28"/>
                <w:szCs w:val="28"/>
              </w:rPr>
              <w:t>нитрогенная</w:t>
            </w:r>
            <w:proofErr w:type="spellEnd"/>
            <w:r w:rsidRPr="00C02CDB">
              <w:rPr>
                <w:b/>
                <w:sz w:val="28"/>
                <w:szCs w:val="28"/>
              </w:rPr>
              <w:t xml:space="preserve"> жидкая</w:t>
            </w:r>
          </w:p>
        </w:tc>
      </w:tr>
      <w:tr w:rsidR="00B8458D" w:rsidRPr="007B2055" w14:paraId="03F5741E" w14:textId="77777777" w:rsidTr="003E2CB3">
        <w:tc>
          <w:tcPr>
            <w:tcW w:w="1126" w:type="dxa"/>
          </w:tcPr>
          <w:p w14:paraId="61AB2A9B" w14:textId="77777777" w:rsidR="00B8458D" w:rsidRPr="007B2055" w:rsidRDefault="00B8458D" w:rsidP="003E2CB3">
            <w:pPr>
              <w:pStyle w:val="a7"/>
              <w:autoSpaceDE w:val="0"/>
              <w:autoSpaceDN w:val="0"/>
              <w:adjustRightInd w:val="0"/>
              <w:spacing w:line="360" w:lineRule="exact"/>
              <w:ind w:left="0"/>
              <w:rPr>
                <w:rStyle w:val="FontStyle79"/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2.</w:t>
            </w:r>
            <w:r>
              <w:rPr>
                <w:rStyle w:val="FontStyle79"/>
                <w:sz w:val="28"/>
                <w:szCs w:val="28"/>
              </w:rPr>
              <w:t>1</w:t>
            </w:r>
            <w:r w:rsidRPr="007B2055">
              <w:rPr>
                <w:rStyle w:val="FontStyle79"/>
                <w:sz w:val="28"/>
                <w:szCs w:val="28"/>
              </w:rPr>
              <w:t>.1</w:t>
            </w:r>
          </w:p>
        </w:tc>
        <w:tc>
          <w:tcPr>
            <w:tcW w:w="4472" w:type="dxa"/>
          </w:tcPr>
          <w:p w14:paraId="7E8E776A" w14:textId="77777777" w:rsidR="00B8458D" w:rsidRPr="007B2055" w:rsidRDefault="00B8458D" w:rsidP="003E2CB3">
            <w:pPr>
              <w:shd w:val="clear" w:color="auto" w:fill="FFFFFF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Готовая жидкая</w:t>
            </w:r>
            <w:r w:rsidRPr="007B2055">
              <w:rPr>
                <w:sz w:val="28"/>
                <w:szCs w:val="28"/>
              </w:rPr>
              <w:t xml:space="preserve"> олигомерная смесь для энтерального питания на основе </w:t>
            </w:r>
            <w:r>
              <w:rPr>
                <w:sz w:val="28"/>
                <w:szCs w:val="28"/>
              </w:rPr>
              <w:t>гидролизованного белка молочной сыворотки</w:t>
            </w:r>
          </w:p>
        </w:tc>
        <w:tc>
          <w:tcPr>
            <w:tcW w:w="1837" w:type="dxa"/>
          </w:tcPr>
          <w:p w14:paraId="3A88080E" w14:textId="77777777" w:rsidR="00B8458D" w:rsidRPr="007B2055" w:rsidRDefault="00B8458D" w:rsidP="003E2CB3">
            <w:pPr>
              <w:autoSpaceDE w:val="0"/>
              <w:autoSpaceDN w:val="0"/>
              <w:adjustRightInd w:val="0"/>
              <w:spacing w:line="360" w:lineRule="exact"/>
              <w:rPr>
                <w:rStyle w:val="FontStyle79"/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0FA9E651" w14:textId="77777777" w:rsidR="00B8458D" w:rsidRPr="007B2055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*</w:t>
            </w:r>
          </w:p>
        </w:tc>
      </w:tr>
      <w:tr w:rsidR="00B8458D" w:rsidRPr="007B2055" w14:paraId="62BD10DE" w14:textId="77777777" w:rsidTr="003E2CB3">
        <w:tc>
          <w:tcPr>
            <w:tcW w:w="1126" w:type="dxa"/>
          </w:tcPr>
          <w:p w14:paraId="7A744955" w14:textId="77777777" w:rsidR="00B8458D" w:rsidRPr="007B2055" w:rsidRDefault="00B8458D" w:rsidP="003E2CB3">
            <w:pPr>
              <w:pStyle w:val="a7"/>
              <w:autoSpaceDE w:val="0"/>
              <w:autoSpaceDN w:val="0"/>
              <w:adjustRightInd w:val="0"/>
              <w:spacing w:line="360" w:lineRule="exact"/>
              <w:ind w:left="0"/>
              <w:rPr>
                <w:rStyle w:val="FontStyle79"/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2.</w:t>
            </w:r>
            <w:r>
              <w:rPr>
                <w:rStyle w:val="FontStyle79"/>
                <w:sz w:val="28"/>
                <w:szCs w:val="28"/>
              </w:rPr>
              <w:t>1</w:t>
            </w:r>
            <w:r w:rsidRPr="007B2055">
              <w:rPr>
                <w:rStyle w:val="FontStyle79"/>
                <w:sz w:val="28"/>
                <w:szCs w:val="28"/>
              </w:rPr>
              <w:t>.2.</w:t>
            </w:r>
          </w:p>
        </w:tc>
        <w:tc>
          <w:tcPr>
            <w:tcW w:w="4472" w:type="dxa"/>
          </w:tcPr>
          <w:p w14:paraId="5A2E490C" w14:textId="77777777" w:rsidR="00B8458D" w:rsidRPr="007B2055" w:rsidRDefault="00B8458D" w:rsidP="003E2CB3">
            <w:pPr>
              <w:shd w:val="clear" w:color="auto" w:fill="FFFFFF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Содержит 1 ккал/мл</w:t>
            </w:r>
          </w:p>
        </w:tc>
        <w:tc>
          <w:tcPr>
            <w:tcW w:w="1837" w:type="dxa"/>
          </w:tcPr>
          <w:p w14:paraId="3CB54546" w14:textId="77777777" w:rsidR="00B8458D" w:rsidRPr="007B2055" w:rsidRDefault="00B8458D" w:rsidP="003E2CB3">
            <w:pPr>
              <w:spacing w:line="360" w:lineRule="exact"/>
              <w:rPr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112F6832" w14:textId="77777777" w:rsidR="00B8458D" w:rsidRPr="007B2055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sz w:val="28"/>
                <w:szCs w:val="28"/>
              </w:rPr>
            </w:pPr>
            <w:r>
              <w:rPr>
                <w:rStyle w:val="FontStyle79"/>
                <w:sz w:val="28"/>
                <w:szCs w:val="28"/>
              </w:rPr>
              <w:t>*</w:t>
            </w:r>
          </w:p>
        </w:tc>
      </w:tr>
      <w:tr w:rsidR="00B8458D" w:rsidRPr="007B2055" w14:paraId="0AF086D5" w14:textId="77777777" w:rsidTr="003E2CB3">
        <w:tc>
          <w:tcPr>
            <w:tcW w:w="1126" w:type="dxa"/>
          </w:tcPr>
          <w:p w14:paraId="0A3CF22A" w14:textId="77777777" w:rsidR="00B8458D" w:rsidRPr="007B2055" w:rsidRDefault="00B8458D" w:rsidP="003E2CB3">
            <w:pPr>
              <w:pStyle w:val="a7"/>
              <w:autoSpaceDE w:val="0"/>
              <w:autoSpaceDN w:val="0"/>
              <w:adjustRightInd w:val="0"/>
              <w:spacing w:line="360" w:lineRule="exact"/>
              <w:ind w:left="0"/>
              <w:rPr>
                <w:rStyle w:val="FontStyle79"/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2.</w:t>
            </w:r>
            <w:r>
              <w:rPr>
                <w:rStyle w:val="FontStyle79"/>
                <w:sz w:val="28"/>
                <w:szCs w:val="28"/>
              </w:rPr>
              <w:t>1</w:t>
            </w:r>
            <w:r w:rsidRPr="007B2055">
              <w:rPr>
                <w:rStyle w:val="FontStyle79"/>
                <w:sz w:val="28"/>
                <w:szCs w:val="28"/>
              </w:rPr>
              <w:t>.3.</w:t>
            </w:r>
          </w:p>
        </w:tc>
        <w:tc>
          <w:tcPr>
            <w:tcW w:w="4472" w:type="dxa"/>
          </w:tcPr>
          <w:p w14:paraId="5F22DCBE" w14:textId="77777777" w:rsidR="00B8458D" w:rsidRPr="007B2055" w:rsidRDefault="00B8458D" w:rsidP="003E2CB3">
            <w:pPr>
              <w:shd w:val="clear" w:color="auto" w:fill="FFFFFF"/>
              <w:spacing w:line="360" w:lineRule="exact"/>
              <w:jc w:val="both"/>
              <w:rPr>
                <w:sz w:val="28"/>
                <w:szCs w:val="28"/>
              </w:rPr>
            </w:pPr>
            <w:r w:rsidRPr="007B2055">
              <w:rPr>
                <w:sz w:val="28"/>
                <w:szCs w:val="28"/>
              </w:rPr>
              <w:t xml:space="preserve">Содержание белка не </w:t>
            </w:r>
            <w:r>
              <w:rPr>
                <w:sz w:val="28"/>
                <w:szCs w:val="28"/>
              </w:rPr>
              <w:t>менее 5</w:t>
            </w:r>
            <w:r w:rsidRPr="007B2055">
              <w:rPr>
                <w:sz w:val="28"/>
                <w:szCs w:val="28"/>
              </w:rPr>
              <w:t xml:space="preserve"> г/100 мл готовой смеси </w:t>
            </w:r>
          </w:p>
        </w:tc>
        <w:tc>
          <w:tcPr>
            <w:tcW w:w="1837" w:type="dxa"/>
          </w:tcPr>
          <w:p w14:paraId="577B5AA9" w14:textId="77777777" w:rsidR="00B8458D" w:rsidRPr="007B2055" w:rsidRDefault="00B8458D" w:rsidP="003E2CB3">
            <w:pPr>
              <w:spacing w:line="360" w:lineRule="exact"/>
              <w:rPr>
                <w:rStyle w:val="FontStyle79"/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3251E5FA" w14:textId="77777777" w:rsidR="00B8458D" w:rsidRPr="007B2055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*</w:t>
            </w:r>
          </w:p>
        </w:tc>
      </w:tr>
      <w:tr w:rsidR="00B8458D" w:rsidRPr="007B2055" w14:paraId="2AAA2302" w14:textId="77777777" w:rsidTr="003E2CB3">
        <w:tc>
          <w:tcPr>
            <w:tcW w:w="1126" w:type="dxa"/>
          </w:tcPr>
          <w:p w14:paraId="48715925" w14:textId="77777777" w:rsidR="00B8458D" w:rsidRPr="007B2055" w:rsidRDefault="00B8458D" w:rsidP="003E2CB3">
            <w:pPr>
              <w:pStyle w:val="a7"/>
              <w:autoSpaceDE w:val="0"/>
              <w:autoSpaceDN w:val="0"/>
              <w:adjustRightInd w:val="0"/>
              <w:spacing w:line="360" w:lineRule="exact"/>
              <w:ind w:left="0"/>
              <w:rPr>
                <w:rStyle w:val="FontStyle79"/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2.</w:t>
            </w:r>
            <w:r>
              <w:rPr>
                <w:rStyle w:val="FontStyle79"/>
                <w:sz w:val="28"/>
                <w:szCs w:val="28"/>
              </w:rPr>
              <w:t>1</w:t>
            </w:r>
            <w:r w:rsidRPr="007B2055">
              <w:rPr>
                <w:rStyle w:val="FontStyle79"/>
                <w:sz w:val="28"/>
                <w:szCs w:val="28"/>
              </w:rPr>
              <w:t>.4.</w:t>
            </w:r>
          </w:p>
        </w:tc>
        <w:tc>
          <w:tcPr>
            <w:tcW w:w="4472" w:type="dxa"/>
          </w:tcPr>
          <w:p w14:paraId="3F75AA05" w14:textId="77777777" w:rsidR="00B8458D" w:rsidRPr="007B2055" w:rsidRDefault="00B8458D" w:rsidP="003E2CB3">
            <w:pPr>
              <w:shd w:val="clear" w:color="auto" w:fill="FFFFFF"/>
              <w:spacing w:line="360" w:lineRule="exact"/>
              <w:jc w:val="both"/>
              <w:rPr>
                <w:sz w:val="28"/>
                <w:szCs w:val="28"/>
              </w:rPr>
            </w:pPr>
            <w:r w:rsidRPr="007B2055">
              <w:rPr>
                <w:sz w:val="28"/>
                <w:szCs w:val="28"/>
              </w:rPr>
              <w:t>Осмолярность не более 3</w:t>
            </w:r>
            <w:r>
              <w:rPr>
                <w:sz w:val="28"/>
                <w:szCs w:val="28"/>
              </w:rPr>
              <w:t>1</w:t>
            </w:r>
            <w:r w:rsidRPr="007B2055">
              <w:rPr>
                <w:sz w:val="28"/>
                <w:szCs w:val="28"/>
              </w:rPr>
              <w:t xml:space="preserve">0 </w:t>
            </w:r>
            <w:proofErr w:type="spellStart"/>
            <w:r w:rsidRPr="007B2055">
              <w:rPr>
                <w:sz w:val="28"/>
                <w:szCs w:val="28"/>
              </w:rPr>
              <w:t>мосм</w:t>
            </w:r>
            <w:proofErr w:type="spellEnd"/>
            <w:r w:rsidRPr="007B2055">
              <w:rPr>
                <w:sz w:val="28"/>
                <w:szCs w:val="28"/>
              </w:rPr>
              <w:t xml:space="preserve">/л </w:t>
            </w:r>
          </w:p>
        </w:tc>
        <w:tc>
          <w:tcPr>
            <w:tcW w:w="1837" w:type="dxa"/>
          </w:tcPr>
          <w:p w14:paraId="200869E5" w14:textId="77777777" w:rsidR="00B8458D" w:rsidRPr="007B2055" w:rsidRDefault="00B8458D" w:rsidP="003E2CB3">
            <w:pPr>
              <w:spacing w:line="360" w:lineRule="exact"/>
              <w:rPr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7DD33521" w14:textId="77777777" w:rsidR="00B8458D" w:rsidRPr="007B2055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*</w:t>
            </w:r>
          </w:p>
        </w:tc>
      </w:tr>
      <w:tr w:rsidR="00B8458D" w:rsidRPr="007B2055" w14:paraId="072BB8F3" w14:textId="77777777" w:rsidTr="003E2CB3">
        <w:tc>
          <w:tcPr>
            <w:tcW w:w="1126" w:type="dxa"/>
          </w:tcPr>
          <w:p w14:paraId="5C0DCC7B" w14:textId="77777777" w:rsidR="00B8458D" w:rsidRPr="007B2055" w:rsidRDefault="00B8458D" w:rsidP="003E2CB3">
            <w:pPr>
              <w:pStyle w:val="a7"/>
              <w:autoSpaceDE w:val="0"/>
              <w:autoSpaceDN w:val="0"/>
              <w:adjustRightInd w:val="0"/>
              <w:spacing w:line="360" w:lineRule="exact"/>
              <w:ind w:left="0"/>
              <w:rPr>
                <w:rStyle w:val="FontStyle79"/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2.</w:t>
            </w:r>
            <w:r>
              <w:rPr>
                <w:rStyle w:val="FontStyle79"/>
                <w:sz w:val="28"/>
                <w:szCs w:val="28"/>
              </w:rPr>
              <w:t>1</w:t>
            </w:r>
            <w:r w:rsidRPr="007B2055">
              <w:rPr>
                <w:rStyle w:val="FontStyle79"/>
                <w:sz w:val="28"/>
                <w:szCs w:val="28"/>
              </w:rPr>
              <w:t>.5.</w:t>
            </w:r>
          </w:p>
        </w:tc>
        <w:tc>
          <w:tcPr>
            <w:tcW w:w="4472" w:type="dxa"/>
          </w:tcPr>
          <w:p w14:paraId="186A72D6" w14:textId="77777777" w:rsidR="00B8458D" w:rsidRPr="007B2055" w:rsidRDefault="00B8458D" w:rsidP="003E2CB3">
            <w:pPr>
              <w:shd w:val="clear" w:color="auto" w:fill="FFFFFF"/>
              <w:spacing w:line="360" w:lineRule="exact"/>
              <w:jc w:val="both"/>
              <w:rPr>
                <w:sz w:val="28"/>
                <w:szCs w:val="28"/>
              </w:rPr>
            </w:pPr>
            <w:r w:rsidRPr="007B2055">
              <w:rPr>
                <w:sz w:val="28"/>
                <w:szCs w:val="28"/>
              </w:rPr>
              <w:t>Может быть использована в качестве единственного источника питания</w:t>
            </w:r>
          </w:p>
        </w:tc>
        <w:tc>
          <w:tcPr>
            <w:tcW w:w="1837" w:type="dxa"/>
          </w:tcPr>
          <w:p w14:paraId="46C441A6" w14:textId="77777777" w:rsidR="00B8458D" w:rsidRPr="007B2055" w:rsidRDefault="00B8458D" w:rsidP="003E2CB3">
            <w:pPr>
              <w:spacing w:line="360" w:lineRule="exact"/>
              <w:rPr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72176933" w14:textId="77777777" w:rsidR="00B8458D" w:rsidRPr="007B2055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*</w:t>
            </w:r>
          </w:p>
        </w:tc>
      </w:tr>
      <w:tr w:rsidR="00B8458D" w:rsidRPr="007B2055" w14:paraId="6E4E3752" w14:textId="77777777" w:rsidTr="003E2CB3">
        <w:tc>
          <w:tcPr>
            <w:tcW w:w="1126" w:type="dxa"/>
          </w:tcPr>
          <w:p w14:paraId="3362F9A7" w14:textId="77777777" w:rsidR="00B8458D" w:rsidRPr="007B2055" w:rsidRDefault="00B8458D" w:rsidP="003E2CB3">
            <w:pPr>
              <w:pStyle w:val="a7"/>
              <w:autoSpaceDE w:val="0"/>
              <w:autoSpaceDN w:val="0"/>
              <w:adjustRightInd w:val="0"/>
              <w:spacing w:line="360" w:lineRule="exact"/>
              <w:ind w:left="0"/>
              <w:rPr>
                <w:rStyle w:val="FontStyle79"/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2.</w:t>
            </w:r>
            <w:r>
              <w:rPr>
                <w:rStyle w:val="FontStyle79"/>
                <w:sz w:val="28"/>
                <w:szCs w:val="28"/>
              </w:rPr>
              <w:t>1</w:t>
            </w:r>
            <w:r w:rsidRPr="007B2055">
              <w:rPr>
                <w:rStyle w:val="FontStyle79"/>
                <w:sz w:val="28"/>
                <w:szCs w:val="28"/>
              </w:rPr>
              <w:t>.6</w:t>
            </w:r>
          </w:p>
        </w:tc>
        <w:tc>
          <w:tcPr>
            <w:tcW w:w="4472" w:type="dxa"/>
          </w:tcPr>
          <w:p w14:paraId="7710380F" w14:textId="77777777" w:rsidR="00B8458D" w:rsidRPr="007B2055" w:rsidRDefault="00B8458D" w:rsidP="003E2CB3">
            <w:pPr>
              <w:shd w:val="clear" w:color="auto" w:fill="FFFFFF"/>
              <w:spacing w:line="360" w:lineRule="exact"/>
              <w:jc w:val="both"/>
              <w:rPr>
                <w:sz w:val="28"/>
                <w:szCs w:val="28"/>
              </w:rPr>
            </w:pPr>
            <w:r w:rsidRPr="007B2055">
              <w:rPr>
                <w:sz w:val="28"/>
                <w:szCs w:val="28"/>
              </w:rPr>
              <w:t>Содержание среднецепочечных триглицеридов (СЦТ, англ. MCT) не менее 50%</w:t>
            </w:r>
          </w:p>
        </w:tc>
        <w:tc>
          <w:tcPr>
            <w:tcW w:w="1837" w:type="dxa"/>
          </w:tcPr>
          <w:p w14:paraId="444380B9" w14:textId="77777777" w:rsidR="00B8458D" w:rsidRPr="007B2055" w:rsidRDefault="00B8458D" w:rsidP="003E2CB3">
            <w:pPr>
              <w:spacing w:line="360" w:lineRule="exact"/>
              <w:rPr>
                <w:rStyle w:val="FontStyle79"/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6CAE1AFC" w14:textId="77777777" w:rsidR="00B8458D" w:rsidRPr="007B2055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sz w:val="28"/>
                <w:szCs w:val="28"/>
              </w:rPr>
            </w:pPr>
          </w:p>
        </w:tc>
      </w:tr>
      <w:tr w:rsidR="00B8458D" w:rsidRPr="007B2055" w14:paraId="276C84FF" w14:textId="77777777" w:rsidTr="003E2CB3">
        <w:tc>
          <w:tcPr>
            <w:tcW w:w="1126" w:type="dxa"/>
          </w:tcPr>
          <w:p w14:paraId="49AD35B5" w14:textId="77777777" w:rsidR="00B8458D" w:rsidRPr="007B2055" w:rsidRDefault="00B8458D" w:rsidP="003E2CB3">
            <w:pPr>
              <w:pStyle w:val="a7"/>
              <w:autoSpaceDE w:val="0"/>
              <w:autoSpaceDN w:val="0"/>
              <w:adjustRightInd w:val="0"/>
              <w:spacing w:line="360" w:lineRule="exact"/>
              <w:ind w:left="0"/>
              <w:rPr>
                <w:rStyle w:val="FontStyle79"/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2.</w:t>
            </w:r>
            <w:r>
              <w:rPr>
                <w:rStyle w:val="FontStyle79"/>
                <w:sz w:val="28"/>
                <w:szCs w:val="28"/>
              </w:rPr>
              <w:t>1</w:t>
            </w:r>
            <w:r w:rsidRPr="007B2055">
              <w:rPr>
                <w:rStyle w:val="FontStyle79"/>
                <w:sz w:val="28"/>
                <w:szCs w:val="28"/>
              </w:rPr>
              <w:t>.</w:t>
            </w:r>
            <w:r>
              <w:rPr>
                <w:rStyle w:val="FontStyle79"/>
                <w:sz w:val="28"/>
                <w:szCs w:val="28"/>
              </w:rPr>
              <w:t>7</w:t>
            </w:r>
          </w:p>
        </w:tc>
        <w:tc>
          <w:tcPr>
            <w:tcW w:w="4472" w:type="dxa"/>
          </w:tcPr>
          <w:p w14:paraId="14F23068" w14:textId="77777777" w:rsidR="00B8458D" w:rsidRPr="007B2055" w:rsidRDefault="00B8458D" w:rsidP="003E2CB3">
            <w:pPr>
              <w:shd w:val="clear" w:color="auto" w:fill="FFFFFF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Хранение при комнатной температуре</w:t>
            </w:r>
          </w:p>
        </w:tc>
        <w:tc>
          <w:tcPr>
            <w:tcW w:w="1837" w:type="dxa"/>
          </w:tcPr>
          <w:p w14:paraId="2A37BC7B" w14:textId="77777777" w:rsidR="00B8458D" w:rsidRPr="007B2055" w:rsidRDefault="00B8458D" w:rsidP="003E2CB3">
            <w:pPr>
              <w:spacing w:line="360" w:lineRule="exact"/>
              <w:rPr>
                <w:sz w:val="28"/>
                <w:szCs w:val="28"/>
              </w:rPr>
            </w:pPr>
            <w:r w:rsidRPr="007B2055">
              <w:rPr>
                <w:rStyle w:val="FontStyle79"/>
                <w:sz w:val="28"/>
                <w:szCs w:val="28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37468517" w14:textId="77777777" w:rsidR="00B8458D" w:rsidRPr="007B2055" w:rsidRDefault="00B8458D" w:rsidP="003E2C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Style w:val="FontStyle79"/>
                <w:sz w:val="28"/>
                <w:szCs w:val="28"/>
              </w:rPr>
            </w:pPr>
          </w:p>
        </w:tc>
      </w:tr>
    </w:tbl>
    <w:p w14:paraId="0936E29D" w14:textId="77777777" w:rsidR="00B8458D" w:rsidRPr="007B2055" w:rsidRDefault="00B8458D" w:rsidP="00B8458D">
      <w:pPr>
        <w:autoSpaceDE w:val="0"/>
        <w:autoSpaceDN w:val="0"/>
        <w:adjustRightInd w:val="0"/>
        <w:spacing w:line="360" w:lineRule="exact"/>
        <w:rPr>
          <w:sz w:val="28"/>
          <w:szCs w:val="28"/>
        </w:rPr>
      </w:pPr>
      <w:r w:rsidRPr="007B2055">
        <w:rPr>
          <w:sz w:val="28"/>
          <w:szCs w:val="28"/>
        </w:rPr>
        <w:t xml:space="preserve">  *- в случае несоответствия данного требования, предложение участника отклоняется.</w:t>
      </w:r>
    </w:p>
    <w:p w14:paraId="19A04873" w14:textId="77777777" w:rsidR="00B8458D" w:rsidRPr="007B2055" w:rsidRDefault="00B8458D" w:rsidP="00B8458D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2055">
        <w:rPr>
          <w:sz w:val="28"/>
          <w:szCs w:val="28"/>
        </w:rPr>
        <w:t xml:space="preserve"> </w:t>
      </w:r>
      <w:r w:rsidRPr="007B2055">
        <w:rPr>
          <w:rStyle w:val="FontStyle79"/>
          <w:sz w:val="28"/>
          <w:szCs w:val="28"/>
        </w:rPr>
        <w:t>3.</w:t>
      </w:r>
      <w:r w:rsidRPr="007B2055">
        <w:rPr>
          <w:sz w:val="28"/>
          <w:szCs w:val="28"/>
        </w:rPr>
        <w:t xml:space="preserve"> Требования, предъявляемые к качеству товара, гарантийному сроку (годности, стерильности): </w:t>
      </w:r>
    </w:p>
    <w:p w14:paraId="35082C16" w14:textId="77777777" w:rsidR="00B8458D" w:rsidRDefault="00B8458D" w:rsidP="00B8458D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2055">
        <w:rPr>
          <w:sz w:val="28"/>
          <w:szCs w:val="28"/>
        </w:rPr>
        <w:t xml:space="preserve">3.1. Срок годности </w:t>
      </w:r>
      <w:r>
        <w:rPr>
          <w:sz w:val="28"/>
          <w:szCs w:val="28"/>
        </w:rPr>
        <w:t>на момент поставки должен составлять не менее 60% от общего срока годности, установленного производителем (изготовителем).</w:t>
      </w:r>
    </w:p>
    <w:p w14:paraId="15900656" w14:textId="77777777" w:rsidR="00B8458D" w:rsidRDefault="00B8458D" w:rsidP="00B8458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8542BE9" w14:textId="77777777" w:rsidR="00194566" w:rsidRPr="00006036" w:rsidRDefault="00194566" w:rsidP="003A6461">
      <w:pPr>
        <w:autoSpaceDE w:val="0"/>
        <w:autoSpaceDN w:val="0"/>
        <w:adjustRightInd w:val="0"/>
        <w:spacing w:after="120"/>
        <w:ind w:firstLine="709"/>
        <w:rPr>
          <w:sz w:val="22"/>
          <w:szCs w:val="22"/>
        </w:rPr>
      </w:pPr>
    </w:p>
    <w:sectPr w:rsidR="00194566" w:rsidRPr="00006036" w:rsidSect="003A64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67ADD"/>
    <w:multiLevelType w:val="hybridMultilevel"/>
    <w:tmpl w:val="8FAA1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B7AB7"/>
    <w:multiLevelType w:val="hybridMultilevel"/>
    <w:tmpl w:val="13E0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02F3A"/>
    <w:multiLevelType w:val="hybridMultilevel"/>
    <w:tmpl w:val="DDF8ED08"/>
    <w:lvl w:ilvl="0" w:tplc="C150BC5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B2B2C6B"/>
    <w:multiLevelType w:val="hybridMultilevel"/>
    <w:tmpl w:val="6552665E"/>
    <w:lvl w:ilvl="0" w:tplc="DE60B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97698228">
    <w:abstractNumId w:val="1"/>
  </w:num>
  <w:num w:numId="2" w16cid:durableId="2013947629">
    <w:abstractNumId w:val="0"/>
  </w:num>
  <w:num w:numId="3" w16cid:durableId="1781334150">
    <w:abstractNumId w:val="3"/>
  </w:num>
  <w:num w:numId="4" w16cid:durableId="2067991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61"/>
    <w:rsid w:val="00194566"/>
    <w:rsid w:val="0020601C"/>
    <w:rsid w:val="003A6461"/>
    <w:rsid w:val="003B6635"/>
    <w:rsid w:val="00607D7E"/>
    <w:rsid w:val="00721533"/>
    <w:rsid w:val="00995F88"/>
    <w:rsid w:val="00B8458D"/>
    <w:rsid w:val="00C479AE"/>
    <w:rsid w:val="00E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CDB4"/>
  <w15:chartTrackingRefBased/>
  <w15:docId w15:val="{840B7D16-2BDA-4075-B40F-CE449D0C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46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64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4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4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4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4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4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4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4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4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6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6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64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64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64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64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64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64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64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6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4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6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64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64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64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A64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6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64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646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3A646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3A646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word-wrapper">
    <w:name w:val="word-wrapper"/>
    <w:basedOn w:val="a0"/>
    <w:rsid w:val="003A6461"/>
  </w:style>
  <w:style w:type="paragraph" w:customStyle="1" w:styleId="il-text-alignjustify">
    <w:name w:val="il-text-align_justify"/>
    <w:basedOn w:val="a"/>
    <w:rsid w:val="003A6461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3A6461"/>
  </w:style>
  <w:style w:type="table" w:styleId="ae">
    <w:name w:val="Table Grid"/>
    <w:basedOn w:val="a1"/>
    <w:uiPriority w:val="39"/>
    <w:rsid w:val="003A646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79">
    <w:name w:val="Font Style79"/>
    <w:uiPriority w:val="99"/>
    <w:rsid w:val="00B8458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8458D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В. Синицына</dc:creator>
  <cp:keywords/>
  <dc:description/>
  <cp:lastModifiedBy>Алёна В. Синицына</cp:lastModifiedBy>
  <cp:revision>2</cp:revision>
  <dcterms:created xsi:type="dcterms:W3CDTF">2026-07-01T13:47:00Z</dcterms:created>
  <dcterms:modified xsi:type="dcterms:W3CDTF">2026-07-01T13:47:00Z</dcterms:modified>
</cp:coreProperties>
</file>