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F53009" w:rsidRDefault="00125D08" w:rsidP="00F53009">
      <w:pPr>
        <w:autoSpaceDE w:val="0"/>
        <w:autoSpaceDN w:val="0"/>
        <w:adjustRightInd w:val="0"/>
        <w:contextualSpacing/>
        <w:mirrorIndents/>
        <w:jc w:val="both"/>
      </w:pPr>
      <w:r w:rsidRPr="00F53009">
        <w:t xml:space="preserve"> </w:t>
      </w:r>
    </w:p>
    <w:p w14:paraId="518E64CC" w14:textId="74E17E6F" w:rsidR="00125D08" w:rsidRPr="00F53009" w:rsidRDefault="009F707C" w:rsidP="00F53009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r w:rsidRPr="00F53009">
        <w:rPr>
          <w:b/>
        </w:rPr>
        <w:t>ГродМТ</w:t>
      </w:r>
      <w:r w:rsidR="00CF170B" w:rsidRPr="00F53009">
        <w:rPr>
          <w:b/>
        </w:rPr>
        <w:t xml:space="preserve"> 3</w:t>
      </w:r>
      <w:r w:rsidR="00F53009" w:rsidRPr="005B1718">
        <w:rPr>
          <w:b/>
        </w:rPr>
        <w:t>81</w:t>
      </w:r>
      <w:r w:rsidR="00CF170B" w:rsidRPr="00F53009">
        <w:rPr>
          <w:b/>
        </w:rPr>
        <w:t>/26-</w:t>
      </w:r>
      <w:r w:rsidR="005B1718">
        <w:rPr>
          <w:b/>
        </w:rPr>
        <w:t>ЗОИ</w:t>
      </w:r>
      <w:r w:rsidR="004B38C9" w:rsidRPr="00F53009">
        <w:rPr>
          <w:b/>
        </w:rPr>
        <w:t xml:space="preserve">                     </w:t>
      </w:r>
      <w:r w:rsidRPr="00F53009">
        <w:rPr>
          <w:b/>
        </w:rPr>
        <w:t xml:space="preserve">                                                                     </w:t>
      </w:r>
      <w:r w:rsidR="00125D08" w:rsidRPr="00F53009">
        <w:rPr>
          <w:b/>
        </w:rPr>
        <w:t>Приложение 1</w:t>
      </w:r>
    </w:p>
    <w:p w14:paraId="5EBDD06E" w14:textId="77777777" w:rsidR="009F707C" w:rsidRPr="00F53009" w:rsidRDefault="009F707C" w:rsidP="00F53009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F53009" w:rsidRDefault="00125D08" w:rsidP="00F53009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F53009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05C6145A" w14:textId="77777777" w:rsidR="0044297B" w:rsidRPr="00F53009" w:rsidRDefault="0044297B" w:rsidP="00F53009">
      <w:pPr>
        <w:autoSpaceDE w:val="0"/>
        <w:autoSpaceDN w:val="0"/>
        <w:adjustRightInd w:val="0"/>
        <w:contextualSpacing/>
        <w:mirrorIndents/>
        <w:rPr>
          <w:b/>
        </w:rPr>
      </w:pPr>
    </w:p>
    <w:p w14:paraId="340C60C9" w14:textId="00D9B822" w:rsidR="00DD0E2D" w:rsidRPr="00F53009" w:rsidRDefault="00530DFF" w:rsidP="00F53009">
      <w:pPr>
        <w:pStyle w:val="a8"/>
        <w:widowControl w:val="0"/>
        <w:suppressAutoHyphens/>
        <w:spacing w:after="0" w:line="240" w:lineRule="auto"/>
        <w:ind w:left="0"/>
        <w:mirrorIndents/>
        <w:jc w:val="center"/>
        <w:rPr>
          <w:rFonts w:ascii="Times New Roman" w:hAnsi="Times New Roman"/>
          <w:b/>
          <w:sz w:val="24"/>
          <w:szCs w:val="24"/>
        </w:rPr>
      </w:pPr>
      <w:r w:rsidRPr="00F53009">
        <w:rPr>
          <w:rFonts w:ascii="Times New Roman" w:hAnsi="Times New Roman"/>
          <w:b/>
          <w:sz w:val="24"/>
          <w:szCs w:val="24"/>
        </w:rPr>
        <w:t xml:space="preserve">Лот 1 </w:t>
      </w:r>
      <w:r w:rsidR="00F53009">
        <w:rPr>
          <w:rFonts w:ascii="Times New Roman" w:hAnsi="Times New Roman"/>
          <w:b/>
          <w:sz w:val="24"/>
          <w:szCs w:val="24"/>
        </w:rPr>
        <w:t>Аппарат электрохирургический высокочастотный</w:t>
      </w:r>
    </w:p>
    <w:p w14:paraId="164F43D4" w14:textId="77777777" w:rsidR="00F53009" w:rsidRPr="00F53009" w:rsidRDefault="00F53009" w:rsidP="00F53009">
      <w:pPr>
        <w:pStyle w:val="a8"/>
        <w:widowControl w:val="0"/>
        <w:suppressAutoHyphens/>
        <w:spacing w:after="0" w:line="240" w:lineRule="auto"/>
        <w:ind w:left="0"/>
        <w:mirrorIndents/>
        <w:jc w:val="center"/>
        <w:rPr>
          <w:rFonts w:ascii="Times New Roman" w:hAnsi="Times New Roman"/>
          <w:b/>
          <w:sz w:val="24"/>
          <w:szCs w:val="24"/>
        </w:rPr>
      </w:pPr>
    </w:p>
    <w:p w14:paraId="6D6F5D6D" w14:textId="77777777" w:rsidR="00F53009" w:rsidRPr="00F53009" w:rsidRDefault="00F53009" w:rsidP="00F53009">
      <w:pPr>
        <w:contextualSpacing/>
        <w:mirrorIndents/>
      </w:pPr>
      <w:r w:rsidRPr="00F53009">
        <w:t>1. Состав (комплектация) оборудования:</w:t>
      </w:r>
    </w:p>
    <w:tbl>
      <w:tblPr>
        <w:tblW w:w="978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8010"/>
        <w:gridCol w:w="1204"/>
      </w:tblGrid>
      <w:tr w:rsidR="00F53009" w:rsidRPr="00F53009" w14:paraId="75ADBBF3" w14:textId="77777777" w:rsidTr="0076044C">
        <w:trPr>
          <w:trHeight w:val="60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21DF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№</w:t>
            </w:r>
          </w:p>
          <w:p w14:paraId="57004AD7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п</w:t>
            </w:r>
            <w:r w:rsidRPr="00F53009">
              <w:rPr>
                <w:lang w:val="en-US"/>
              </w:rPr>
              <w:t>/</w:t>
            </w:r>
            <w:r w:rsidRPr="00F53009">
              <w:t>п</w:t>
            </w:r>
          </w:p>
        </w:tc>
        <w:tc>
          <w:tcPr>
            <w:tcW w:w="80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1440A59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Наименование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A4DD5EA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Кол-во</w:t>
            </w:r>
          </w:p>
          <w:p w14:paraId="47146D31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штук</w:t>
            </w:r>
          </w:p>
        </w:tc>
      </w:tr>
      <w:tr w:rsidR="00F53009" w:rsidRPr="00F53009" w14:paraId="6FA6AA0C" w14:textId="77777777" w:rsidTr="00133518">
        <w:trPr>
          <w:trHeight w:val="288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0609A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1.</w:t>
            </w:r>
          </w:p>
        </w:tc>
        <w:tc>
          <w:tcPr>
            <w:tcW w:w="80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056A939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</w:pPr>
            <w:r w:rsidRPr="00F53009">
              <w:t>Аппарат электрохирургический высокочастотный, в составе: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7A6A8CE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</w:p>
        </w:tc>
      </w:tr>
      <w:tr w:rsidR="00F53009" w:rsidRPr="00F53009" w14:paraId="13A03CBF" w14:textId="77777777" w:rsidTr="0076044C">
        <w:trPr>
          <w:trHeight w:val="454"/>
          <w:jc w:val="center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673F1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1.1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92AD206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</w:pPr>
            <w:r w:rsidRPr="00F53009">
              <w:t>Блок ВЧ</w:t>
            </w:r>
            <w:r w:rsidRPr="00F53009">
              <w:rPr>
                <w:b/>
                <w:bCs/>
                <w:color w:val="1D2029"/>
                <w:shd w:val="clear" w:color="auto" w:fill="FFFFFF"/>
              </w:rPr>
              <w:t xml:space="preserve"> </w:t>
            </w:r>
            <w:r w:rsidRPr="00F53009">
              <w:t>электрохирургический с аргонусиленной коагуляцией</w:t>
            </w:r>
            <w:r w:rsidRPr="00F53009">
              <w:rPr>
                <w:b/>
                <w:bCs/>
                <w:color w:val="1D2029"/>
                <w:shd w:val="clear" w:color="auto" w:fill="FFFFFF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AC7F21D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</w:t>
            </w:r>
          </w:p>
        </w:tc>
      </w:tr>
      <w:tr w:rsidR="00F53009" w:rsidRPr="00F53009" w14:paraId="002DD8B0" w14:textId="77777777" w:rsidTr="0076044C">
        <w:trPr>
          <w:trHeight w:val="454"/>
          <w:jc w:val="center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728C2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1.2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5F344E4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</w:pPr>
            <w:r w:rsidRPr="00F53009">
              <w:rPr>
                <w:bCs/>
                <w:color w:val="000000"/>
              </w:rPr>
              <w:t xml:space="preserve">Кабель сетевой 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0A68AF6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</w:t>
            </w:r>
          </w:p>
        </w:tc>
      </w:tr>
      <w:tr w:rsidR="00F53009" w:rsidRPr="00F53009" w14:paraId="4508F98E" w14:textId="77777777" w:rsidTr="0076044C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DE78D4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1.3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66CE5340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</w:pPr>
            <w:r w:rsidRPr="00F53009">
              <w:t>Педаль управления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CBE9B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</w:t>
            </w:r>
          </w:p>
        </w:tc>
      </w:tr>
      <w:tr w:rsidR="00F53009" w:rsidRPr="00F53009" w14:paraId="4AB9FC35" w14:textId="77777777" w:rsidTr="0076044C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A8DBD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1.4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0FC3446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</w:pPr>
            <w:r w:rsidRPr="00F53009">
              <w:rPr>
                <w:rFonts w:eastAsia="Calibri"/>
              </w:rPr>
              <w:t xml:space="preserve">Электрод нейтральный 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66E2625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3</w:t>
            </w:r>
          </w:p>
        </w:tc>
      </w:tr>
      <w:tr w:rsidR="00F53009" w:rsidRPr="00F53009" w14:paraId="522FCC44" w14:textId="77777777" w:rsidTr="0076044C">
        <w:trPr>
          <w:trHeight w:val="454"/>
          <w:jc w:val="center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D61E2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1.5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870F2C5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</w:pPr>
            <w:r w:rsidRPr="00F53009">
              <w:t>Кабель (держатель) нейтрального электрода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01E36F8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3</w:t>
            </w:r>
          </w:p>
        </w:tc>
      </w:tr>
      <w:tr w:rsidR="00F53009" w:rsidRPr="00F53009" w14:paraId="21B9FF4E" w14:textId="77777777" w:rsidTr="0076044C">
        <w:trPr>
          <w:trHeight w:val="454"/>
          <w:jc w:val="center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C366E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1.6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580D8C0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</w:pPr>
            <w:r w:rsidRPr="00F53009">
              <w:t>Держатель нейтрального одно- и двухсекционного электрода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B081FD5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</w:t>
            </w:r>
          </w:p>
        </w:tc>
      </w:tr>
      <w:tr w:rsidR="00F53009" w:rsidRPr="00F53009" w14:paraId="50C52F3F" w14:textId="77777777" w:rsidTr="0076044C">
        <w:trPr>
          <w:trHeight w:val="454"/>
          <w:jc w:val="center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840D67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1.7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20031FDB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</w:pPr>
            <w:r w:rsidRPr="00F53009">
              <w:t xml:space="preserve">Держатель монополярных инструментов (электродов) 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32E9DCB7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3</w:t>
            </w:r>
          </w:p>
        </w:tc>
      </w:tr>
      <w:tr w:rsidR="00F53009" w:rsidRPr="00F53009" w14:paraId="7C0EE383" w14:textId="77777777" w:rsidTr="0076044C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26AC4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1.8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6A3BD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rPr>
                <w:lang w:val="en-US"/>
              </w:rPr>
            </w:pPr>
            <w:r w:rsidRPr="00F53009">
              <w:t>Держатель биполярных инструментов (пинцетов)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46EE3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2</w:t>
            </w:r>
          </w:p>
        </w:tc>
      </w:tr>
      <w:tr w:rsidR="00F53009" w:rsidRPr="00F53009" w14:paraId="106C362D" w14:textId="77777777" w:rsidTr="0076044C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B0BC1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1.9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ECC00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</w:pPr>
            <w:r w:rsidRPr="00F53009">
              <w:t>Держатель для подключения инструментов к гибким эндоскопам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4CA29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3</w:t>
            </w:r>
          </w:p>
        </w:tc>
      </w:tr>
    </w:tbl>
    <w:p w14:paraId="2267276E" w14:textId="77777777" w:rsidR="00F53009" w:rsidRPr="00F53009" w:rsidRDefault="00F53009" w:rsidP="00F53009">
      <w:pPr>
        <w:contextualSpacing/>
        <w:mirrorIndents/>
        <w:rPr>
          <w:color w:val="FF0000"/>
        </w:rPr>
      </w:pPr>
    </w:p>
    <w:p w14:paraId="6A605A96" w14:textId="77777777" w:rsidR="00F53009" w:rsidRPr="00F53009" w:rsidRDefault="00F53009" w:rsidP="00F53009">
      <w:pPr>
        <w:contextualSpacing/>
        <w:mirrorIndents/>
        <w:rPr>
          <w:bCs/>
          <w:color w:val="000000"/>
        </w:rPr>
      </w:pPr>
      <w:r w:rsidRPr="00F53009">
        <w:rPr>
          <w:bCs/>
          <w:color w:val="000000"/>
        </w:rPr>
        <w:t>2. Технические требования</w:t>
      </w:r>
    </w:p>
    <w:p w14:paraId="0D800C1B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 xml:space="preserve">2.1. Номинальная выходная мощность </w:t>
      </w:r>
      <w:r w:rsidRPr="00F53009">
        <w:t>электрохирургический блока</w:t>
      </w:r>
      <w:r w:rsidRPr="00F53009">
        <w:rPr>
          <w:color w:val="000000"/>
        </w:rPr>
        <w:t xml:space="preserve"> должна быть, не менее 350 Вт.</w:t>
      </w:r>
    </w:p>
    <w:p w14:paraId="045D1299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 xml:space="preserve">2.2. Аппарат </w:t>
      </w:r>
      <w:r w:rsidRPr="00F53009">
        <w:t xml:space="preserve">электрохирургический </w:t>
      </w:r>
      <w:r w:rsidRPr="00F53009">
        <w:rPr>
          <w:color w:val="000000"/>
        </w:rPr>
        <w:t>должен иметь следующие режимы работы: разрез, разрез с коагуляцией, коагуляция, фульгурация, биполярная коагуляция.</w:t>
      </w:r>
    </w:p>
    <w:p w14:paraId="019F2033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2.3. Возможность установки выходной мощности для каждого режима.</w:t>
      </w:r>
    </w:p>
    <w:p w14:paraId="50A2E2DF" w14:textId="77777777" w:rsidR="00F53009" w:rsidRPr="00F53009" w:rsidRDefault="00F53009" w:rsidP="00F53009">
      <w:pPr>
        <w:shd w:val="clear" w:color="auto" w:fill="FFFFFF"/>
        <w:contextualSpacing/>
        <w:mirrorIndents/>
        <w:rPr>
          <w:color w:val="000000"/>
        </w:rPr>
      </w:pPr>
      <w:r w:rsidRPr="00F53009">
        <w:rPr>
          <w:color w:val="000000"/>
        </w:rPr>
        <w:t xml:space="preserve">2.4. Наличие не менее четырех режимов монополярного резания и четырех режимов монополярной коагуляции, </w:t>
      </w:r>
      <w:r w:rsidRPr="00F53009">
        <w:rPr>
          <w:color w:val="555555"/>
        </w:rPr>
        <w:t xml:space="preserve"> </w:t>
      </w:r>
      <w:r w:rsidRPr="00F53009">
        <w:rPr>
          <w:color w:val="000000"/>
        </w:rPr>
        <w:t>монополярного и биполярного резания, аргоноплазменная коагуляция, резание в среде аргона, биполярной коагуляции.</w:t>
      </w:r>
    </w:p>
    <w:p w14:paraId="13E67482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2.5. Аппарат должен иметь функцию корректировки выходной установленной мощности в зависимости от типа ткани и динамики изменения ее электрического сопротивления для качественного проведения операций.</w:t>
      </w:r>
    </w:p>
    <w:p w14:paraId="0B1068F6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2.6. Активация монополярного рабочего выхода: с помощью двухпедального ножного переключателя, кнопки управления держателя монополярных электродов.</w:t>
      </w:r>
    </w:p>
    <w:p w14:paraId="0F974EA8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2.7. Активация биполярного рабочего выхода с помощью двухпедального ножного переключателя.</w:t>
      </w:r>
    </w:p>
    <w:p w14:paraId="3AB139BB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2.8. Аппарат должен иметь световую и звуковую индикацию исправности цепи нейтрального электрода.</w:t>
      </w:r>
    </w:p>
    <w:p w14:paraId="3C008557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2.9. Возможность работы с двойным нейтральным электродом. Использование системы в комплекте с липкими двухсекционными нейтральными электродами должно позволять избежать ожога кожи пациента.</w:t>
      </w:r>
    </w:p>
    <w:p w14:paraId="7B081C3D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2.10. Наличие функции «автостоп», в биполярном режиме, отключающей воздействие по достижении заранее выбранного уровня сопротивления.</w:t>
      </w:r>
    </w:p>
    <w:p w14:paraId="013054DD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2.11. Система самотестирования и самодиагностики при включении и индикации кодов ошибок.</w:t>
      </w:r>
    </w:p>
    <w:p w14:paraId="363449C6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lastRenderedPageBreak/>
        <w:t>2.12. Звуковая и визуальная сигнализация активированного выхода.</w:t>
      </w:r>
    </w:p>
    <w:p w14:paraId="0EFF0035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2.13. Автоматическое прекращение подачи выходной мощности при нарушениях в работе аппарата.</w:t>
      </w:r>
    </w:p>
    <w:p w14:paraId="67B7B6EF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2.14. Аппарат должен быть устойчив к разрядам дефибриллятора и сохранять работоспособность после его воздействия.</w:t>
      </w:r>
    </w:p>
    <w:p w14:paraId="0DF1EC2F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2.15. Параметры педали управления:</w:t>
      </w:r>
    </w:p>
    <w:p w14:paraId="14FE7622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- количество клавиш: не менее 2;</w:t>
      </w:r>
    </w:p>
    <w:p w14:paraId="0106AC87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- активация монополярного и биполярного режимов работы.</w:t>
      </w:r>
    </w:p>
    <w:p w14:paraId="78157707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2.16. Параметры нейтрального электрода:</w:t>
      </w:r>
    </w:p>
    <w:p w14:paraId="6A844C64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- материал: токопроводящая резина;</w:t>
      </w:r>
    </w:p>
    <w:p w14:paraId="70737FA7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- площадь электрода не менее 350 кв.см.</w:t>
      </w:r>
    </w:p>
    <w:p w14:paraId="19F51604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 xml:space="preserve">- </w:t>
      </w:r>
      <w:r w:rsidRPr="00F53009">
        <w:rPr>
          <w:rFonts w:eastAsia="Calibri"/>
        </w:rPr>
        <w:t>многоразовое использование.</w:t>
      </w:r>
    </w:p>
    <w:p w14:paraId="6A5A641A" w14:textId="77777777" w:rsidR="00F53009" w:rsidRPr="00F53009" w:rsidRDefault="00F53009" w:rsidP="00F53009">
      <w:pPr>
        <w:contextualSpacing/>
        <w:mirrorIndents/>
        <w:jc w:val="both"/>
      </w:pPr>
      <w:r w:rsidRPr="00F53009">
        <w:rPr>
          <w:color w:val="000000"/>
        </w:rPr>
        <w:t xml:space="preserve">2.17. Длина </w:t>
      </w:r>
      <w:r w:rsidRPr="00F53009">
        <w:t>кабеля (держателя) нейтрального электрода не менее 3 м.</w:t>
      </w:r>
    </w:p>
    <w:p w14:paraId="28BF32AE" w14:textId="77777777" w:rsidR="00F53009" w:rsidRPr="00F53009" w:rsidRDefault="00F53009" w:rsidP="00F53009">
      <w:pPr>
        <w:contextualSpacing/>
        <w:mirrorIndents/>
        <w:jc w:val="both"/>
      </w:pPr>
      <w:r w:rsidRPr="00F53009">
        <w:t>2.18. Длина держатель нейтрального одно- и двухсекционного электрода не менее 2.7 м.</w:t>
      </w:r>
    </w:p>
    <w:p w14:paraId="4A081301" w14:textId="77777777" w:rsidR="00F53009" w:rsidRPr="00F53009" w:rsidRDefault="00F53009" w:rsidP="00F53009">
      <w:pPr>
        <w:contextualSpacing/>
        <w:mirrorIndents/>
        <w:jc w:val="both"/>
      </w:pPr>
      <w:r w:rsidRPr="00F53009">
        <w:t>2.19. Параметры держателя монополярных инструментов (электродов):</w:t>
      </w:r>
    </w:p>
    <w:p w14:paraId="32CDE661" w14:textId="77777777" w:rsidR="00F53009" w:rsidRPr="00F53009" w:rsidRDefault="00F53009" w:rsidP="00F53009">
      <w:pPr>
        <w:contextualSpacing/>
        <w:mirrorIndents/>
        <w:jc w:val="both"/>
      </w:pPr>
      <w:r w:rsidRPr="00F53009">
        <w:t>- инструментальная часть - подключение к электродам со штекером 4 мм.</w:t>
      </w:r>
    </w:p>
    <w:p w14:paraId="200BE8FD" w14:textId="77777777" w:rsidR="00F53009" w:rsidRPr="00F53009" w:rsidRDefault="00F53009" w:rsidP="00F53009">
      <w:pPr>
        <w:contextualSpacing/>
        <w:mirrorIndents/>
        <w:jc w:val="both"/>
      </w:pPr>
      <w:r w:rsidRPr="00F53009">
        <w:t>- длина кабеля держателя монополярных инструментов (электродов) не менее 3 м.</w:t>
      </w:r>
    </w:p>
    <w:p w14:paraId="03F5EBE9" w14:textId="77777777" w:rsidR="00F53009" w:rsidRPr="00F53009" w:rsidRDefault="00F53009" w:rsidP="00F53009">
      <w:pPr>
        <w:contextualSpacing/>
        <w:mirrorIndents/>
        <w:jc w:val="both"/>
      </w:pPr>
      <w:r w:rsidRPr="00F53009">
        <w:t>2.20. Длина кабеля держателя биполярных инструментов (пинцетов) не менее 3 м.</w:t>
      </w:r>
    </w:p>
    <w:p w14:paraId="0C67ED64" w14:textId="77777777" w:rsidR="00F53009" w:rsidRPr="00F53009" w:rsidRDefault="00F53009" w:rsidP="00F53009">
      <w:pPr>
        <w:contextualSpacing/>
        <w:mirrorIndents/>
        <w:jc w:val="both"/>
      </w:pPr>
      <w:r w:rsidRPr="00F53009">
        <w:t>2.21. Длина кабеля держателя для подключения инструментов к гибким эндоскопам не менее 2,5 м.</w:t>
      </w:r>
    </w:p>
    <w:p w14:paraId="0A0ABB18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t xml:space="preserve">2.22. Длина </w:t>
      </w:r>
      <w:r w:rsidRPr="00F53009">
        <w:rPr>
          <w:bCs/>
          <w:color w:val="000000"/>
        </w:rPr>
        <w:t>сетевого кабеля не менее 3 м.</w:t>
      </w:r>
    </w:p>
    <w:p w14:paraId="58B8502C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2.23. Наружные поверхности аппарата должны быть устойчивы к дезинфекции растворами и другими средствами.</w:t>
      </w:r>
    </w:p>
    <w:p w14:paraId="31E89AA0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2.24. Прибор должен быть рассчитан на подключение к сети 220В(±10В)/50Гц.</w:t>
      </w:r>
    </w:p>
    <w:p w14:paraId="4380C284" w14:textId="77777777" w:rsidR="00F53009" w:rsidRPr="00F53009" w:rsidRDefault="00F53009" w:rsidP="00F53009">
      <w:pPr>
        <w:contextualSpacing/>
        <w:mirrorIndents/>
        <w:jc w:val="both"/>
        <w:rPr>
          <w:color w:val="FF0000"/>
        </w:rPr>
      </w:pPr>
      <w:r w:rsidRPr="00F53009">
        <w:rPr>
          <w:color w:val="000000"/>
        </w:rPr>
        <w:t>2.25. Кабели, ВЧ-ручки, электроды должны стерилизоваться методом автоклавирования.</w:t>
      </w:r>
    </w:p>
    <w:p w14:paraId="1B2B768A" w14:textId="77777777" w:rsidR="00F53009" w:rsidRPr="00F53009" w:rsidRDefault="00F53009" w:rsidP="00F53009">
      <w:pPr>
        <w:pStyle w:val="a8"/>
        <w:widowControl w:val="0"/>
        <w:suppressAutoHyphens/>
        <w:spacing w:after="0" w:line="240" w:lineRule="auto"/>
        <w:ind w:left="0"/>
        <w:mirrorIndents/>
        <w:jc w:val="center"/>
        <w:rPr>
          <w:rFonts w:ascii="Times New Roman" w:hAnsi="Times New Roman"/>
          <w:sz w:val="24"/>
          <w:szCs w:val="24"/>
        </w:rPr>
      </w:pPr>
    </w:p>
    <w:p w14:paraId="4F72DF06" w14:textId="57000CAA" w:rsidR="00297516" w:rsidRPr="00F53009" w:rsidRDefault="00297516" w:rsidP="00F53009">
      <w:pPr>
        <w:tabs>
          <w:tab w:val="left" w:pos="6804"/>
        </w:tabs>
        <w:contextualSpacing/>
        <w:mirrorIndents/>
      </w:pPr>
    </w:p>
    <w:sectPr w:rsidR="00297516" w:rsidRPr="00F53009" w:rsidSect="00A66792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1F5EE" w14:textId="77777777" w:rsidR="007D29EB" w:rsidRDefault="007D29EB" w:rsidP="003842C2">
      <w:r>
        <w:separator/>
      </w:r>
    </w:p>
  </w:endnote>
  <w:endnote w:type="continuationSeparator" w:id="0">
    <w:p w14:paraId="44EFF002" w14:textId="77777777" w:rsidR="007D29EB" w:rsidRDefault="007D29EB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83501" w14:textId="77777777" w:rsidR="007D29EB" w:rsidRDefault="007D29EB" w:rsidP="003842C2">
      <w:r>
        <w:separator/>
      </w:r>
    </w:p>
  </w:footnote>
  <w:footnote w:type="continuationSeparator" w:id="0">
    <w:p w14:paraId="6365D832" w14:textId="77777777" w:rsidR="007D29EB" w:rsidRDefault="007D29EB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63A8F"/>
    <w:multiLevelType w:val="hybridMultilevel"/>
    <w:tmpl w:val="394C8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1B4AFB"/>
    <w:multiLevelType w:val="hybridMultilevel"/>
    <w:tmpl w:val="48A4129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644328">
    <w:abstractNumId w:val="0"/>
  </w:num>
  <w:num w:numId="2" w16cid:durableId="1374184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4"/>
    <w:rsid w:val="00021120"/>
    <w:rsid w:val="00021816"/>
    <w:rsid w:val="00050572"/>
    <w:rsid w:val="000559B6"/>
    <w:rsid w:val="0006581B"/>
    <w:rsid w:val="000726F8"/>
    <w:rsid w:val="00091AFE"/>
    <w:rsid w:val="00094541"/>
    <w:rsid w:val="000B7F60"/>
    <w:rsid w:val="00125D08"/>
    <w:rsid w:val="00133518"/>
    <w:rsid w:val="00141969"/>
    <w:rsid w:val="00154D0D"/>
    <w:rsid w:val="001608BE"/>
    <w:rsid w:val="00171F73"/>
    <w:rsid w:val="001758B6"/>
    <w:rsid w:val="00180317"/>
    <w:rsid w:val="0018088D"/>
    <w:rsid w:val="00196F5F"/>
    <w:rsid w:val="001A6312"/>
    <w:rsid w:val="001B6029"/>
    <w:rsid w:val="001B7201"/>
    <w:rsid w:val="001E2C1B"/>
    <w:rsid w:val="001F3347"/>
    <w:rsid w:val="001F581F"/>
    <w:rsid w:val="00205722"/>
    <w:rsid w:val="00213A56"/>
    <w:rsid w:val="00231EE6"/>
    <w:rsid w:val="002602C5"/>
    <w:rsid w:val="0026194E"/>
    <w:rsid w:val="00284AC2"/>
    <w:rsid w:val="00285212"/>
    <w:rsid w:val="00297516"/>
    <w:rsid w:val="002A307F"/>
    <w:rsid w:val="002A5B86"/>
    <w:rsid w:val="002A7B1D"/>
    <w:rsid w:val="002B233E"/>
    <w:rsid w:val="002C2FBB"/>
    <w:rsid w:val="002C37B4"/>
    <w:rsid w:val="002F53DF"/>
    <w:rsid w:val="002F5590"/>
    <w:rsid w:val="002F5A05"/>
    <w:rsid w:val="003177B8"/>
    <w:rsid w:val="00327791"/>
    <w:rsid w:val="00336312"/>
    <w:rsid w:val="00336948"/>
    <w:rsid w:val="00353E87"/>
    <w:rsid w:val="00366304"/>
    <w:rsid w:val="003663E2"/>
    <w:rsid w:val="00373EFA"/>
    <w:rsid w:val="00380570"/>
    <w:rsid w:val="003842C2"/>
    <w:rsid w:val="00392A61"/>
    <w:rsid w:val="003B0D98"/>
    <w:rsid w:val="003C13D8"/>
    <w:rsid w:val="003C42B6"/>
    <w:rsid w:val="003F0A99"/>
    <w:rsid w:val="00402D69"/>
    <w:rsid w:val="00405A65"/>
    <w:rsid w:val="00414850"/>
    <w:rsid w:val="004164D7"/>
    <w:rsid w:val="004260C0"/>
    <w:rsid w:val="004260C6"/>
    <w:rsid w:val="00435E30"/>
    <w:rsid w:val="0044297B"/>
    <w:rsid w:val="00453069"/>
    <w:rsid w:val="00456FF2"/>
    <w:rsid w:val="0045718A"/>
    <w:rsid w:val="00465347"/>
    <w:rsid w:val="00466D1F"/>
    <w:rsid w:val="00472226"/>
    <w:rsid w:val="00473791"/>
    <w:rsid w:val="00475CF2"/>
    <w:rsid w:val="004A32C4"/>
    <w:rsid w:val="004B17CA"/>
    <w:rsid w:val="004B33BB"/>
    <w:rsid w:val="004B38C9"/>
    <w:rsid w:val="004C3C7F"/>
    <w:rsid w:val="004D1EF4"/>
    <w:rsid w:val="004D3CCB"/>
    <w:rsid w:val="004D4B21"/>
    <w:rsid w:val="004F1E0A"/>
    <w:rsid w:val="004F33C3"/>
    <w:rsid w:val="00501CAC"/>
    <w:rsid w:val="00517CD0"/>
    <w:rsid w:val="00521E5E"/>
    <w:rsid w:val="00524224"/>
    <w:rsid w:val="00530DFF"/>
    <w:rsid w:val="00540CD1"/>
    <w:rsid w:val="005505B0"/>
    <w:rsid w:val="00565BFD"/>
    <w:rsid w:val="00583AAA"/>
    <w:rsid w:val="005B0A85"/>
    <w:rsid w:val="005B1718"/>
    <w:rsid w:val="005B4538"/>
    <w:rsid w:val="005C3EEF"/>
    <w:rsid w:val="005D2773"/>
    <w:rsid w:val="005D503A"/>
    <w:rsid w:val="005F0321"/>
    <w:rsid w:val="006027A8"/>
    <w:rsid w:val="00603CA5"/>
    <w:rsid w:val="0064443D"/>
    <w:rsid w:val="00652C6F"/>
    <w:rsid w:val="0066512E"/>
    <w:rsid w:val="00671C53"/>
    <w:rsid w:val="0068311F"/>
    <w:rsid w:val="006914A5"/>
    <w:rsid w:val="00696C22"/>
    <w:rsid w:val="006A4E7F"/>
    <w:rsid w:val="006A77E5"/>
    <w:rsid w:val="006B3EF7"/>
    <w:rsid w:val="006D4195"/>
    <w:rsid w:val="006D5877"/>
    <w:rsid w:val="006E742C"/>
    <w:rsid w:val="006E786E"/>
    <w:rsid w:val="006F1DD3"/>
    <w:rsid w:val="006F7C09"/>
    <w:rsid w:val="00703C9E"/>
    <w:rsid w:val="007064B1"/>
    <w:rsid w:val="00706EAD"/>
    <w:rsid w:val="007103AC"/>
    <w:rsid w:val="00735929"/>
    <w:rsid w:val="00736C95"/>
    <w:rsid w:val="0076709D"/>
    <w:rsid w:val="00782094"/>
    <w:rsid w:val="00785029"/>
    <w:rsid w:val="007B469D"/>
    <w:rsid w:val="007B67E7"/>
    <w:rsid w:val="007B7A79"/>
    <w:rsid w:val="007C5A62"/>
    <w:rsid w:val="007D18F5"/>
    <w:rsid w:val="007D29EB"/>
    <w:rsid w:val="007F24F4"/>
    <w:rsid w:val="007F3FC0"/>
    <w:rsid w:val="00807245"/>
    <w:rsid w:val="00821E49"/>
    <w:rsid w:val="0082609C"/>
    <w:rsid w:val="00837380"/>
    <w:rsid w:val="00837A87"/>
    <w:rsid w:val="00837F7B"/>
    <w:rsid w:val="00860920"/>
    <w:rsid w:val="0086428D"/>
    <w:rsid w:val="008711B2"/>
    <w:rsid w:val="00871A48"/>
    <w:rsid w:val="00873AA1"/>
    <w:rsid w:val="00887698"/>
    <w:rsid w:val="008D0678"/>
    <w:rsid w:val="008E10F1"/>
    <w:rsid w:val="00910F76"/>
    <w:rsid w:val="00920D80"/>
    <w:rsid w:val="00933D02"/>
    <w:rsid w:val="0093605A"/>
    <w:rsid w:val="00944F63"/>
    <w:rsid w:val="009522CA"/>
    <w:rsid w:val="0095486E"/>
    <w:rsid w:val="00961E4C"/>
    <w:rsid w:val="00964C0A"/>
    <w:rsid w:val="009756D3"/>
    <w:rsid w:val="00975F2C"/>
    <w:rsid w:val="0098544B"/>
    <w:rsid w:val="009A1401"/>
    <w:rsid w:val="009A3995"/>
    <w:rsid w:val="009B11BC"/>
    <w:rsid w:val="009E7A49"/>
    <w:rsid w:val="009F707C"/>
    <w:rsid w:val="00A006FC"/>
    <w:rsid w:val="00A05089"/>
    <w:rsid w:val="00A348BA"/>
    <w:rsid w:val="00A42963"/>
    <w:rsid w:val="00A66792"/>
    <w:rsid w:val="00A73EB8"/>
    <w:rsid w:val="00A743CC"/>
    <w:rsid w:val="00AB06B1"/>
    <w:rsid w:val="00AC123F"/>
    <w:rsid w:val="00AC31EC"/>
    <w:rsid w:val="00AD086D"/>
    <w:rsid w:val="00AD7C79"/>
    <w:rsid w:val="00AD7F68"/>
    <w:rsid w:val="00AE269C"/>
    <w:rsid w:val="00AE5026"/>
    <w:rsid w:val="00AF4096"/>
    <w:rsid w:val="00B00321"/>
    <w:rsid w:val="00B03B7E"/>
    <w:rsid w:val="00B17349"/>
    <w:rsid w:val="00B23715"/>
    <w:rsid w:val="00B31AEE"/>
    <w:rsid w:val="00B4563F"/>
    <w:rsid w:val="00B767C8"/>
    <w:rsid w:val="00B76EA7"/>
    <w:rsid w:val="00B92982"/>
    <w:rsid w:val="00BB5B45"/>
    <w:rsid w:val="00BB6867"/>
    <w:rsid w:val="00BC5177"/>
    <w:rsid w:val="00BC795B"/>
    <w:rsid w:val="00BE2AB4"/>
    <w:rsid w:val="00BF1C6D"/>
    <w:rsid w:val="00C044A5"/>
    <w:rsid w:val="00C15598"/>
    <w:rsid w:val="00C2086B"/>
    <w:rsid w:val="00C24394"/>
    <w:rsid w:val="00C429A6"/>
    <w:rsid w:val="00C43D1D"/>
    <w:rsid w:val="00CB0518"/>
    <w:rsid w:val="00CB2149"/>
    <w:rsid w:val="00CB284C"/>
    <w:rsid w:val="00CD1940"/>
    <w:rsid w:val="00CE2DF3"/>
    <w:rsid w:val="00CF170B"/>
    <w:rsid w:val="00D21854"/>
    <w:rsid w:val="00D46DA0"/>
    <w:rsid w:val="00D50C78"/>
    <w:rsid w:val="00D63550"/>
    <w:rsid w:val="00D63D86"/>
    <w:rsid w:val="00D82C33"/>
    <w:rsid w:val="00D91AA5"/>
    <w:rsid w:val="00DB3A76"/>
    <w:rsid w:val="00DB6017"/>
    <w:rsid w:val="00DC3463"/>
    <w:rsid w:val="00DC4898"/>
    <w:rsid w:val="00DD0E2D"/>
    <w:rsid w:val="00DD6840"/>
    <w:rsid w:val="00DE1063"/>
    <w:rsid w:val="00DE2E85"/>
    <w:rsid w:val="00DF23B8"/>
    <w:rsid w:val="00DF2FEF"/>
    <w:rsid w:val="00E343C8"/>
    <w:rsid w:val="00E34B35"/>
    <w:rsid w:val="00E40000"/>
    <w:rsid w:val="00E45422"/>
    <w:rsid w:val="00E476E4"/>
    <w:rsid w:val="00E6491A"/>
    <w:rsid w:val="00E65440"/>
    <w:rsid w:val="00E67894"/>
    <w:rsid w:val="00E73093"/>
    <w:rsid w:val="00E84BB7"/>
    <w:rsid w:val="00E95EC5"/>
    <w:rsid w:val="00EA01CA"/>
    <w:rsid w:val="00EB055B"/>
    <w:rsid w:val="00EE4DB8"/>
    <w:rsid w:val="00EF36E8"/>
    <w:rsid w:val="00EF3A2F"/>
    <w:rsid w:val="00F0125A"/>
    <w:rsid w:val="00F0213A"/>
    <w:rsid w:val="00F342FD"/>
    <w:rsid w:val="00F53009"/>
    <w:rsid w:val="00F77DA5"/>
    <w:rsid w:val="00F95B5B"/>
    <w:rsid w:val="00FA7B00"/>
    <w:rsid w:val="00FD4281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05A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uiPriority w:val="5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b">
    <w:basedOn w:val="a"/>
    <w:next w:val="ac"/>
    <w:uiPriority w:val="99"/>
    <w:unhideWhenUsed/>
    <w:rsid w:val="00CE2DF3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d">
    <w:basedOn w:val="a"/>
    <w:next w:val="ac"/>
    <w:uiPriority w:val="99"/>
    <w:unhideWhenUsed/>
    <w:rsid w:val="008D0678"/>
  </w:style>
  <w:style w:type="paragraph" w:customStyle="1" w:styleId="ae">
    <w:basedOn w:val="a"/>
    <w:next w:val="ac"/>
    <w:uiPriority w:val="99"/>
    <w:unhideWhenUsed/>
    <w:rsid w:val="00AE269C"/>
  </w:style>
  <w:style w:type="paragraph" w:customStyle="1" w:styleId="af">
    <w:basedOn w:val="a"/>
    <w:next w:val="ac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0">
    <w:name w:val="Balloon Text"/>
    <w:basedOn w:val="a"/>
    <w:link w:val="af1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2">
    <w:name w:val="Подпись к таблице_"/>
    <w:basedOn w:val="a0"/>
    <w:link w:val="1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"/>
    <w:basedOn w:val="af2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1">
    <w:name w:val="Подпись к таблице1"/>
    <w:basedOn w:val="a"/>
    <w:link w:val="af2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4">
    <w:name w:val="Подпись к таблице + Не полужирный"/>
    <w:basedOn w:val="af2"/>
    <w:rsid w:val="00696C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0"/>
    <w:rsid w:val="00696C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24">
    <w:name w:val="Основной текст2"/>
    <w:basedOn w:val="a"/>
    <w:link w:val="af5"/>
    <w:rsid w:val="00696C22"/>
    <w:pPr>
      <w:shd w:val="clear" w:color="auto" w:fill="FFFFFF"/>
      <w:spacing w:line="240" w:lineRule="atLeast"/>
      <w:ind w:hanging="340"/>
    </w:pPr>
    <w:rPr>
      <w:sz w:val="27"/>
      <w:szCs w:val="27"/>
      <w:lang w:eastAsia="en-US"/>
    </w:rPr>
  </w:style>
  <w:style w:type="character" w:customStyle="1" w:styleId="af5">
    <w:name w:val="Основной текст_"/>
    <w:link w:val="24"/>
    <w:rsid w:val="0068311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2">
    <w:name w:val="Основной текст1"/>
    <w:rsid w:val="006831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35pt0pt">
    <w:name w:val="Основной текст + 13;5 pt;Курсив;Интервал 0 pt"/>
    <w:rsid w:val="0068311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7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05A6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13">
    <w:name w:val="Абзац списка1"/>
    <w:basedOn w:val="a"/>
    <w:rsid w:val="00021816"/>
    <w:pPr>
      <w:widowControl w:val="0"/>
      <w:ind w:left="720"/>
      <w:contextualSpacing/>
    </w:pPr>
    <w:rPr>
      <w:sz w:val="20"/>
      <w:szCs w:val="20"/>
    </w:rPr>
  </w:style>
  <w:style w:type="table" w:customStyle="1" w:styleId="TableGrid">
    <w:name w:val="TableGrid"/>
    <w:rsid w:val="009A140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"/>
    <w:basedOn w:val="a1"/>
    <w:next w:val="a9"/>
    <w:uiPriority w:val="39"/>
    <w:rsid w:val="007B67E7"/>
    <w:pPr>
      <w:spacing w:after="0" w:line="240" w:lineRule="auto"/>
      <w:jc w:val="both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BAF7B-5D2C-44B3-B108-6FC90BC9A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14</cp:revision>
  <dcterms:created xsi:type="dcterms:W3CDTF">2026-03-30T10:56:00Z</dcterms:created>
  <dcterms:modified xsi:type="dcterms:W3CDTF">2026-07-01T07:37:00Z</dcterms:modified>
</cp:coreProperties>
</file>