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5A481" w14:textId="3069AB14" w:rsidR="00DF3DF0" w:rsidRPr="00B6623A" w:rsidRDefault="00DF3DF0" w:rsidP="00B6623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623A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B6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3F2" w:rsidRPr="00B6623A">
        <w:rPr>
          <w:rFonts w:ascii="Times New Roman" w:hAnsi="Times New Roman" w:cs="Times New Roman"/>
          <w:b/>
          <w:sz w:val="24"/>
          <w:szCs w:val="24"/>
        </w:rPr>
        <w:t>2</w:t>
      </w:r>
      <w:r w:rsidR="00FA5108" w:rsidRPr="00B6623A">
        <w:rPr>
          <w:rFonts w:ascii="Times New Roman" w:hAnsi="Times New Roman" w:cs="Times New Roman"/>
          <w:b/>
          <w:sz w:val="24"/>
          <w:szCs w:val="24"/>
        </w:rPr>
        <w:t>5</w:t>
      </w:r>
      <w:r w:rsidR="00B6623A" w:rsidRPr="00B6623A">
        <w:rPr>
          <w:rFonts w:ascii="Times New Roman" w:hAnsi="Times New Roman" w:cs="Times New Roman"/>
          <w:b/>
          <w:sz w:val="24"/>
          <w:szCs w:val="24"/>
        </w:rPr>
        <w:t>7</w:t>
      </w:r>
      <w:r w:rsidRPr="00B6623A">
        <w:rPr>
          <w:rFonts w:ascii="Times New Roman" w:hAnsi="Times New Roman" w:cs="Times New Roman"/>
          <w:b/>
          <w:sz w:val="24"/>
          <w:szCs w:val="24"/>
        </w:rPr>
        <w:t>/26-</w:t>
      </w:r>
      <w:r w:rsidR="00832F70">
        <w:rPr>
          <w:rFonts w:ascii="Times New Roman" w:hAnsi="Times New Roman" w:cs="Times New Roman"/>
          <w:b/>
          <w:sz w:val="24"/>
          <w:szCs w:val="24"/>
        </w:rPr>
        <w:t>П</w:t>
      </w:r>
      <w:r w:rsidRPr="00B6623A">
        <w:rPr>
          <w:rFonts w:ascii="Times New Roman" w:hAnsi="Times New Roman" w:cs="Times New Roman"/>
          <w:b/>
          <w:sz w:val="24"/>
          <w:szCs w:val="24"/>
        </w:rPr>
        <w:t xml:space="preserve">ЭА                                                            </w:t>
      </w:r>
      <w:r w:rsidR="00832F7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B6623A">
        <w:rPr>
          <w:rFonts w:ascii="Times New Roman" w:hAnsi="Times New Roman" w:cs="Times New Roman"/>
          <w:b/>
          <w:sz w:val="24"/>
          <w:szCs w:val="24"/>
        </w:rPr>
        <w:t xml:space="preserve"> Приложение 1</w:t>
      </w:r>
    </w:p>
    <w:p w14:paraId="16D4E2B3" w14:textId="77777777" w:rsidR="00DF3DF0" w:rsidRPr="00B6623A" w:rsidRDefault="00DF3DF0" w:rsidP="00B662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A17F0" w14:textId="71734F8E" w:rsidR="00B6623A" w:rsidRPr="00832F70" w:rsidRDefault="00DF3DF0" w:rsidP="00832F7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23A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  <w:r w:rsidR="00832F70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360BDF" w:rsidRPr="00B662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8A55371" w14:textId="77777777" w:rsidR="00B6623A" w:rsidRPr="00B6623A" w:rsidRDefault="00B6623A" w:rsidP="00B6623A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1A7C5A" w14:textId="32523A13" w:rsidR="00B6623A" w:rsidRPr="00B44495" w:rsidRDefault="00B6623A" w:rsidP="00B6623A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444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Лот 3 </w:t>
      </w:r>
      <w:r w:rsidR="00B44495" w:rsidRPr="00B44495">
        <w:rPr>
          <w:rFonts w:ascii="Times New Roman" w:eastAsiaTheme="minorHAnsi" w:hAnsi="Times New Roman" w:cs="Times New Roman"/>
          <w:b/>
          <w:bCs/>
          <w:sz w:val="24"/>
          <w:szCs w:val="24"/>
        </w:rPr>
        <w:t>Анализатор микробиологический для идентификации микроорганизмов и оценки лекарственной чувствительности</w:t>
      </w:r>
    </w:p>
    <w:p w14:paraId="6A815D70" w14:textId="77777777" w:rsidR="00B6623A" w:rsidRPr="00B6623A" w:rsidRDefault="00B6623A" w:rsidP="00B6623A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90B4B" w14:textId="77777777" w:rsidR="00B6623A" w:rsidRPr="00B6623A" w:rsidRDefault="00B6623A" w:rsidP="00B6623A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662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 (комплектация) медицинских изделий:</w:t>
      </w:r>
    </w:p>
    <w:tbl>
      <w:tblPr>
        <w:tblStyle w:val="8"/>
        <w:tblW w:w="9498" w:type="dxa"/>
        <w:tblInd w:w="-176" w:type="dxa"/>
        <w:tblLook w:val="04A0" w:firstRow="1" w:lastRow="0" w:firstColumn="1" w:lastColumn="0" w:noHBand="0" w:noVBand="1"/>
      </w:tblPr>
      <w:tblGrid>
        <w:gridCol w:w="1022"/>
        <w:gridCol w:w="5216"/>
        <w:gridCol w:w="1559"/>
        <w:gridCol w:w="1701"/>
      </w:tblGrid>
      <w:tr w:rsidR="00B6623A" w:rsidRPr="00B6623A" w14:paraId="72FAD5B0" w14:textId="77777777" w:rsidTr="00B44495">
        <w:tc>
          <w:tcPr>
            <w:tcW w:w="1022" w:type="dxa"/>
          </w:tcPr>
          <w:p w14:paraId="3B72F80A" w14:textId="3BAC5ACC" w:rsidR="00B6623A" w:rsidRPr="00B44495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B44495"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5216" w:type="dxa"/>
          </w:tcPr>
          <w:p w14:paraId="44A26F86" w14:textId="77777777" w:rsidR="00B6623A" w:rsidRPr="00B44495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269D43FE" w14:textId="6EBE8E55" w:rsidR="00B6623A" w:rsidRPr="00B44495" w:rsidRDefault="00B44495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14:paraId="7A4638B8" w14:textId="77777777" w:rsidR="00B6623A" w:rsidRPr="00B44495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6623A" w:rsidRPr="00B6623A" w14:paraId="5921E1B8" w14:textId="77777777" w:rsidTr="00B44495">
        <w:trPr>
          <w:trHeight w:val="692"/>
        </w:trPr>
        <w:tc>
          <w:tcPr>
            <w:tcW w:w="1022" w:type="dxa"/>
          </w:tcPr>
          <w:p w14:paraId="1BE4C20B" w14:textId="77777777" w:rsidR="00B6623A" w:rsidRPr="00B6623A" w:rsidRDefault="00B6623A" w:rsidP="00B44495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216" w:type="dxa"/>
          </w:tcPr>
          <w:p w14:paraId="31F4D246" w14:textId="06FC2C04" w:rsidR="00B6623A" w:rsidRPr="00B6623A" w:rsidRDefault="00B6623A" w:rsidP="00B6623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Анализатор микробиологический для идентификации микроорганизмов и оценки лекарственной чувствительности</w:t>
            </w:r>
          </w:p>
        </w:tc>
        <w:tc>
          <w:tcPr>
            <w:tcW w:w="1559" w:type="dxa"/>
          </w:tcPr>
          <w:p w14:paraId="18339CB3" w14:textId="77777777" w:rsidR="00B6623A" w:rsidRPr="00B6623A" w:rsidRDefault="00B6623A" w:rsidP="00B444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0F0F4DA1" w14:textId="77777777" w:rsidR="00B6623A" w:rsidRPr="00B6623A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23A" w:rsidRPr="00B6623A" w14:paraId="11B47EC3" w14:textId="77777777" w:rsidTr="00B44495">
        <w:trPr>
          <w:trHeight w:val="289"/>
        </w:trPr>
        <w:tc>
          <w:tcPr>
            <w:tcW w:w="1022" w:type="dxa"/>
          </w:tcPr>
          <w:p w14:paraId="03DD2D95" w14:textId="77777777" w:rsidR="00B6623A" w:rsidRPr="00B6623A" w:rsidRDefault="00B6623A" w:rsidP="00B44495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216" w:type="dxa"/>
          </w:tcPr>
          <w:p w14:paraId="572A6985" w14:textId="7F093699" w:rsidR="00B6623A" w:rsidRPr="00B6623A" w:rsidRDefault="00B6623A" w:rsidP="00B6623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559" w:type="dxa"/>
          </w:tcPr>
          <w:p w14:paraId="111EFC98" w14:textId="77777777" w:rsidR="00B6623A" w:rsidRPr="00B6623A" w:rsidRDefault="00B6623A" w:rsidP="00B444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6CCD0E8F" w14:textId="77777777" w:rsidR="00B6623A" w:rsidRPr="00B6623A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23A" w:rsidRPr="00B6623A" w14:paraId="35E6F737" w14:textId="77777777" w:rsidTr="00B44495">
        <w:trPr>
          <w:trHeight w:val="266"/>
        </w:trPr>
        <w:tc>
          <w:tcPr>
            <w:tcW w:w="1022" w:type="dxa"/>
          </w:tcPr>
          <w:p w14:paraId="546FA73A" w14:textId="77777777" w:rsidR="00B6623A" w:rsidRPr="00B6623A" w:rsidRDefault="00B6623A" w:rsidP="00B44495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216" w:type="dxa"/>
          </w:tcPr>
          <w:p w14:paraId="5A6F323D" w14:textId="77777777" w:rsidR="00B6623A" w:rsidRPr="00B6623A" w:rsidRDefault="00B6623A" w:rsidP="00B6623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559" w:type="dxa"/>
          </w:tcPr>
          <w:p w14:paraId="76E723A6" w14:textId="77777777" w:rsidR="00B6623A" w:rsidRPr="00B6623A" w:rsidRDefault="00B6623A" w:rsidP="00B444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1C4FA12D" w14:textId="77777777" w:rsidR="00B6623A" w:rsidRPr="00B6623A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23A" w:rsidRPr="00B6623A" w14:paraId="5CF7B1C1" w14:textId="77777777" w:rsidTr="00B44495">
        <w:trPr>
          <w:trHeight w:val="269"/>
        </w:trPr>
        <w:tc>
          <w:tcPr>
            <w:tcW w:w="1022" w:type="dxa"/>
          </w:tcPr>
          <w:p w14:paraId="78A6D7D6" w14:textId="77777777" w:rsidR="00B6623A" w:rsidRPr="00B6623A" w:rsidRDefault="00B6623A" w:rsidP="00B44495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5216" w:type="dxa"/>
          </w:tcPr>
          <w:p w14:paraId="33B32B4C" w14:textId="77777777" w:rsidR="00B6623A" w:rsidRPr="00B6623A" w:rsidRDefault="00B6623A" w:rsidP="00B6623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Денситометр</w:t>
            </w:r>
          </w:p>
        </w:tc>
        <w:tc>
          <w:tcPr>
            <w:tcW w:w="1559" w:type="dxa"/>
          </w:tcPr>
          <w:p w14:paraId="7B90D481" w14:textId="77777777" w:rsidR="00B6623A" w:rsidRPr="00B6623A" w:rsidRDefault="00B6623A" w:rsidP="00B444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7E354727" w14:textId="77777777" w:rsidR="00B6623A" w:rsidRPr="00B6623A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56B2C6E" w14:textId="77777777" w:rsidR="00B6623A" w:rsidRPr="00B6623A" w:rsidRDefault="00B6623A" w:rsidP="00B6623A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1753548" w14:textId="69BB6A56" w:rsidR="00B6623A" w:rsidRPr="00B44495" w:rsidRDefault="00B6623A" w:rsidP="007D2ABE">
      <w:pPr>
        <w:pStyle w:val="a4"/>
        <w:numPr>
          <w:ilvl w:val="0"/>
          <w:numId w:val="43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44495">
        <w:rPr>
          <w:rFonts w:ascii="Times New Roman" w:hAnsi="Times New Roman"/>
          <w:b/>
          <w:bCs/>
          <w:sz w:val="24"/>
          <w:szCs w:val="24"/>
          <w:lang w:eastAsia="en-US"/>
        </w:rPr>
        <w:t>Технические характеристики: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6917"/>
        <w:gridCol w:w="1559"/>
      </w:tblGrid>
      <w:tr w:rsidR="00B6623A" w:rsidRPr="00B6623A" w14:paraId="13015698" w14:textId="77777777" w:rsidTr="00B44495">
        <w:tc>
          <w:tcPr>
            <w:tcW w:w="1022" w:type="dxa"/>
          </w:tcPr>
          <w:p w14:paraId="2889BF4F" w14:textId="77777777" w:rsidR="00B6623A" w:rsidRPr="00B44495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449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№ п/п</w:t>
            </w:r>
          </w:p>
        </w:tc>
        <w:tc>
          <w:tcPr>
            <w:tcW w:w="6917" w:type="dxa"/>
          </w:tcPr>
          <w:p w14:paraId="477CFD5C" w14:textId="77777777" w:rsidR="00B6623A" w:rsidRPr="00B44495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449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Параметр</w:t>
            </w:r>
          </w:p>
        </w:tc>
        <w:tc>
          <w:tcPr>
            <w:tcW w:w="1559" w:type="dxa"/>
          </w:tcPr>
          <w:p w14:paraId="21108D16" w14:textId="77777777" w:rsidR="00B6623A" w:rsidRPr="00B44495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449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Описание</w:t>
            </w:r>
          </w:p>
        </w:tc>
      </w:tr>
      <w:tr w:rsidR="00B6623A" w:rsidRPr="00B6623A" w14:paraId="159DE301" w14:textId="77777777" w:rsidTr="00B44495">
        <w:trPr>
          <w:trHeight w:val="294"/>
        </w:trPr>
        <w:tc>
          <w:tcPr>
            <w:tcW w:w="1022" w:type="dxa"/>
          </w:tcPr>
          <w:p w14:paraId="3563B147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</w:t>
            </w:r>
          </w:p>
        </w:tc>
        <w:tc>
          <w:tcPr>
            <w:tcW w:w="6917" w:type="dxa"/>
            <w:shd w:val="clear" w:color="auto" w:fill="FFFFFF" w:themeFill="background1"/>
          </w:tcPr>
          <w:p w14:paraId="4C94C324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предназначен для автоматизированного процесса идентификации грамотрицательных и грамположительных бактерий (в том числе </w:t>
            </w:r>
            <w:proofErr w:type="spellStart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неферментеров</w:t>
            </w:r>
            <w:proofErr w:type="spellEnd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нейссерий</w:t>
            </w:r>
            <w:proofErr w:type="spellEnd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гемофилов</w:t>
            </w:r>
            <w:proofErr w:type="spellEnd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, бацилл, </w:t>
            </w:r>
            <w:proofErr w:type="spellStart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коринебактерий</w:t>
            </w:r>
            <w:proofErr w:type="spellEnd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, анаэробных микроорганизмов), дрожжей и грибов, а также определения их чувствительности к антибиотикам и </w:t>
            </w:r>
            <w:proofErr w:type="spellStart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антимикотикам</w:t>
            </w:r>
            <w:proofErr w:type="spellEnd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020F0776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137E5F0F" w14:textId="77777777" w:rsidTr="00B44495">
        <w:trPr>
          <w:trHeight w:val="294"/>
        </w:trPr>
        <w:tc>
          <w:tcPr>
            <w:tcW w:w="1022" w:type="dxa"/>
          </w:tcPr>
          <w:p w14:paraId="651A6C7D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2.2</w:t>
            </w:r>
          </w:p>
        </w:tc>
        <w:tc>
          <w:tcPr>
            <w:tcW w:w="6917" w:type="dxa"/>
            <w:shd w:val="clear" w:color="auto" w:fill="FFFFFF" w:themeFill="background1"/>
          </w:tcPr>
          <w:p w14:paraId="41C0E10F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проведения </w:t>
            </w:r>
            <w:proofErr w:type="spellStart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индентификации</w:t>
            </w:r>
            <w:proofErr w:type="spellEnd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 бактерий и определения чувствительности к антибиотикам в любом соотношении </w:t>
            </w:r>
            <w:proofErr w:type="spellStart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индентификация</w:t>
            </w:r>
            <w:proofErr w:type="spellEnd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/ чувствительность (наличие отдельных панелей на идентификацию и на чувствительность к антибиотикам)</w:t>
            </w:r>
          </w:p>
        </w:tc>
        <w:tc>
          <w:tcPr>
            <w:tcW w:w="1559" w:type="dxa"/>
            <w:shd w:val="clear" w:color="auto" w:fill="FFFFFF" w:themeFill="background1"/>
          </w:tcPr>
          <w:p w14:paraId="1F86DAA3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6A0B97D3" w14:textId="77777777" w:rsidTr="00B44495">
        <w:trPr>
          <w:trHeight w:val="294"/>
        </w:trPr>
        <w:tc>
          <w:tcPr>
            <w:tcW w:w="1022" w:type="dxa"/>
          </w:tcPr>
          <w:p w14:paraId="72116CA2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2.3</w:t>
            </w:r>
          </w:p>
        </w:tc>
        <w:tc>
          <w:tcPr>
            <w:tcW w:w="6917" w:type="dxa"/>
            <w:shd w:val="clear" w:color="auto" w:fill="FFFFFF" w:themeFill="background1"/>
          </w:tcPr>
          <w:p w14:paraId="218166CF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Единовременное количество образцов для идентификации микроорганизмов и определения чувствительности не менее 15.</w:t>
            </w:r>
          </w:p>
        </w:tc>
        <w:tc>
          <w:tcPr>
            <w:tcW w:w="1559" w:type="dxa"/>
            <w:shd w:val="clear" w:color="auto" w:fill="FFFFFF" w:themeFill="background1"/>
          </w:tcPr>
          <w:p w14:paraId="7C51D2A9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4010609A" w14:textId="77777777" w:rsidTr="00B44495">
        <w:trPr>
          <w:trHeight w:val="294"/>
        </w:trPr>
        <w:tc>
          <w:tcPr>
            <w:tcW w:w="1022" w:type="dxa"/>
          </w:tcPr>
          <w:p w14:paraId="59CC725C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2.4</w:t>
            </w:r>
          </w:p>
        </w:tc>
        <w:tc>
          <w:tcPr>
            <w:tcW w:w="6917" w:type="dxa"/>
            <w:shd w:val="clear" w:color="auto" w:fill="FFFFFF" w:themeFill="background1"/>
          </w:tcPr>
          <w:p w14:paraId="134C252B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панелей должно проводиться анализатором в автоматическом режиме.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6B3A8BC1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7FB1350F" w14:textId="77777777" w:rsidTr="00B44495">
        <w:trPr>
          <w:trHeight w:val="294"/>
        </w:trPr>
        <w:tc>
          <w:tcPr>
            <w:tcW w:w="1022" w:type="dxa"/>
          </w:tcPr>
          <w:p w14:paraId="4F56C697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2.5</w:t>
            </w:r>
          </w:p>
        </w:tc>
        <w:tc>
          <w:tcPr>
            <w:tcW w:w="6917" w:type="dxa"/>
            <w:shd w:val="clear" w:color="auto" w:fill="FFFFFF" w:themeFill="background1"/>
          </w:tcPr>
          <w:p w14:paraId="4F0D761B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По окончании цикла диагностические панели должны быть герметичны и автоматически извлекаться в контейнер для отработанных материалов для повышения эпидемиологической безопасности.</w:t>
            </w:r>
          </w:p>
        </w:tc>
        <w:tc>
          <w:tcPr>
            <w:tcW w:w="1559" w:type="dxa"/>
            <w:shd w:val="clear" w:color="auto" w:fill="FFFFFF" w:themeFill="background1"/>
          </w:tcPr>
          <w:p w14:paraId="5278CF30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0375A72C" w14:textId="77777777" w:rsidTr="00B44495">
        <w:trPr>
          <w:trHeight w:val="294"/>
        </w:trPr>
        <w:tc>
          <w:tcPr>
            <w:tcW w:w="1022" w:type="dxa"/>
          </w:tcPr>
          <w:p w14:paraId="4C4D6B5F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2.6</w:t>
            </w:r>
          </w:p>
        </w:tc>
        <w:tc>
          <w:tcPr>
            <w:tcW w:w="6917" w:type="dxa"/>
            <w:shd w:val="clear" w:color="auto" w:fill="FFFFFF" w:themeFill="background1"/>
          </w:tcPr>
          <w:p w14:paraId="511CFD24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время получения результатов идентификации бактерий должно составлять – до 10 часов (95% рутинных микроорганизмов), для определения чувствительности к антибиотикам – до 15 часов, для идентификации дрожжей и грибов – до 18 часов, для определения чувствительности к </w:t>
            </w:r>
            <w:proofErr w:type="spellStart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антимикотикам</w:t>
            </w:r>
            <w:proofErr w:type="spellEnd"/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 – до 20 часов.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602841EA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4F302E3F" w14:textId="77777777" w:rsidTr="00B44495">
        <w:trPr>
          <w:trHeight w:val="294"/>
        </w:trPr>
        <w:tc>
          <w:tcPr>
            <w:tcW w:w="1022" w:type="dxa"/>
          </w:tcPr>
          <w:p w14:paraId="539AEB72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2.7</w:t>
            </w:r>
          </w:p>
        </w:tc>
        <w:tc>
          <w:tcPr>
            <w:tcW w:w="6917" w:type="dxa"/>
            <w:shd w:val="clear" w:color="auto" w:fill="FFFFFF" w:themeFill="background1"/>
          </w:tcPr>
          <w:p w14:paraId="7947518C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Экспертная система определения чувствительности к антибиотикам должна быть основана на базе данных фенотипов микроорганизмов, с автоматической корректировкой статуса чувствительности (</w:t>
            </w:r>
            <w:r w:rsidRPr="00B6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6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6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) и прогнозированием эффективности использования препаратов </w:t>
            </w:r>
            <w:r w:rsidRPr="00B6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vivo</w:t>
            </w: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40105F98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1BF63221" w14:textId="77777777" w:rsidTr="00B44495">
        <w:trPr>
          <w:trHeight w:val="294"/>
        </w:trPr>
        <w:tc>
          <w:tcPr>
            <w:tcW w:w="1022" w:type="dxa"/>
          </w:tcPr>
          <w:p w14:paraId="066B1389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2.8</w:t>
            </w:r>
          </w:p>
        </w:tc>
        <w:tc>
          <w:tcPr>
            <w:tcW w:w="6917" w:type="dxa"/>
            <w:shd w:val="clear" w:color="auto" w:fill="FFFFFF" w:themeFill="background1"/>
          </w:tcPr>
          <w:p w14:paraId="54D930C8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Визуализация полученных результатов на экране и на бумажном носителе.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2B314379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254F2E5D" w14:textId="77777777" w:rsidTr="00B44495">
        <w:trPr>
          <w:trHeight w:val="294"/>
        </w:trPr>
        <w:tc>
          <w:tcPr>
            <w:tcW w:w="1022" w:type="dxa"/>
          </w:tcPr>
          <w:p w14:paraId="4EEDE62B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2.9</w:t>
            </w:r>
          </w:p>
        </w:tc>
        <w:tc>
          <w:tcPr>
            <w:tcW w:w="6917" w:type="dxa"/>
            <w:shd w:val="clear" w:color="auto" w:fill="FFFFFF" w:themeFill="background1"/>
          </w:tcPr>
          <w:p w14:paraId="17A3D2B8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Интеграция в медицинскую/лабораторную информационную систему любого производителя.</w:t>
            </w:r>
          </w:p>
        </w:tc>
        <w:tc>
          <w:tcPr>
            <w:tcW w:w="1559" w:type="dxa"/>
            <w:shd w:val="clear" w:color="auto" w:fill="FFFFFF" w:themeFill="background1"/>
          </w:tcPr>
          <w:p w14:paraId="02D7A12F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16F69361" w14:textId="77777777" w:rsidTr="00B44495">
        <w:trPr>
          <w:trHeight w:val="294"/>
        </w:trPr>
        <w:tc>
          <w:tcPr>
            <w:tcW w:w="1022" w:type="dxa"/>
          </w:tcPr>
          <w:p w14:paraId="69B278A8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2.10</w:t>
            </w:r>
          </w:p>
        </w:tc>
        <w:tc>
          <w:tcPr>
            <w:tcW w:w="6917" w:type="dxa"/>
            <w:shd w:val="clear" w:color="auto" w:fill="FFFFFF" w:themeFill="background1"/>
          </w:tcPr>
          <w:p w14:paraId="7ECBB1D3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Функция считывания штрих-кодов образцов и реагентов.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6771E1F6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66C87A78" w14:textId="77777777" w:rsidTr="00B44495">
        <w:trPr>
          <w:trHeight w:val="294"/>
        </w:trPr>
        <w:tc>
          <w:tcPr>
            <w:tcW w:w="1022" w:type="dxa"/>
          </w:tcPr>
          <w:p w14:paraId="0C80B121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2.11</w:t>
            </w:r>
          </w:p>
        </w:tc>
        <w:tc>
          <w:tcPr>
            <w:tcW w:w="6917" w:type="dxa"/>
            <w:shd w:val="clear" w:color="auto" w:fill="FFFFFF" w:themeFill="background1"/>
          </w:tcPr>
          <w:p w14:paraId="4017FE01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Порт для подключения внешних устройств.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73783CFC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3CC54DDB" w14:textId="77777777" w:rsidTr="00B44495">
        <w:trPr>
          <w:trHeight w:val="294"/>
        </w:trPr>
        <w:tc>
          <w:tcPr>
            <w:tcW w:w="1022" w:type="dxa"/>
          </w:tcPr>
          <w:p w14:paraId="340F2F3A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2.12</w:t>
            </w:r>
          </w:p>
        </w:tc>
        <w:tc>
          <w:tcPr>
            <w:tcW w:w="6917" w:type="dxa"/>
            <w:shd w:val="clear" w:color="auto" w:fill="FFFFFF" w:themeFill="background1"/>
          </w:tcPr>
          <w:p w14:paraId="4593918C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Встроенная память для хранения результатов выполненных исследований (возможность создания архива результатов).</w:t>
            </w:r>
          </w:p>
        </w:tc>
        <w:tc>
          <w:tcPr>
            <w:tcW w:w="1559" w:type="dxa"/>
            <w:shd w:val="clear" w:color="auto" w:fill="FFFFFF" w:themeFill="background1"/>
          </w:tcPr>
          <w:p w14:paraId="49437AA8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493DAA41" w14:textId="77777777" w:rsidTr="00B44495">
        <w:trPr>
          <w:trHeight w:val="294"/>
        </w:trPr>
        <w:tc>
          <w:tcPr>
            <w:tcW w:w="1022" w:type="dxa"/>
          </w:tcPr>
          <w:p w14:paraId="7848A7B1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2.13</w:t>
            </w:r>
          </w:p>
        </w:tc>
        <w:tc>
          <w:tcPr>
            <w:tcW w:w="6917" w:type="dxa"/>
            <w:shd w:val="clear" w:color="auto" w:fill="FFFFFF" w:themeFill="background1"/>
          </w:tcPr>
          <w:p w14:paraId="1656290A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Функция завершения начатого цикла работы при аварийном отключении электроэнергии.</w:t>
            </w:r>
          </w:p>
        </w:tc>
        <w:tc>
          <w:tcPr>
            <w:tcW w:w="1559" w:type="dxa"/>
            <w:shd w:val="clear" w:color="auto" w:fill="FFFFFF" w:themeFill="background1"/>
          </w:tcPr>
          <w:p w14:paraId="0271224E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B6623A" w:rsidRPr="00B6623A" w14:paraId="61905EA2" w14:textId="77777777" w:rsidTr="00B44495">
        <w:trPr>
          <w:trHeight w:val="294"/>
        </w:trPr>
        <w:tc>
          <w:tcPr>
            <w:tcW w:w="1022" w:type="dxa"/>
          </w:tcPr>
          <w:p w14:paraId="5DB967FD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2.14</w:t>
            </w:r>
          </w:p>
        </w:tc>
        <w:tc>
          <w:tcPr>
            <w:tcW w:w="6917" w:type="dxa"/>
            <w:shd w:val="clear" w:color="auto" w:fill="FFFFFF" w:themeFill="background1"/>
          </w:tcPr>
          <w:p w14:paraId="2CD746BA" w14:textId="77777777" w:rsidR="00B6623A" w:rsidRPr="00B6623A" w:rsidRDefault="00B6623A" w:rsidP="00B6623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Интерфейс на русском языке.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59C12409" w14:textId="77777777" w:rsidR="00B6623A" w:rsidRPr="00B6623A" w:rsidRDefault="00B6623A" w:rsidP="00B4449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6623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</w:tbl>
    <w:p w14:paraId="6D3ADEE3" w14:textId="77777777" w:rsidR="00B6623A" w:rsidRPr="00B6623A" w:rsidRDefault="00B6623A" w:rsidP="00B6623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2D497" w14:textId="2CE22738" w:rsidR="00B6623A" w:rsidRPr="00B44495" w:rsidRDefault="00B6623A" w:rsidP="00D07C82">
      <w:pPr>
        <w:pStyle w:val="a4"/>
        <w:numPr>
          <w:ilvl w:val="0"/>
          <w:numId w:val="43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B44495">
        <w:rPr>
          <w:rFonts w:ascii="Times New Roman" w:hAnsi="Times New Roman"/>
          <w:b/>
          <w:sz w:val="24"/>
          <w:szCs w:val="24"/>
        </w:rPr>
        <w:t>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29027A6D" w14:textId="77777777" w:rsidR="00B6623A" w:rsidRPr="00B6623A" w:rsidRDefault="00B6623A" w:rsidP="00B6623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6623A">
        <w:rPr>
          <w:rFonts w:ascii="Times New Roman" w:hAnsi="Times New Roman" w:cs="Times New Roman"/>
          <w:sz w:val="24"/>
          <w:szCs w:val="24"/>
        </w:rPr>
        <w:t>3.1. Устойчивость к дезинфекции в соответствии с действующими в Республике Беларусь санитарными правилами и нормами;</w:t>
      </w:r>
    </w:p>
    <w:p w14:paraId="6519A76E" w14:textId="77777777" w:rsidR="00B6623A" w:rsidRPr="00B6623A" w:rsidRDefault="00B6623A" w:rsidP="00B6623A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9D5A4B" w14:textId="41E37832" w:rsidR="00B6623A" w:rsidRPr="00B44495" w:rsidRDefault="00B6623A" w:rsidP="00B6623A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444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Лот 4 </w:t>
      </w:r>
      <w:r w:rsidR="00B44495" w:rsidRPr="00B44495">
        <w:rPr>
          <w:rFonts w:ascii="Times New Roman" w:eastAsiaTheme="minorHAnsi" w:hAnsi="Times New Roman" w:cs="Times New Roman"/>
          <w:b/>
          <w:bCs/>
          <w:sz w:val="24"/>
          <w:szCs w:val="24"/>
        </w:rPr>
        <w:t>Автоматический бактериологический анализатор культур крови</w:t>
      </w:r>
    </w:p>
    <w:p w14:paraId="63D71EB7" w14:textId="77777777" w:rsidR="00B44495" w:rsidRPr="00B6623A" w:rsidRDefault="00B44495" w:rsidP="00B6623A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838AEB" w14:textId="77777777" w:rsidR="00B6623A" w:rsidRPr="00B6623A" w:rsidRDefault="00B6623A" w:rsidP="00B6623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662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 (комплектация) медицинских изделий:</w:t>
      </w:r>
    </w:p>
    <w:tbl>
      <w:tblPr>
        <w:tblStyle w:val="81"/>
        <w:tblW w:w="9498" w:type="dxa"/>
        <w:tblInd w:w="-176" w:type="dxa"/>
        <w:tblLook w:val="04A0" w:firstRow="1" w:lastRow="0" w:firstColumn="1" w:lastColumn="0" w:noHBand="0" w:noVBand="1"/>
      </w:tblPr>
      <w:tblGrid>
        <w:gridCol w:w="1022"/>
        <w:gridCol w:w="5216"/>
        <w:gridCol w:w="1559"/>
        <w:gridCol w:w="1701"/>
      </w:tblGrid>
      <w:tr w:rsidR="00B6623A" w:rsidRPr="00B6623A" w14:paraId="0334C699" w14:textId="77777777" w:rsidTr="00B44495">
        <w:tc>
          <w:tcPr>
            <w:tcW w:w="1022" w:type="dxa"/>
          </w:tcPr>
          <w:p w14:paraId="5A75214D" w14:textId="75AB0093" w:rsidR="00B6623A" w:rsidRPr="00B44495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B44495"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5216" w:type="dxa"/>
          </w:tcPr>
          <w:p w14:paraId="5A8B6F32" w14:textId="77777777" w:rsidR="00B6623A" w:rsidRPr="00B44495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3235C468" w14:textId="6DAFD1E4" w:rsidR="00B6623A" w:rsidRPr="00B44495" w:rsidRDefault="00B44495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14:paraId="53BC8B31" w14:textId="77777777" w:rsidR="00B6623A" w:rsidRPr="00B44495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6623A" w:rsidRPr="00B6623A" w14:paraId="55CF7CDA" w14:textId="77777777" w:rsidTr="00B44495">
        <w:trPr>
          <w:trHeight w:val="692"/>
        </w:trPr>
        <w:tc>
          <w:tcPr>
            <w:tcW w:w="1022" w:type="dxa"/>
          </w:tcPr>
          <w:p w14:paraId="1AB38F5C" w14:textId="77777777" w:rsidR="00B6623A" w:rsidRPr="00B6623A" w:rsidRDefault="00B6623A" w:rsidP="00B44495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216" w:type="dxa"/>
          </w:tcPr>
          <w:p w14:paraId="758F839A" w14:textId="77777777" w:rsidR="00B6623A" w:rsidRPr="00B6623A" w:rsidRDefault="00B6623A" w:rsidP="00B6623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Автоматический бактериологический анализатор культур крови</w:t>
            </w:r>
          </w:p>
        </w:tc>
        <w:tc>
          <w:tcPr>
            <w:tcW w:w="1559" w:type="dxa"/>
          </w:tcPr>
          <w:p w14:paraId="1DB8B138" w14:textId="77777777" w:rsidR="00B6623A" w:rsidRPr="00B6623A" w:rsidRDefault="00B6623A" w:rsidP="00B444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51737800" w14:textId="77777777" w:rsidR="00B6623A" w:rsidRPr="00B6623A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23A" w:rsidRPr="00B6623A" w14:paraId="2FDCA84C" w14:textId="77777777" w:rsidTr="00B44495">
        <w:trPr>
          <w:trHeight w:val="692"/>
        </w:trPr>
        <w:tc>
          <w:tcPr>
            <w:tcW w:w="1022" w:type="dxa"/>
          </w:tcPr>
          <w:p w14:paraId="13F5A3C5" w14:textId="77777777" w:rsidR="00B6623A" w:rsidRPr="00B6623A" w:rsidRDefault="00B6623A" w:rsidP="00B44495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216" w:type="dxa"/>
          </w:tcPr>
          <w:p w14:paraId="5198779C" w14:textId="77777777" w:rsidR="00B6623A" w:rsidRPr="00B6623A" w:rsidRDefault="00B6623A" w:rsidP="00B6623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Набор реагентов, расходных и контрольных материалов</w:t>
            </w:r>
          </w:p>
        </w:tc>
        <w:tc>
          <w:tcPr>
            <w:tcW w:w="1559" w:type="dxa"/>
          </w:tcPr>
          <w:p w14:paraId="61317A9B" w14:textId="77777777" w:rsidR="00B6623A" w:rsidRPr="00B6623A" w:rsidRDefault="00B6623A" w:rsidP="00B444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42396B78" w14:textId="77777777" w:rsidR="00B6623A" w:rsidRPr="00B6623A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1 комплект (на 50 тестов)</w:t>
            </w:r>
          </w:p>
        </w:tc>
      </w:tr>
      <w:tr w:rsidR="00B6623A" w:rsidRPr="00B6623A" w14:paraId="42EC2CEC" w14:textId="77777777" w:rsidTr="00B44495">
        <w:trPr>
          <w:trHeight w:val="283"/>
        </w:trPr>
        <w:tc>
          <w:tcPr>
            <w:tcW w:w="1022" w:type="dxa"/>
          </w:tcPr>
          <w:p w14:paraId="3F312CF2" w14:textId="77777777" w:rsidR="00B6623A" w:rsidRPr="00B6623A" w:rsidRDefault="00B6623A" w:rsidP="00B44495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216" w:type="dxa"/>
          </w:tcPr>
          <w:p w14:paraId="5C9628BD" w14:textId="510AE9C6" w:rsidR="00B6623A" w:rsidRPr="00B6623A" w:rsidRDefault="00B6623A" w:rsidP="00B6623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559" w:type="dxa"/>
          </w:tcPr>
          <w:p w14:paraId="07A5B8EC" w14:textId="77777777" w:rsidR="00B6623A" w:rsidRPr="00B6623A" w:rsidRDefault="00B6623A" w:rsidP="00B444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7BB3FC8A" w14:textId="77777777" w:rsidR="00B6623A" w:rsidRPr="00B6623A" w:rsidRDefault="00B6623A" w:rsidP="00B4449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14DCDF8" w14:textId="77777777" w:rsidR="00B6623A" w:rsidRPr="00B6623A" w:rsidRDefault="00B6623A" w:rsidP="00B6623A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1F7B19A" w14:textId="6093CDBF" w:rsidR="00B6623A" w:rsidRPr="00B44495" w:rsidRDefault="00B6623A" w:rsidP="00D01C5D">
      <w:pPr>
        <w:pStyle w:val="a4"/>
        <w:numPr>
          <w:ilvl w:val="0"/>
          <w:numId w:val="44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44495">
        <w:rPr>
          <w:rFonts w:ascii="Times New Roman" w:hAnsi="Times New Roman"/>
          <w:b/>
          <w:bCs/>
          <w:sz w:val="24"/>
          <w:szCs w:val="24"/>
          <w:lang w:eastAsia="en-US"/>
        </w:rPr>
        <w:t>Технические характеристики: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059"/>
        <w:gridCol w:w="1559"/>
      </w:tblGrid>
      <w:tr w:rsidR="00B6623A" w:rsidRPr="00B6623A" w14:paraId="2ECA5AD8" w14:textId="77777777" w:rsidTr="00B44495">
        <w:tc>
          <w:tcPr>
            <w:tcW w:w="880" w:type="dxa"/>
          </w:tcPr>
          <w:p w14:paraId="06652A28" w14:textId="77777777" w:rsidR="00B6623A" w:rsidRPr="00B44495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449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7059" w:type="dxa"/>
          </w:tcPr>
          <w:p w14:paraId="720EEAE7" w14:textId="77777777" w:rsidR="00B6623A" w:rsidRPr="00B44495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449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Параметр</w:t>
            </w:r>
          </w:p>
        </w:tc>
        <w:tc>
          <w:tcPr>
            <w:tcW w:w="1559" w:type="dxa"/>
          </w:tcPr>
          <w:p w14:paraId="4156821D" w14:textId="77777777" w:rsidR="00B6623A" w:rsidRPr="00B44495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449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Описание</w:t>
            </w:r>
          </w:p>
        </w:tc>
      </w:tr>
      <w:tr w:rsidR="00B6623A" w:rsidRPr="00B6623A" w14:paraId="722C8CE0" w14:textId="77777777" w:rsidTr="00B44495">
        <w:trPr>
          <w:trHeight w:val="294"/>
        </w:trPr>
        <w:tc>
          <w:tcPr>
            <w:tcW w:w="880" w:type="dxa"/>
          </w:tcPr>
          <w:p w14:paraId="240BCED0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7059" w:type="dxa"/>
            <w:shd w:val="clear" w:color="auto" w:fill="FFFFFF" w:themeFill="background1"/>
          </w:tcPr>
          <w:p w14:paraId="7409B9D5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Предназначен для выращивания и выделения из образцов крови и из всех в норме стерильных жидкостей организма бактерий и грибов.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342B0A07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190E62A1" w14:textId="77777777" w:rsidTr="00B44495">
        <w:trPr>
          <w:trHeight w:val="294"/>
        </w:trPr>
        <w:tc>
          <w:tcPr>
            <w:tcW w:w="880" w:type="dxa"/>
          </w:tcPr>
          <w:p w14:paraId="32256184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7059" w:type="dxa"/>
            <w:shd w:val="clear" w:color="auto" w:fill="FFFFFF" w:themeFill="background1"/>
          </w:tcPr>
          <w:p w14:paraId="5F1ACD68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Метод </w:t>
            </w:r>
            <w:proofErr w:type="spellStart"/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детекции</w:t>
            </w:r>
            <w:proofErr w:type="spellEnd"/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- колориметрия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247016C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4320963C" w14:textId="77777777" w:rsidTr="00B44495">
        <w:trPr>
          <w:trHeight w:val="294"/>
        </w:trPr>
        <w:tc>
          <w:tcPr>
            <w:tcW w:w="880" w:type="dxa"/>
          </w:tcPr>
          <w:p w14:paraId="57EA7E86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7059" w:type="dxa"/>
            <w:shd w:val="clear" w:color="auto" w:fill="FFFFFF" w:themeFill="background1"/>
          </w:tcPr>
          <w:p w14:paraId="5A04B1D2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Возможность работы с разными типами флаконов для выращивания всего спектра микроорганизмов – аэробные, анаэробные.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0126A8A6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2737FCF2" w14:textId="77777777" w:rsidTr="00B44495">
        <w:trPr>
          <w:trHeight w:val="294"/>
        </w:trPr>
        <w:tc>
          <w:tcPr>
            <w:tcW w:w="880" w:type="dxa"/>
          </w:tcPr>
          <w:p w14:paraId="543062E6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7059" w:type="dxa"/>
            <w:shd w:val="clear" w:color="auto" w:fill="FFFFFF" w:themeFill="background1"/>
          </w:tcPr>
          <w:p w14:paraId="5F4EF475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Автоматическая </w:t>
            </w:r>
            <w:proofErr w:type="spellStart"/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детекция</w:t>
            </w:r>
            <w:proofErr w:type="spellEnd"/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позиции, в которую внесен флакон.</w:t>
            </w:r>
          </w:p>
        </w:tc>
        <w:tc>
          <w:tcPr>
            <w:tcW w:w="1559" w:type="dxa"/>
            <w:shd w:val="clear" w:color="auto" w:fill="FFFFFF" w:themeFill="background1"/>
          </w:tcPr>
          <w:p w14:paraId="730523B6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14AA8835" w14:textId="77777777" w:rsidTr="00B44495">
        <w:trPr>
          <w:trHeight w:val="294"/>
        </w:trPr>
        <w:tc>
          <w:tcPr>
            <w:tcW w:w="880" w:type="dxa"/>
          </w:tcPr>
          <w:p w14:paraId="29EFA542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7059" w:type="dxa"/>
            <w:shd w:val="clear" w:color="auto" w:fill="FFFFFF" w:themeFill="background1"/>
          </w:tcPr>
          <w:p w14:paraId="69A3AA8B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Непрерывный процесс измерения в течение 24 часов.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46D280F8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71D4E197" w14:textId="77777777" w:rsidTr="00B44495">
        <w:trPr>
          <w:trHeight w:val="294"/>
        </w:trPr>
        <w:tc>
          <w:tcPr>
            <w:tcW w:w="880" w:type="dxa"/>
          </w:tcPr>
          <w:p w14:paraId="6D38121F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7059" w:type="dxa"/>
            <w:shd w:val="clear" w:color="auto" w:fill="FFFFFF" w:themeFill="background1"/>
          </w:tcPr>
          <w:p w14:paraId="1B1C2A4C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Сигнализация о наличии позитивного образца – звуковая и световая.</w:t>
            </w:r>
          </w:p>
        </w:tc>
        <w:tc>
          <w:tcPr>
            <w:tcW w:w="1559" w:type="dxa"/>
            <w:shd w:val="clear" w:color="auto" w:fill="FFFFFF" w:themeFill="background1"/>
          </w:tcPr>
          <w:p w14:paraId="228F62FA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07727FEB" w14:textId="77777777" w:rsidTr="00B44495">
        <w:trPr>
          <w:trHeight w:val="294"/>
        </w:trPr>
        <w:tc>
          <w:tcPr>
            <w:tcW w:w="880" w:type="dxa"/>
          </w:tcPr>
          <w:p w14:paraId="0EDF56B8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7059" w:type="dxa"/>
            <w:shd w:val="clear" w:color="auto" w:fill="FFFFFF" w:themeFill="background1"/>
          </w:tcPr>
          <w:p w14:paraId="290E83DF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Визуализация полученных результатов на экране и на бумажном носителе.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2CE5D03D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2DDE1354" w14:textId="77777777" w:rsidTr="00B44495">
        <w:trPr>
          <w:trHeight w:val="294"/>
        </w:trPr>
        <w:tc>
          <w:tcPr>
            <w:tcW w:w="880" w:type="dxa"/>
          </w:tcPr>
          <w:p w14:paraId="4EA1FFFC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7059" w:type="dxa"/>
            <w:shd w:val="clear" w:color="auto" w:fill="FFFFFF" w:themeFill="background1"/>
          </w:tcPr>
          <w:p w14:paraId="37E6476E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Интеграция в медицинскую/лабораторную информационную систему любого производителя.</w:t>
            </w:r>
          </w:p>
        </w:tc>
        <w:tc>
          <w:tcPr>
            <w:tcW w:w="1559" w:type="dxa"/>
            <w:shd w:val="clear" w:color="auto" w:fill="FFFFFF" w:themeFill="background1"/>
          </w:tcPr>
          <w:p w14:paraId="184F1B7C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3EAD506F" w14:textId="77777777" w:rsidTr="00B44495">
        <w:trPr>
          <w:trHeight w:val="294"/>
        </w:trPr>
        <w:tc>
          <w:tcPr>
            <w:tcW w:w="880" w:type="dxa"/>
          </w:tcPr>
          <w:p w14:paraId="3B984898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7059" w:type="dxa"/>
            <w:shd w:val="clear" w:color="auto" w:fill="FFFFFF" w:themeFill="background1"/>
          </w:tcPr>
          <w:p w14:paraId="5C25C935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Интерфейс на русском языке.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30A4D5DD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3DD45B05" w14:textId="77777777" w:rsidTr="00B44495">
        <w:trPr>
          <w:trHeight w:val="294"/>
        </w:trPr>
        <w:tc>
          <w:tcPr>
            <w:tcW w:w="880" w:type="dxa"/>
          </w:tcPr>
          <w:p w14:paraId="19F3814D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2.10</w:t>
            </w:r>
          </w:p>
        </w:tc>
        <w:tc>
          <w:tcPr>
            <w:tcW w:w="7059" w:type="dxa"/>
            <w:shd w:val="clear" w:color="auto" w:fill="FFFFFF" w:themeFill="background1"/>
          </w:tcPr>
          <w:p w14:paraId="2DB42BAF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Функция считывания штрих-кодов образцов и реагентов.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73FCA1B4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71970134" w14:textId="77777777" w:rsidTr="00B44495">
        <w:trPr>
          <w:trHeight w:val="294"/>
        </w:trPr>
        <w:tc>
          <w:tcPr>
            <w:tcW w:w="880" w:type="dxa"/>
          </w:tcPr>
          <w:p w14:paraId="16B4A68F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2.11</w:t>
            </w:r>
          </w:p>
        </w:tc>
        <w:tc>
          <w:tcPr>
            <w:tcW w:w="7059" w:type="dxa"/>
            <w:shd w:val="clear" w:color="auto" w:fill="FFFFFF" w:themeFill="background1"/>
          </w:tcPr>
          <w:p w14:paraId="2B668A53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Встроенная память для хранения результатов выполненных исследований (возможность создания архива результатов).</w:t>
            </w:r>
          </w:p>
        </w:tc>
        <w:tc>
          <w:tcPr>
            <w:tcW w:w="1559" w:type="dxa"/>
            <w:shd w:val="clear" w:color="auto" w:fill="FFFFFF" w:themeFill="background1"/>
          </w:tcPr>
          <w:p w14:paraId="17D56BD8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6B5D5B61" w14:textId="77777777" w:rsidTr="00B44495">
        <w:trPr>
          <w:trHeight w:val="294"/>
        </w:trPr>
        <w:tc>
          <w:tcPr>
            <w:tcW w:w="880" w:type="dxa"/>
          </w:tcPr>
          <w:p w14:paraId="49160986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7059" w:type="dxa"/>
            <w:shd w:val="clear" w:color="auto" w:fill="FFFFFF" w:themeFill="background1"/>
          </w:tcPr>
          <w:p w14:paraId="6D78273A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Функция завершения начатого цикла работы при аварийном отключении электроэнергии.</w:t>
            </w:r>
          </w:p>
        </w:tc>
        <w:tc>
          <w:tcPr>
            <w:tcW w:w="1559" w:type="dxa"/>
            <w:shd w:val="clear" w:color="auto" w:fill="FFFFFF" w:themeFill="background1"/>
          </w:tcPr>
          <w:p w14:paraId="3585DC33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570B694B" w14:textId="77777777" w:rsidTr="00B44495">
        <w:trPr>
          <w:trHeight w:val="294"/>
        </w:trPr>
        <w:tc>
          <w:tcPr>
            <w:tcW w:w="880" w:type="dxa"/>
          </w:tcPr>
          <w:p w14:paraId="778783AF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2.13</w:t>
            </w:r>
          </w:p>
        </w:tc>
        <w:tc>
          <w:tcPr>
            <w:tcW w:w="7059" w:type="dxa"/>
            <w:shd w:val="clear" w:color="auto" w:fill="FFFFFF" w:themeFill="background1"/>
          </w:tcPr>
          <w:p w14:paraId="24D3BCB3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Единовременное количество флаконов на борту анализатора не менее 50.</w:t>
            </w:r>
          </w:p>
        </w:tc>
        <w:tc>
          <w:tcPr>
            <w:tcW w:w="1559" w:type="dxa"/>
            <w:shd w:val="clear" w:color="auto" w:fill="FFFFFF" w:themeFill="background1"/>
          </w:tcPr>
          <w:p w14:paraId="69FAD6B2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B6623A" w:rsidRPr="00B6623A" w14:paraId="58343531" w14:textId="77777777" w:rsidTr="00B44495">
        <w:trPr>
          <w:trHeight w:val="294"/>
        </w:trPr>
        <w:tc>
          <w:tcPr>
            <w:tcW w:w="880" w:type="dxa"/>
          </w:tcPr>
          <w:p w14:paraId="6BD33B09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2.14</w:t>
            </w:r>
          </w:p>
        </w:tc>
        <w:tc>
          <w:tcPr>
            <w:tcW w:w="7059" w:type="dxa"/>
            <w:shd w:val="clear" w:color="auto" w:fill="FFFFFF" w:themeFill="background1"/>
          </w:tcPr>
          <w:p w14:paraId="218CAB7A" w14:textId="77777777" w:rsidR="00B6623A" w:rsidRPr="00B6623A" w:rsidRDefault="00B6623A" w:rsidP="00B662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Максимальная длительность протокола исследования 10 дней.</w:t>
            </w:r>
          </w:p>
        </w:tc>
        <w:tc>
          <w:tcPr>
            <w:tcW w:w="1559" w:type="dxa"/>
            <w:shd w:val="clear" w:color="auto" w:fill="FFFFFF" w:themeFill="background1"/>
          </w:tcPr>
          <w:p w14:paraId="2C9B2DAE" w14:textId="77777777" w:rsidR="00B6623A" w:rsidRPr="00B6623A" w:rsidRDefault="00B6623A" w:rsidP="00B44495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6623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</w:tbl>
    <w:p w14:paraId="65E96F7E" w14:textId="77777777" w:rsidR="00B6623A" w:rsidRPr="00B6623A" w:rsidRDefault="00B6623A" w:rsidP="00B6623A">
      <w:pPr>
        <w:tabs>
          <w:tab w:val="left" w:pos="124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891443B" w14:textId="5EE73A40" w:rsidR="00B6623A" w:rsidRPr="00B44495" w:rsidRDefault="00B6623A" w:rsidP="0065042D">
      <w:pPr>
        <w:pStyle w:val="a4"/>
        <w:numPr>
          <w:ilvl w:val="0"/>
          <w:numId w:val="44"/>
        </w:numPr>
        <w:tabs>
          <w:tab w:val="left" w:pos="1246"/>
        </w:tabs>
        <w:autoSpaceDE w:val="0"/>
        <w:autoSpaceDN w:val="0"/>
        <w:adjustRightInd w:val="0"/>
        <w:spacing w:after="0" w:line="240" w:lineRule="auto"/>
        <w:ind w:left="0" w:firstLine="0"/>
        <w:mirrorIndents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44495">
        <w:rPr>
          <w:rFonts w:ascii="Times New Roman" w:eastAsia="SimSun" w:hAnsi="Times New Roman"/>
          <w:b/>
          <w:sz w:val="24"/>
          <w:szCs w:val="24"/>
          <w:lang w:eastAsia="zh-CN"/>
        </w:rPr>
        <w:t>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57F37049" w14:textId="77777777" w:rsidR="00B6623A" w:rsidRPr="00B6623A" w:rsidRDefault="00B6623A" w:rsidP="00B6623A">
      <w:pPr>
        <w:tabs>
          <w:tab w:val="left" w:pos="124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6623A">
        <w:rPr>
          <w:rFonts w:ascii="Times New Roman" w:eastAsia="SimSun" w:hAnsi="Times New Roman" w:cs="Times New Roman"/>
          <w:sz w:val="24"/>
          <w:szCs w:val="24"/>
          <w:lang w:eastAsia="zh-CN"/>
        </w:rPr>
        <w:t>3.1. Устойчивость к дезинфекции в соответствии с действующими в Республике Беларусь санитарными правилами и нормами;</w:t>
      </w:r>
    </w:p>
    <w:p w14:paraId="4F9FB458" w14:textId="77777777" w:rsidR="00B6623A" w:rsidRPr="00B6623A" w:rsidRDefault="00B6623A" w:rsidP="00B6623A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B703D1" w14:textId="77777777" w:rsidR="00FA5108" w:rsidRPr="00B6623A" w:rsidRDefault="00FA5108" w:rsidP="00B662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sectPr w:rsidR="00FA5108" w:rsidRPr="00B6623A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F78"/>
    <w:multiLevelType w:val="multilevel"/>
    <w:tmpl w:val="01A24F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02C85B4A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2D2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63A8F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32A3"/>
    <w:multiLevelType w:val="hybridMultilevel"/>
    <w:tmpl w:val="2AA2DC6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32E1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01E4"/>
    <w:multiLevelType w:val="multilevel"/>
    <w:tmpl w:val="5F82805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725F1D"/>
    <w:multiLevelType w:val="multilevel"/>
    <w:tmpl w:val="6D8C34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3C23E04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A21F4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B176F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8522A"/>
    <w:multiLevelType w:val="hybridMultilevel"/>
    <w:tmpl w:val="2EB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466FC"/>
    <w:multiLevelType w:val="multilevel"/>
    <w:tmpl w:val="4FEA4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26CF7F1A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6D9"/>
    <w:multiLevelType w:val="hybridMultilevel"/>
    <w:tmpl w:val="FDAC75C8"/>
    <w:lvl w:ilvl="0" w:tplc="C888A7F0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77506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608C2"/>
    <w:multiLevelType w:val="hybridMultilevel"/>
    <w:tmpl w:val="AFD0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D4659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A56F9C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F7CC1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B278AE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67E59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E1DB9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9E5ECD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953F2B"/>
    <w:multiLevelType w:val="hybridMultilevel"/>
    <w:tmpl w:val="4D02A4D6"/>
    <w:lvl w:ilvl="0" w:tplc="C9847BBA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1835B26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2F260E"/>
    <w:multiLevelType w:val="singleLevel"/>
    <w:tmpl w:val="532F260E"/>
    <w:lvl w:ilvl="0">
      <w:start w:val="3"/>
      <w:numFmt w:val="decimal"/>
      <w:suff w:val="space"/>
      <w:lvlText w:val="%1."/>
      <w:lvlJc w:val="left"/>
    </w:lvl>
  </w:abstractNum>
  <w:abstractNum w:abstractNumId="27" w15:restartNumberingAfterBreak="0">
    <w:nsid w:val="55875921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2500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A64DD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74EA1"/>
    <w:multiLevelType w:val="hybridMultilevel"/>
    <w:tmpl w:val="B02E4EC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98B"/>
    <w:multiLevelType w:val="hybridMultilevel"/>
    <w:tmpl w:val="27A4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E44EA"/>
    <w:multiLevelType w:val="hybridMultilevel"/>
    <w:tmpl w:val="3FB0D498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A4DF8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B5EE4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E7EF1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6C031F"/>
    <w:multiLevelType w:val="multilevel"/>
    <w:tmpl w:val="8BD02D9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ED3B2F"/>
    <w:multiLevelType w:val="hybridMultilevel"/>
    <w:tmpl w:val="E0D015D0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B7347"/>
    <w:multiLevelType w:val="hybridMultilevel"/>
    <w:tmpl w:val="6F4AFD1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51870"/>
    <w:multiLevelType w:val="multilevel"/>
    <w:tmpl w:val="B334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961582A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121F6"/>
    <w:multiLevelType w:val="multilevel"/>
    <w:tmpl w:val="1CDA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A31E3F"/>
    <w:multiLevelType w:val="hybridMultilevel"/>
    <w:tmpl w:val="3D8EE0F6"/>
    <w:lvl w:ilvl="0" w:tplc="F956F8EC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0D7F08"/>
    <w:multiLevelType w:val="hybridMultilevel"/>
    <w:tmpl w:val="EBF46F8E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0"/>
  </w:num>
  <w:num w:numId="4">
    <w:abstractNumId w:val="41"/>
  </w:num>
  <w:num w:numId="5">
    <w:abstractNumId w:val="39"/>
  </w:num>
  <w:num w:numId="6">
    <w:abstractNumId w:val="32"/>
  </w:num>
  <w:num w:numId="7">
    <w:abstractNumId w:val="43"/>
  </w:num>
  <w:num w:numId="8">
    <w:abstractNumId w:val="29"/>
  </w:num>
  <w:num w:numId="9">
    <w:abstractNumId w:val="35"/>
  </w:num>
  <w:num w:numId="10">
    <w:abstractNumId w:val="24"/>
  </w:num>
  <w:num w:numId="11">
    <w:abstractNumId w:val="37"/>
  </w:num>
  <w:num w:numId="12">
    <w:abstractNumId w:val="27"/>
  </w:num>
  <w:num w:numId="13">
    <w:abstractNumId w:val="9"/>
  </w:num>
  <w:num w:numId="14">
    <w:abstractNumId w:val="14"/>
  </w:num>
  <w:num w:numId="15">
    <w:abstractNumId w:val="1"/>
  </w:num>
  <w:num w:numId="16">
    <w:abstractNumId w:val="22"/>
  </w:num>
  <w:num w:numId="17">
    <w:abstractNumId w:val="10"/>
  </w:num>
  <w:num w:numId="18">
    <w:abstractNumId w:val="4"/>
  </w:num>
  <w:num w:numId="19">
    <w:abstractNumId w:val="21"/>
  </w:num>
  <w:num w:numId="20">
    <w:abstractNumId w:val="34"/>
  </w:num>
  <w:num w:numId="21">
    <w:abstractNumId w:val="19"/>
  </w:num>
  <w:num w:numId="22">
    <w:abstractNumId w:val="42"/>
  </w:num>
  <w:num w:numId="23">
    <w:abstractNumId w:val="17"/>
  </w:num>
  <w:num w:numId="24">
    <w:abstractNumId w:val="23"/>
  </w:num>
  <w:num w:numId="25">
    <w:abstractNumId w:val="7"/>
  </w:num>
  <w:num w:numId="26">
    <w:abstractNumId w:val="33"/>
  </w:num>
  <w:num w:numId="27">
    <w:abstractNumId w:val="16"/>
  </w:num>
  <w:num w:numId="28">
    <w:abstractNumId w:val="31"/>
  </w:num>
  <w:num w:numId="29">
    <w:abstractNumId w:val="3"/>
  </w:num>
  <w:num w:numId="30">
    <w:abstractNumId w:val="11"/>
  </w:num>
  <w:num w:numId="31">
    <w:abstractNumId w:val="40"/>
  </w:num>
  <w:num w:numId="32">
    <w:abstractNumId w:val="28"/>
  </w:num>
  <w:num w:numId="33">
    <w:abstractNumId w:val="2"/>
  </w:num>
  <w:num w:numId="34">
    <w:abstractNumId w:val="15"/>
  </w:num>
  <w:num w:numId="35">
    <w:abstractNumId w:val="8"/>
  </w:num>
  <w:num w:numId="36">
    <w:abstractNumId w:val="5"/>
  </w:num>
  <w:num w:numId="37">
    <w:abstractNumId w:val="26"/>
  </w:num>
  <w:num w:numId="38">
    <w:abstractNumId w:val="6"/>
  </w:num>
  <w:num w:numId="39">
    <w:abstractNumId w:val="0"/>
  </w:num>
  <w:num w:numId="40">
    <w:abstractNumId w:val="12"/>
  </w:num>
  <w:num w:numId="41">
    <w:abstractNumId w:val="36"/>
  </w:num>
  <w:num w:numId="42">
    <w:abstractNumId w:val="13"/>
  </w:num>
  <w:num w:numId="43">
    <w:abstractNumId w:val="20"/>
  </w:num>
  <w:num w:numId="4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208BB"/>
    <w:rsid w:val="00120DC7"/>
    <w:rsid w:val="00140A0A"/>
    <w:rsid w:val="00143953"/>
    <w:rsid w:val="00143DFB"/>
    <w:rsid w:val="001505A1"/>
    <w:rsid w:val="00154C7B"/>
    <w:rsid w:val="00165B87"/>
    <w:rsid w:val="001664A8"/>
    <w:rsid w:val="00167A3A"/>
    <w:rsid w:val="0017012C"/>
    <w:rsid w:val="00171B4D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7698"/>
    <w:rsid w:val="002906BC"/>
    <w:rsid w:val="002A485E"/>
    <w:rsid w:val="002B0632"/>
    <w:rsid w:val="002C0D1F"/>
    <w:rsid w:val="002C706A"/>
    <w:rsid w:val="002E11E4"/>
    <w:rsid w:val="002E72CC"/>
    <w:rsid w:val="002F7239"/>
    <w:rsid w:val="003062D8"/>
    <w:rsid w:val="003221F6"/>
    <w:rsid w:val="003260AA"/>
    <w:rsid w:val="003351AB"/>
    <w:rsid w:val="00340326"/>
    <w:rsid w:val="0034387F"/>
    <w:rsid w:val="003538D8"/>
    <w:rsid w:val="00360BDF"/>
    <w:rsid w:val="003D44AE"/>
    <w:rsid w:val="003E3901"/>
    <w:rsid w:val="00406405"/>
    <w:rsid w:val="00420A62"/>
    <w:rsid w:val="00447C1B"/>
    <w:rsid w:val="00467F9D"/>
    <w:rsid w:val="0047663C"/>
    <w:rsid w:val="00494ACC"/>
    <w:rsid w:val="004C522F"/>
    <w:rsid w:val="004D05E5"/>
    <w:rsid w:val="004D4BA7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B79AB"/>
    <w:rsid w:val="005C7DBC"/>
    <w:rsid w:val="005D65ED"/>
    <w:rsid w:val="005E190F"/>
    <w:rsid w:val="005E23A4"/>
    <w:rsid w:val="005E2452"/>
    <w:rsid w:val="005F41EB"/>
    <w:rsid w:val="005F711F"/>
    <w:rsid w:val="00603B2B"/>
    <w:rsid w:val="00606251"/>
    <w:rsid w:val="00607956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92B"/>
    <w:rsid w:val="006B4FA3"/>
    <w:rsid w:val="006B5302"/>
    <w:rsid w:val="006C4B5E"/>
    <w:rsid w:val="006C5EFC"/>
    <w:rsid w:val="006D263C"/>
    <w:rsid w:val="006D2767"/>
    <w:rsid w:val="006D5800"/>
    <w:rsid w:val="006D6BB5"/>
    <w:rsid w:val="006E1C5C"/>
    <w:rsid w:val="006E217E"/>
    <w:rsid w:val="0071045A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17BFB"/>
    <w:rsid w:val="0083047B"/>
    <w:rsid w:val="00830C30"/>
    <w:rsid w:val="00831990"/>
    <w:rsid w:val="00832CD2"/>
    <w:rsid w:val="00832F70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35EA"/>
    <w:rsid w:val="008775F5"/>
    <w:rsid w:val="008941D0"/>
    <w:rsid w:val="008A765B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7249"/>
    <w:rsid w:val="00A01BA7"/>
    <w:rsid w:val="00A04D2D"/>
    <w:rsid w:val="00A0720A"/>
    <w:rsid w:val="00A101E1"/>
    <w:rsid w:val="00A21796"/>
    <w:rsid w:val="00A235FC"/>
    <w:rsid w:val="00A2554F"/>
    <w:rsid w:val="00A25B81"/>
    <w:rsid w:val="00A26918"/>
    <w:rsid w:val="00A42753"/>
    <w:rsid w:val="00A51794"/>
    <w:rsid w:val="00A60B72"/>
    <w:rsid w:val="00A63F54"/>
    <w:rsid w:val="00A767CA"/>
    <w:rsid w:val="00AA0AD8"/>
    <w:rsid w:val="00AA7DAE"/>
    <w:rsid w:val="00AB3776"/>
    <w:rsid w:val="00AC1D4C"/>
    <w:rsid w:val="00AE63C4"/>
    <w:rsid w:val="00AF53F2"/>
    <w:rsid w:val="00B20BB6"/>
    <w:rsid w:val="00B218E5"/>
    <w:rsid w:val="00B267FB"/>
    <w:rsid w:val="00B345EE"/>
    <w:rsid w:val="00B44495"/>
    <w:rsid w:val="00B524FD"/>
    <w:rsid w:val="00B5303E"/>
    <w:rsid w:val="00B6623A"/>
    <w:rsid w:val="00B67697"/>
    <w:rsid w:val="00BA78A6"/>
    <w:rsid w:val="00BC1448"/>
    <w:rsid w:val="00BC18FD"/>
    <w:rsid w:val="00BD038B"/>
    <w:rsid w:val="00BD2A71"/>
    <w:rsid w:val="00BD5D02"/>
    <w:rsid w:val="00BF0DE0"/>
    <w:rsid w:val="00C13523"/>
    <w:rsid w:val="00C1400B"/>
    <w:rsid w:val="00C2431F"/>
    <w:rsid w:val="00C244E0"/>
    <w:rsid w:val="00C26569"/>
    <w:rsid w:val="00C26B1A"/>
    <w:rsid w:val="00C33E66"/>
    <w:rsid w:val="00C34C6B"/>
    <w:rsid w:val="00C54C31"/>
    <w:rsid w:val="00C65CF9"/>
    <w:rsid w:val="00C843D1"/>
    <w:rsid w:val="00C92449"/>
    <w:rsid w:val="00C95510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A6"/>
    <w:rsid w:val="00D66A0A"/>
    <w:rsid w:val="00D66CD0"/>
    <w:rsid w:val="00D7684F"/>
    <w:rsid w:val="00D85BEB"/>
    <w:rsid w:val="00D86165"/>
    <w:rsid w:val="00D95F61"/>
    <w:rsid w:val="00DB747C"/>
    <w:rsid w:val="00DC792F"/>
    <w:rsid w:val="00DF3755"/>
    <w:rsid w:val="00DF3DF0"/>
    <w:rsid w:val="00E0028D"/>
    <w:rsid w:val="00E01A42"/>
    <w:rsid w:val="00E33FF3"/>
    <w:rsid w:val="00E3685A"/>
    <w:rsid w:val="00E52F00"/>
    <w:rsid w:val="00E9652B"/>
    <w:rsid w:val="00EA30BD"/>
    <w:rsid w:val="00EC023B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A5108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qFormat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uiPriority w:val="39"/>
    <w:rsid w:val="007104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39"/>
    <w:rsid w:val="00DB747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B662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B662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iPriority w:val="39"/>
    <w:rsid w:val="00B662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2026-03-13T12:57:00Z</cp:lastPrinted>
  <dcterms:created xsi:type="dcterms:W3CDTF">2026-03-12T08:38:00Z</dcterms:created>
  <dcterms:modified xsi:type="dcterms:W3CDTF">2026-06-29T12:58:00Z</dcterms:modified>
</cp:coreProperties>
</file>