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A2" w:rsidRDefault="00C14FA2" w:rsidP="00814603">
      <w:pPr>
        <w:autoSpaceDE w:val="0"/>
        <w:autoSpaceDN w:val="0"/>
        <w:adjustRightInd w:val="0"/>
        <w:ind w:left="5385"/>
        <w:jc w:val="right"/>
        <w:outlineLvl w:val="0"/>
        <w:rPr>
          <w:rFonts w:eastAsiaTheme="minorHAnsi"/>
          <w:lang w:eastAsia="en-US"/>
        </w:rPr>
      </w:pPr>
    </w:p>
    <w:p w:rsidR="00A22659" w:rsidRPr="00E32268" w:rsidRDefault="00A22659" w:rsidP="00A22659">
      <w:pPr>
        <w:widowControl w:val="0"/>
        <w:autoSpaceDE w:val="0"/>
        <w:autoSpaceDN w:val="0"/>
        <w:adjustRightInd w:val="0"/>
        <w:ind w:left="4248" w:firstLine="708"/>
        <w:jc w:val="both"/>
      </w:pPr>
      <w:r>
        <w:t xml:space="preserve">  </w:t>
      </w:r>
      <w:r w:rsidRPr="00E32268">
        <w:t xml:space="preserve">УТВЕРЖДАЮ </w:t>
      </w:r>
    </w:p>
    <w:p w:rsidR="002D6790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</w:t>
      </w:r>
      <w:r w:rsidR="002D6790">
        <w:t>Заместитель директора по лечебной работе</w:t>
      </w:r>
    </w:p>
    <w:p w:rsidR="00A22659" w:rsidRPr="00E32268" w:rsidRDefault="002D6790" w:rsidP="002D6790">
      <w:pPr>
        <w:widowControl w:val="0"/>
        <w:autoSpaceDE w:val="0"/>
        <w:autoSpaceDN w:val="0"/>
        <w:adjustRightInd w:val="0"/>
        <w:ind w:left="4248" w:firstLine="708"/>
        <w:jc w:val="both"/>
      </w:pPr>
      <w:r>
        <w:t xml:space="preserve"> </w:t>
      </w:r>
      <w:r w:rsidR="00AB3D00">
        <w:t xml:space="preserve"> </w:t>
      </w:r>
      <w:r w:rsidR="00A22659" w:rsidRPr="00E32268">
        <w:t xml:space="preserve">ГУ «РНПЦ пульмонологии и 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 фтизиатрии»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 _______________</w:t>
      </w:r>
      <w:proofErr w:type="spellStart"/>
      <w:r w:rsidR="002D6790">
        <w:t>А.М.Бабченок</w:t>
      </w:r>
      <w:proofErr w:type="spellEnd"/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</w:t>
      </w:r>
    </w:p>
    <w:p w:rsidR="00A22659" w:rsidRPr="00E32268" w:rsidRDefault="00A22659" w:rsidP="00A22659">
      <w:pPr>
        <w:widowControl w:val="0"/>
        <w:autoSpaceDE w:val="0"/>
        <w:autoSpaceDN w:val="0"/>
        <w:adjustRightInd w:val="0"/>
        <w:jc w:val="both"/>
      </w:pPr>
      <w:r w:rsidRPr="00E32268">
        <w:t xml:space="preserve">                                                                                     «</w:t>
      </w:r>
      <w:r w:rsidR="003B4FB1">
        <w:t>30</w:t>
      </w:r>
      <w:r w:rsidRPr="00E32268">
        <w:t xml:space="preserve">» </w:t>
      </w:r>
      <w:r w:rsidR="002D6790">
        <w:t>июня</w:t>
      </w:r>
      <w:r w:rsidRPr="00E32268">
        <w:t xml:space="preserve"> 202</w:t>
      </w:r>
      <w:r w:rsidR="004C1F64">
        <w:t>6</w:t>
      </w:r>
      <w:r w:rsidRPr="00E32268">
        <w:t> г</w:t>
      </w:r>
    </w:p>
    <w:p w:rsidR="00A21C58" w:rsidRPr="004814C4" w:rsidRDefault="00A21C58" w:rsidP="004814C4">
      <w:pPr>
        <w:widowControl w:val="0"/>
        <w:autoSpaceDE w:val="0"/>
        <w:autoSpaceDN w:val="0"/>
        <w:adjustRightInd w:val="0"/>
        <w:ind w:left="4956" w:firstLine="709"/>
        <w:jc w:val="right"/>
        <w:rPr>
          <w:color w:val="000000"/>
          <w:sz w:val="28"/>
          <w:szCs w:val="28"/>
        </w:rPr>
      </w:pPr>
    </w:p>
    <w:p w:rsidR="00C14FA2" w:rsidRPr="00C14FA2" w:rsidRDefault="00C14FA2" w:rsidP="00C14FA2">
      <w:pPr>
        <w:jc w:val="center"/>
        <w:rPr>
          <w:color w:val="000000"/>
        </w:rPr>
      </w:pPr>
    </w:p>
    <w:p w:rsidR="00C14FA2" w:rsidRPr="00C14FA2" w:rsidRDefault="0007744F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ПРИГЛАШЕНИЕ</w:t>
      </w:r>
    </w:p>
    <w:p w:rsidR="00C14FA2" w:rsidRPr="00C14FA2" w:rsidRDefault="00C14FA2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C14FA2">
        <w:rPr>
          <w:b/>
          <w:color w:val="000000"/>
        </w:rPr>
        <w:t>ГУ «РНПЦ пульмонологии и фтизиатрии»</w:t>
      </w:r>
    </w:p>
    <w:p w:rsidR="00C14FA2" w:rsidRPr="00E05C73" w:rsidRDefault="0007744F" w:rsidP="001F112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7744F">
        <w:rPr>
          <w:color w:val="000000"/>
        </w:rPr>
        <w:t>к участию в процедуре государственной закупке из одного источника</w:t>
      </w:r>
      <w:r w:rsidR="001F1128">
        <w:rPr>
          <w:color w:val="000000"/>
        </w:rPr>
        <w:t xml:space="preserve"> </w:t>
      </w:r>
      <w:r w:rsidR="00A96D21">
        <w:rPr>
          <w:color w:val="000000"/>
        </w:rPr>
        <w:t>в соответствии с п.</w:t>
      </w:r>
      <w:r w:rsidR="006C2419">
        <w:rPr>
          <w:color w:val="000000"/>
        </w:rPr>
        <w:t>9</w:t>
      </w:r>
      <w:r w:rsidRPr="0007744F">
        <w:rPr>
          <w:color w:val="000000"/>
        </w:rPr>
        <w:t xml:space="preserve"> 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:rsidR="00C14FA2" w:rsidRPr="00C14FA2" w:rsidRDefault="00C14FA2" w:rsidP="00C14FA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1554A" w:rsidRPr="002D6790" w:rsidRDefault="00C14FA2" w:rsidP="009113B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  <w:rPr>
          <w:b/>
          <w:color w:val="000000"/>
          <w:u w:val="single"/>
        </w:rPr>
      </w:pPr>
      <w:r w:rsidRPr="00C14FA2">
        <w:rPr>
          <w:color w:val="000000"/>
        </w:rPr>
        <w:t>на закупку</w:t>
      </w:r>
      <w:r w:rsidRPr="00C14FA2">
        <w:rPr>
          <w:rFonts w:ascii="Courier New" w:eastAsia="Courier New" w:hAnsi="Courier New" w:cs="Courier New"/>
          <w:color w:val="000000"/>
        </w:rPr>
        <w:t xml:space="preserve"> </w:t>
      </w:r>
      <w:r w:rsidR="006C6E24" w:rsidRPr="006C6E24">
        <w:rPr>
          <w:b/>
          <w:color w:val="000000"/>
          <w:u w:val="single"/>
        </w:rPr>
        <w:t>«</w:t>
      </w:r>
      <w:r w:rsidR="006C2419">
        <w:rPr>
          <w:b/>
          <w:color w:val="000000"/>
          <w:u w:val="single"/>
        </w:rPr>
        <w:t>Стекло покровное</w:t>
      </w:r>
      <w:r w:rsidR="00756A6D">
        <w:rPr>
          <w:b/>
          <w:color w:val="000000"/>
          <w:u w:val="single"/>
        </w:rPr>
        <w:t>»</w:t>
      </w:r>
    </w:p>
    <w:p w:rsidR="00C14FA2" w:rsidRPr="00C14FA2" w:rsidRDefault="00C14FA2" w:rsidP="009113BC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jc w:val="center"/>
      </w:pPr>
      <w:r w:rsidRPr="00C14FA2">
        <w:rPr>
          <w:b/>
          <w:bCs/>
        </w:rPr>
        <w:t> Приглашение к участию в процедуре государственной закупки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8"/>
        <w:gridCol w:w="1342"/>
        <w:gridCol w:w="2836"/>
      </w:tblGrid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Вид процедуры государственной закупки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07744F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Процедура закупки из одного источника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>Сведения о заказчике</w:t>
            </w:r>
          </w:p>
        </w:tc>
      </w:tr>
      <w:tr w:rsidR="00C14FA2" w:rsidRPr="00C14FA2" w:rsidTr="002E2193">
        <w:trPr>
          <w:trHeight w:val="1489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D011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2200</w:t>
            </w:r>
            <w:r w:rsidR="00D0114C">
              <w:rPr>
                <w:color w:val="000000"/>
              </w:rPr>
              <w:t>80</w:t>
            </w:r>
            <w:r w:rsidRPr="00C14FA2">
              <w:rPr>
                <w:color w:val="000000"/>
              </w:rPr>
              <w:t xml:space="preserve">, г. Минск, </w:t>
            </w:r>
            <w:proofErr w:type="spellStart"/>
            <w:r w:rsidRPr="00C14FA2">
              <w:rPr>
                <w:color w:val="000000"/>
              </w:rPr>
              <w:t>Долгиновский</w:t>
            </w:r>
            <w:proofErr w:type="spellEnd"/>
            <w:r w:rsidRPr="00C14FA2">
              <w:rPr>
                <w:color w:val="000000"/>
              </w:rPr>
              <w:t xml:space="preserve"> тракт, д.157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Учетный номер плательщика (при наличии)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color w:val="000000"/>
              </w:rPr>
              <w:t>600052478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 xml:space="preserve">Сведения об организаторе 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Наименование юридического 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Место нахождения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2E2193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Учетный номер плательщика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t>-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07744F" w:rsidP="0007744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Сведения о процедуре</w:t>
            </w:r>
          </w:p>
        </w:tc>
      </w:tr>
      <w:tr w:rsidR="00C14FA2" w:rsidRPr="00C14FA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t>Дата истечения срока для подготовки и подачи предложений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3B4FB1" w:rsidP="003B4F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</w:t>
            </w:r>
            <w:r w:rsidR="007A39C5">
              <w:t>.</w:t>
            </w:r>
            <w:r w:rsidR="00D0114C">
              <w:t>0</w:t>
            </w:r>
            <w:r>
              <w:t>7</w:t>
            </w:r>
            <w:bookmarkStart w:id="0" w:name="_GoBack"/>
            <w:bookmarkEnd w:id="0"/>
            <w:r w:rsidR="00CA1088">
              <w:t>.202</w:t>
            </w:r>
            <w:r w:rsidR="004C1F64">
              <w:t>6</w:t>
            </w:r>
            <w:r w:rsidR="00CA1088">
              <w:t>г.</w:t>
            </w:r>
          </w:p>
        </w:tc>
      </w:tr>
      <w:tr w:rsidR="00C14FA2" w:rsidRPr="00C14FA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F510EB" w:rsidP="00F510EB">
            <w:pPr>
              <w:widowControl w:val="0"/>
              <w:autoSpaceDE w:val="0"/>
              <w:autoSpaceDN w:val="0"/>
              <w:adjustRightInd w:val="0"/>
            </w:pPr>
            <w:r>
              <w:t>Предельная</w:t>
            </w:r>
            <w:r w:rsidR="00C14FA2" w:rsidRPr="00C14FA2">
              <w:t xml:space="preserve"> стоимость предмета государственной закупки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1B" w:rsidRDefault="00533B1B" w:rsidP="00533B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4FA2" w:rsidRPr="00C14FA2" w:rsidRDefault="006C2419" w:rsidP="006C24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</w:t>
            </w:r>
            <w:r w:rsidR="009F4B62" w:rsidRPr="009F4B62">
              <w:t>,00</w:t>
            </w:r>
            <w:r w:rsidR="009F4B62">
              <w:t xml:space="preserve"> </w:t>
            </w:r>
            <w:r w:rsidR="007A39C5" w:rsidRPr="007A39C5">
              <w:rPr>
                <w:lang w:val="en-US"/>
              </w:rPr>
              <w:t>BYN</w:t>
            </w:r>
          </w:p>
        </w:tc>
      </w:tr>
      <w:tr w:rsidR="00C14FA2" w:rsidRPr="00C14FA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</w:pPr>
            <w:r w:rsidRPr="00C14FA2"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в соответствии с пунктом 2 статьи 16 Закона Республики Беларусь от 13 июля 2012 года "О государственных закупках товаров (работ, услуг)" (в редакции от 17 июля 2018 года)</w:t>
            </w:r>
          </w:p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Постановление Совета Министров Республики Беларусь от 14.10.2022 № 692 «Об изменении постановлений Совета Министров Республики Беларусь от 17.03.2016г. №206 и от 15.06.2019г. №395», ЗАКОНА РЕСПУБЛИКИ БЕЛАРУСЬ</w:t>
            </w:r>
          </w:p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31 января 2024 г. № 354-З</w:t>
            </w:r>
          </w:p>
          <w:p w:rsidR="00C87F8C" w:rsidRPr="00C87F8C" w:rsidRDefault="00C87F8C" w:rsidP="00C87F8C">
            <w:pPr>
              <w:jc w:val="center"/>
              <w:rPr>
                <w:color w:val="000000"/>
              </w:rPr>
            </w:pPr>
            <w:r w:rsidRPr="00C87F8C">
              <w:rPr>
                <w:color w:val="000000"/>
              </w:rPr>
              <w:t>Об изменении Закона Республики Беларусь</w:t>
            </w:r>
          </w:p>
          <w:p w:rsidR="00C14FA2" w:rsidRPr="00C14FA2" w:rsidRDefault="00C87F8C" w:rsidP="00C87F8C">
            <w:pPr>
              <w:jc w:val="center"/>
              <w:rPr>
                <w:bCs/>
                <w:color w:val="000000"/>
              </w:rPr>
            </w:pPr>
            <w:r w:rsidRPr="00C87F8C">
              <w:rPr>
                <w:color w:val="000000"/>
              </w:rPr>
              <w:t>«О государственных закупках товаров (работ, услуг)»</w:t>
            </w:r>
          </w:p>
        </w:tc>
      </w:tr>
      <w:tr w:rsidR="00C14FA2" w:rsidRPr="00C14FA2" w:rsidTr="002E219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A2" w:rsidRPr="00C14FA2" w:rsidRDefault="00C14FA2" w:rsidP="00C14FA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FA2"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E64BC2" w:rsidRPr="00C14FA2" w:rsidTr="007C21C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887201" w:rsidRDefault="00E64BC2" w:rsidP="00533B1B">
            <w:pPr>
              <w:jc w:val="center"/>
              <w:rPr>
                <w:lang w:val="en-US"/>
              </w:rPr>
            </w:pPr>
            <w:r>
              <w:t xml:space="preserve">Лот № </w:t>
            </w:r>
            <w:r w:rsidR="00887201">
              <w:rPr>
                <w:lang w:val="en-US"/>
              </w:rPr>
              <w:t>1</w:t>
            </w:r>
          </w:p>
        </w:tc>
      </w:tr>
      <w:tr w:rsidR="00E64BC2" w:rsidRPr="00957C00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46308E" w:rsidRDefault="006C2419" w:rsidP="00E64B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Секло покровное</w:t>
            </w:r>
            <w:r w:rsidR="0046308E" w:rsidRPr="00463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4BC2" w:rsidRPr="00957C00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6E24">
              <w:rPr>
                <w:rFonts w:ascii="Times New Roman" w:hAnsi="Times New Roman" w:cs="Times New Roman"/>
                <w:sz w:val="24"/>
                <w:szCs w:val="24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887201" w:rsidRDefault="006C2419" w:rsidP="007C21CE">
            <w:pPr>
              <w:shd w:val="clear" w:color="auto" w:fill="FFFFFF"/>
            </w:pPr>
            <w:r>
              <w:t>24х60мм 0,13-0,16мм</w:t>
            </w:r>
          </w:p>
        </w:tc>
      </w:tr>
      <w:tr w:rsidR="0046308E" w:rsidRPr="00F0642D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8E" w:rsidRPr="00DE71DD" w:rsidRDefault="0046308E" w:rsidP="00463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71DD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8E" w:rsidRPr="00F0642D" w:rsidRDefault="006C2419" w:rsidP="004630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23.19.23.300</w:t>
            </w:r>
          </w:p>
        </w:tc>
      </w:tr>
      <w:tr w:rsidR="0046308E" w:rsidRPr="00F02CBF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8E" w:rsidRPr="00736A06" w:rsidRDefault="0046308E" w:rsidP="00463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08E" w:rsidRPr="00F02CBF" w:rsidRDefault="001871C6" w:rsidP="004630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71C6">
              <w:rPr>
                <w:rFonts w:ascii="Times New Roman" w:hAnsi="Times New Roman" w:cs="Times New Roman"/>
                <w:sz w:val="24"/>
                <w:szCs w:val="24"/>
              </w:rPr>
              <w:t>Посуда стеклянная лабораторная, гигиеническая или фармацевтическая</w:t>
            </w:r>
          </w:p>
        </w:tc>
      </w:tr>
      <w:tr w:rsidR="00E64BC2" w:rsidRPr="00736A0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736A06" w:rsidRDefault="006C2419" w:rsidP="006C24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100</w:t>
            </w:r>
            <w:r w:rsidR="002D679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00</w:t>
            </w:r>
            <w:r w:rsidR="00E64BC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шт.  </w:t>
            </w:r>
          </w:p>
        </w:tc>
      </w:tr>
      <w:tr w:rsidR="00E64BC2" w:rsidRPr="00336882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336882" w:rsidRDefault="00E64BC2" w:rsidP="006C24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даты подписания договора  в течение </w:t>
            </w:r>
            <w:r w:rsidR="006C2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 дней.</w:t>
            </w:r>
          </w:p>
        </w:tc>
      </w:tr>
      <w:tr w:rsidR="00E64BC2" w:rsidRPr="00736A0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736A06" w:rsidRDefault="00E64BC2" w:rsidP="007C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220080</w:t>
            </w:r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Минск, </w:t>
            </w:r>
            <w:proofErr w:type="spellStart"/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Долгиновский</w:t>
            </w:r>
            <w:proofErr w:type="spellEnd"/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тракт, д.157</w:t>
            </w:r>
          </w:p>
        </w:tc>
      </w:tr>
      <w:tr w:rsidR="00E64BC2" w:rsidRPr="0049156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49156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Pr="00491566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491566" w:rsidRDefault="006C2419" w:rsidP="006C241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872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E64BC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E64BC2" w:rsidRPr="004F7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B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BYN</w:t>
            </w:r>
          </w:p>
        </w:tc>
      </w:tr>
      <w:tr w:rsidR="00E64BC2" w:rsidRPr="00736A06" w:rsidTr="00622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C2" w:rsidRPr="00736A06" w:rsidRDefault="00E64BC2" w:rsidP="007C21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BC2" w:rsidRPr="00736A06" w:rsidRDefault="00E64BC2" w:rsidP="007C21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0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</w:tbl>
    <w:p w:rsidR="002C411D" w:rsidRDefault="002C411D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 xml:space="preserve">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</w:t>
      </w:r>
      <w:r w:rsidR="00103291">
        <w:rPr>
          <w:b/>
          <w:bCs/>
        </w:rPr>
        <w:t>ЗОИ</w:t>
      </w:r>
      <w:r w:rsidRPr="00C14FA2">
        <w:rPr>
          <w:b/>
          <w:bCs/>
        </w:rPr>
        <w:t>: на общих основаниях.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I</w:t>
      </w:r>
      <w:r w:rsidR="006C6E24">
        <w:rPr>
          <w:b/>
          <w:bCs/>
          <w:lang w:val="en-US"/>
        </w:rPr>
        <w:t>II</w:t>
      </w:r>
      <w:r w:rsidRPr="00C14FA2">
        <w:rPr>
          <w:b/>
          <w:bCs/>
        </w:rPr>
        <w:t xml:space="preserve">. Порядок формирования цены предложения: Цена предложения участника должна предусматривать перечень расходов, связанных с поставкой товара (упаковка, </w:t>
      </w:r>
      <w:r w:rsidRPr="00C14FA2">
        <w:rPr>
          <w:b/>
          <w:bCs/>
        </w:rPr>
        <w:lastRenderedPageBreak/>
        <w:t xml:space="preserve">маркировка, доставка на склад заказчика, налоговые и таможенные платежи, страхование и другие обязательные платежи в бюджет), </w:t>
      </w:r>
      <w:proofErr w:type="gramStart"/>
      <w:r w:rsidRPr="00C14FA2">
        <w:rPr>
          <w:b/>
          <w:bCs/>
        </w:rPr>
        <w:t>предусмотренные  на</w:t>
      </w:r>
      <w:proofErr w:type="gramEnd"/>
      <w:r w:rsidRPr="00C14FA2">
        <w:rPr>
          <w:b/>
          <w:bCs/>
        </w:rPr>
        <w:t xml:space="preserve"> территории Республики Беларусь.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</w:p>
    <w:p w:rsidR="00C14FA2" w:rsidRPr="00C14FA2" w:rsidRDefault="006C6E24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  <w:lang w:val="en-US"/>
        </w:rPr>
        <w:t>I</w:t>
      </w:r>
      <w:r w:rsidR="00C14FA2" w:rsidRPr="00C14FA2">
        <w:rPr>
          <w:b/>
          <w:bCs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V. Порядок участия в процедуре государственной закупки субъектов малого и среднего предпринимательства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 xml:space="preserve">Субъекты малого и среднего предпринимательства могут участвовать в </w:t>
      </w:r>
      <w:r w:rsidR="00103291">
        <w:rPr>
          <w:b/>
          <w:bCs/>
        </w:rPr>
        <w:t>ЗОИ</w:t>
      </w:r>
      <w:r w:rsidRPr="00C14FA2">
        <w:rPr>
          <w:b/>
          <w:bCs/>
        </w:rPr>
        <w:t xml:space="preserve"> на общих с иными участниками условиях.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VI. Акты законодательства о государственных закупках, в соответствии с которыми проводится процедура государственной закупки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Настоящая процедура государственной закупки производится в порядке, установленном: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Законом Республики Беларусь от 13 июля 2012 года № 419-З «О государственных закупках товаров (работ, услуг)»;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31 декабря 2013 года №590 «О некоторых вопросах государственных закупок товаров (работ, услуг)»;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Указом Президента Республики Беларусь от 23 февраля 2016 года № 77 «О внесении дополнений и изменений в Указ Президента Республики Беларусь».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C14FA2">
        <w:rPr>
          <w:b/>
          <w:bCs/>
        </w:rPr>
        <w:t>VII. Условия применения преференциальной поправки</w:t>
      </w:r>
      <w:r w:rsidR="002E2193">
        <w:rPr>
          <w:b/>
          <w:bCs/>
        </w:rPr>
        <w:t xml:space="preserve">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преференциальной поправки в государственных закупках». </w:t>
      </w:r>
    </w:p>
    <w:p w:rsidR="00C14FA2" w:rsidRPr="00C14FA2" w:rsidRDefault="006C6E24" w:rsidP="00C14FA2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</w:rPr>
      </w:pPr>
      <w:r>
        <w:rPr>
          <w:b/>
          <w:bCs/>
          <w:lang w:val="en-US"/>
        </w:rPr>
        <w:t>VII</w:t>
      </w:r>
      <w:r w:rsidR="00C14FA2" w:rsidRPr="00C14FA2">
        <w:rPr>
          <w:b/>
          <w:bCs/>
        </w:rPr>
        <w:t>I. Размер и порядок оплаты услуг организатора: -</w:t>
      </w:r>
    </w:p>
    <w:p w:rsidR="00C14FA2" w:rsidRPr="00C14FA2" w:rsidRDefault="006C6E24" w:rsidP="00C14FA2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  <w:bCs/>
          <w:lang w:val="en-US"/>
        </w:rPr>
        <w:t>I</w:t>
      </w:r>
      <w:r w:rsidR="00C14FA2" w:rsidRPr="00C14FA2">
        <w:rPr>
          <w:b/>
          <w:bCs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jc w:val="both"/>
      </w:pPr>
    </w:p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года "О государственных закупках товаров (работ, услуг)".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 xml:space="preserve">Предложение должно </w:t>
      </w:r>
      <w:proofErr w:type="gramStart"/>
      <w:r w:rsidRPr="00C14FA2">
        <w:t>состоять  следующие</w:t>
      </w:r>
      <w:proofErr w:type="gramEnd"/>
      <w:r w:rsidRPr="00C14FA2">
        <w:t xml:space="preserve"> сведения: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jc w:val="both"/>
      </w:pPr>
    </w:p>
    <w:p w:rsidR="00C14FA2" w:rsidRPr="00C14FA2" w:rsidRDefault="00C14FA2" w:rsidP="00C14FA2">
      <w:pPr>
        <w:ind w:firstLine="567"/>
        <w:jc w:val="center"/>
      </w:pPr>
      <w:r w:rsidRPr="00C14FA2">
        <w:rPr>
          <w:b/>
          <w:bCs/>
        </w:rPr>
        <w:t>РАЗДЕЛ I</w:t>
      </w:r>
    </w:p>
    <w:p w:rsidR="00C14FA2" w:rsidRPr="00C14FA2" w:rsidRDefault="00C14FA2" w:rsidP="00C14FA2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7"/>
        <w:gridCol w:w="4320"/>
      </w:tblGrid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4FA2" w:rsidRPr="00C14FA2" w:rsidRDefault="00C14FA2" w:rsidP="00C14FA2">
            <w:pPr>
              <w:jc w:val="center"/>
            </w:pPr>
            <w:r w:rsidRPr="00C14FA2">
              <w:rPr>
                <w:b/>
                <w:bCs/>
              </w:rPr>
              <w:t>Сведения о предложении (частях (лотах) предложения)</w:t>
            </w:r>
          </w:p>
        </w:tc>
      </w:tr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spacing w:after="40"/>
              <w:jc w:val="center"/>
              <w:rPr>
                <w:lang w:val="en-US"/>
              </w:rPr>
            </w:pPr>
            <w:r w:rsidRPr="00C14FA2">
              <w:t>Часть (лот) № ______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5CA" w:rsidRDefault="001D25CA" w:rsidP="001D25CA">
            <w:r>
              <w:lastRenderedPageBreak/>
              <w:t xml:space="preserve">Документы и (или) сведения, подтверждающие соответствие предмету государственной закупки и требованиям к предмету государственной закупки, </w:t>
            </w:r>
            <w:proofErr w:type="gramStart"/>
            <w:r>
              <w:t>установленным  документами</w:t>
            </w:r>
            <w:proofErr w:type="gramEnd"/>
            <w:r>
              <w:t>.</w:t>
            </w:r>
          </w:p>
          <w:p w:rsidR="001D25CA" w:rsidRDefault="001D25CA" w:rsidP="001D25CA">
            <w:r>
              <w:t>Заявление о согласии участника в случае признания его участником-победителем заключить договор на условиях, указанных в документах, его предложении и протоколе выбора участника-победителя.</w:t>
            </w:r>
          </w:p>
          <w:p w:rsidR="001D25CA" w:rsidRDefault="001D25CA" w:rsidP="001D25CA">
            <w:r>
              <w:t>Заявление о согласии участника на размещение в открытом доступе предложения.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 xml:space="preserve">Регистрационные удостоверения Министерства здравоохранения Республики 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Беларусь на изделия медицинского назначения.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!!! В соответствии с Постановлением Министерства здравоохранения Республики Беларусь от 19 мая 2021г. №51 Заказчик определяет условия: участниками процедуры государственной закупки медицинских изделий могут быть предложены незарегистрированные медицинские изделия, находящиеся в процессе государственной регистрации (перерегистрации) в Республике Беларусь на дату подачи ими предложения, зарегистрированные в Российской Федерации и (или) находящиеся в обращении на территории Соединенных Штатов Америки и (или) государств – членов Европейского союза. Участник обязан предоставить следующие документы: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1.</w:t>
            </w:r>
            <w:r w:rsidRPr="001D25CA">
              <w:rPr>
                <w:b/>
              </w:rPr>
              <w:tab/>
              <w:t>Копии регистрационного удостоверения (для медицинских изделий, зарегистрированных в Российской федерации), копии документов о сертификации изделия медицинского назначения, медицинской техники и (или) документов, разрешающих обращение изделия медицинского назначения, медицинской техники в Соединенных Штатах Америки и (или) в государствах – членах Европейского союза (сертификат на свободную продажу и (или) декларация о соответствии (сертификат соответствия) и другие).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2.</w:t>
            </w:r>
            <w:r w:rsidRPr="001D25CA">
              <w:rPr>
                <w:b/>
              </w:rPr>
              <w:tab/>
              <w:t>Копии действующего на дату подачи предложения (ответа на запрос при проведении процедуры закупки из одного источника) договора на проведение комплекса предварительных технических работ, предшествующих государственной регистрации (перерегистрации) изделий медицинского назначения и медицинской техники), внесению изменений в регистрационное досье на изделия медицинского назначения и медицинскую технику, заключенного с республиканским унитарным предприятием «Центр экспертиз и испытаний в здравоохранении».</w:t>
            </w:r>
          </w:p>
          <w:p w:rsidR="001D25CA" w:rsidRPr="001D25CA" w:rsidRDefault="001D25CA" w:rsidP="001D25CA">
            <w:pPr>
              <w:rPr>
                <w:b/>
              </w:rPr>
            </w:pPr>
            <w:r w:rsidRPr="001D25CA">
              <w:rPr>
                <w:b/>
              </w:rPr>
              <w:t>3.</w:t>
            </w:r>
            <w:r w:rsidRPr="001D25CA">
              <w:rPr>
                <w:b/>
              </w:rPr>
              <w:tab/>
              <w:t>Копии документа, подтверждающие факт оплаты услуг по договору на проведение комплекса предварительных технических работ (платежного поручения или квитанции об оплате).</w:t>
            </w:r>
          </w:p>
          <w:p w:rsidR="00C14FA2" w:rsidRPr="00C14FA2" w:rsidRDefault="001D25CA" w:rsidP="001D25CA">
            <w:r w:rsidRPr="001D25CA">
              <w:rPr>
                <w:b/>
              </w:rPr>
              <w:t>4.</w:t>
            </w:r>
            <w:r w:rsidRPr="001D25CA">
              <w:rPr>
                <w:b/>
              </w:rPr>
              <w:tab/>
              <w:t>Письменного обязательства участника процедуры государственной закупки в случае выбора его победителем (поставщиком) по результатам проведенной процедуры государственной закупки предоставить копию регистрационного удостоверения заказчику на предлагаемый товар, являющийся предметом государственной закупки, в срок не позднее даты поставки товара по договору государственной закупки.</w:t>
            </w:r>
          </w:p>
        </w:tc>
      </w:tr>
    </w:tbl>
    <w:p w:rsidR="00C14FA2" w:rsidRPr="00C14FA2" w:rsidRDefault="00C14FA2" w:rsidP="00C14FA2">
      <w:pPr>
        <w:ind w:firstLine="567"/>
        <w:jc w:val="both"/>
      </w:pPr>
      <w:r w:rsidRPr="00C14FA2">
        <w:t> </w:t>
      </w:r>
    </w:p>
    <w:p w:rsidR="00C14FA2" w:rsidRPr="00C14FA2" w:rsidRDefault="00C14FA2" w:rsidP="00C14FA2">
      <w:pPr>
        <w:ind w:firstLine="567"/>
        <w:jc w:val="both"/>
      </w:pPr>
      <w:r w:rsidRPr="00C14FA2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1"/>
        <w:gridCol w:w="3256"/>
      </w:tblGrid>
      <w:tr w:rsidR="00C14FA2" w:rsidRPr="00C14FA2" w:rsidTr="00741704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</w:pPr>
            <w:r w:rsidRPr="00C14FA2">
              <w:rPr>
                <w:b/>
                <w:bCs/>
              </w:rPr>
              <w:t>Сведения об участнике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  <w:tr w:rsidR="00C14FA2" w:rsidRPr="00C14FA2" w:rsidTr="00A22659">
        <w:trPr>
          <w:trHeight w:val="238"/>
        </w:trPr>
        <w:tc>
          <w:tcPr>
            <w:tcW w:w="3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1D25CA">
            <w:r w:rsidRPr="00C14FA2">
              <w:lastRenderedPageBreak/>
              <w:t>Наименование документа(</w:t>
            </w:r>
            <w:proofErr w:type="spellStart"/>
            <w:r w:rsidRPr="00C14FA2">
              <w:t>ов</w:t>
            </w:r>
            <w:proofErr w:type="spellEnd"/>
            <w:r w:rsidRPr="00C14FA2">
              <w:t>):</w:t>
            </w:r>
            <w:r w:rsidRPr="00C14FA2"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закупках товаров (работ, услуг)»;</w:t>
            </w:r>
            <w:r w:rsidRPr="00C14FA2">
              <w:br/>
              <w:t>подтверждающих право на применение преференциальной поправки;</w:t>
            </w:r>
            <w:r w:rsidRPr="00C14FA2">
              <w:br/>
              <w:t>предоставление</w:t>
            </w:r>
            <w:r w:rsidR="0007744F">
              <w:t xml:space="preserve"> которых установлено</w:t>
            </w:r>
            <w:r w:rsidRPr="00C14FA2">
              <w:t xml:space="preserve"> документами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r w:rsidRPr="00C14FA2">
              <w:t> </w:t>
            </w:r>
          </w:p>
        </w:tc>
      </w:tr>
    </w:tbl>
    <w:p w:rsidR="00C14FA2" w:rsidRPr="00C14FA2" w:rsidRDefault="00C14FA2" w:rsidP="00C14FA2">
      <w:pPr>
        <w:widowControl w:val="0"/>
        <w:autoSpaceDE w:val="0"/>
        <w:autoSpaceDN w:val="0"/>
        <w:adjustRightInd w:val="0"/>
        <w:ind w:firstLine="540"/>
        <w:jc w:val="both"/>
      </w:pPr>
      <w:r w:rsidRPr="00C14FA2">
        <w:rPr>
          <w:b/>
          <w:bCs/>
        </w:rPr>
        <w:t>XI. Договор</w:t>
      </w:r>
    </w:p>
    <w:p w:rsidR="00C14FA2" w:rsidRPr="00C14FA2" w:rsidRDefault="00C14FA2" w:rsidP="00C14FA2">
      <w:pPr>
        <w:widowControl w:val="0"/>
        <w:autoSpaceDE w:val="0"/>
        <w:autoSpaceDN w:val="0"/>
        <w:adjustRightInd w:val="0"/>
        <w:spacing w:before="200"/>
        <w:ind w:firstLine="540"/>
        <w:jc w:val="both"/>
      </w:pPr>
      <w:r w:rsidRPr="00C14FA2"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Pr="00C14FA2">
        <w:rPr>
          <w:rFonts w:eastAsia="Calibri"/>
          <w:color w:val="000000"/>
          <w:lang w:eastAsia="en-US"/>
        </w:rPr>
        <w:t>niipulm@tut.by</w:t>
      </w:r>
      <w:r w:rsidRPr="00C14FA2">
        <w:rPr>
          <w:color w:val="000000"/>
        </w:rPr>
        <w:t xml:space="preserve">) спецификацию к настоящим документам: 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- в электронной форме (в формате .</w:t>
      </w:r>
      <w:proofErr w:type="spellStart"/>
      <w:r w:rsidRPr="00C14FA2">
        <w:rPr>
          <w:color w:val="000000"/>
        </w:rPr>
        <w:t>doc</w:t>
      </w:r>
      <w:proofErr w:type="spellEnd"/>
      <w:r w:rsidRPr="00C14FA2">
        <w:rPr>
          <w:color w:val="000000"/>
        </w:rPr>
        <w:t>/.</w:t>
      </w:r>
      <w:proofErr w:type="spellStart"/>
      <w:r w:rsidRPr="00C14FA2">
        <w:rPr>
          <w:color w:val="000000"/>
        </w:rPr>
        <w:t>docx</w:t>
      </w:r>
      <w:proofErr w:type="spellEnd"/>
      <w:r w:rsidRPr="00C14FA2">
        <w:rPr>
          <w:color w:val="000000"/>
        </w:rPr>
        <w:t xml:space="preserve"> или .</w:t>
      </w:r>
      <w:proofErr w:type="spellStart"/>
      <w:r w:rsidRPr="00C14FA2">
        <w:rPr>
          <w:color w:val="000000"/>
        </w:rPr>
        <w:t>xls</w:t>
      </w:r>
      <w:proofErr w:type="spellEnd"/>
      <w:r w:rsidRPr="00C14FA2">
        <w:rPr>
          <w:color w:val="000000"/>
        </w:rPr>
        <w:t>/.</w:t>
      </w:r>
      <w:proofErr w:type="spellStart"/>
      <w:r w:rsidRPr="00C14FA2">
        <w:rPr>
          <w:color w:val="000000"/>
        </w:rPr>
        <w:t>xlsx</w:t>
      </w:r>
      <w:proofErr w:type="spellEnd"/>
      <w:r w:rsidRPr="00C14FA2">
        <w:rPr>
          <w:color w:val="000000"/>
        </w:rPr>
        <w:t>);</w:t>
      </w:r>
    </w:p>
    <w:p w:rsidR="00C14FA2" w:rsidRPr="00C14FA2" w:rsidRDefault="00C14FA2" w:rsidP="00C14FA2">
      <w:pPr>
        <w:jc w:val="both"/>
        <w:rPr>
          <w:color w:val="000000"/>
        </w:rPr>
      </w:pPr>
      <w:r w:rsidRPr="00C14FA2">
        <w:rPr>
          <w:color w:val="000000"/>
        </w:rPr>
        <w:t>- 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 (в том числе для нерезидентов Республики Беларусь в валюте внешнеторгового договора). Предоставляемая спецификация, должна быть заверена подписью руководителя или иного уполномоченного лица участника.</w:t>
      </w:r>
    </w:p>
    <w:p w:rsidR="007A39C5" w:rsidRDefault="007A39C5" w:rsidP="00C14FA2">
      <w:pPr>
        <w:shd w:val="clear" w:color="auto" w:fill="FFFFFF"/>
        <w:jc w:val="center"/>
        <w:rPr>
          <w:b/>
          <w:bCs/>
          <w:color w:val="000000"/>
        </w:rPr>
      </w:pPr>
    </w:p>
    <w:p w:rsidR="00C14FA2" w:rsidRPr="00C14FA2" w:rsidRDefault="00C14FA2" w:rsidP="00C14FA2">
      <w:pPr>
        <w:shd w:val="clear" w:color="auto" w:fill="FFFFFF"/>
        <w:jc w:val="center"/>
        <w:rPr>
          <w:b/>
          <w:bCs/>
          <w:color w:val="000000"/>
        </w:rPr>
      </w:pPr>
      <w:r w:rsidRPr="00C14FA2">
        <w:rPr>
          <w:b/>
          <w:bCs/>
          <w:color w:val="000000"/>
        </w:rPr>
        <w:t>СПЕЦИФИКАЦИЯ</w:t>
      </w:r>
    </w:p>
    <w:p w:rsidR="00C14FA2" w:rsidRPr="00C14FA2" w:rsidRDefault="00C14FA2" w:rsidP="00C14FA2">
      <w:pPr>
        <w:shd w:val="clear" w:color="auto" w:fill="FFFFFF"/>
        <w:jc w:val="both"/>
        <w:rPr>
          <w:color w:val="000000"/>
        </w:rPr>
      </w:pPr>
      <w:r w:rsidRPr="00C14FA2">
        <w:rPr>
          <w:color w:val="000000"/>
        </w:rPr>
        <w:t xml:space="preserve">Номер процедуры: _________    лот №___________                       </w:t>
      </w:r>
      <w:r w:rsidRPr="00C14FA2">
        <w:rPr>
          <w:color w:val="000000"/>
        </w:rPr>
        <w:tab/>
        <w:t>Стр._____ из ______</w:t>
      </w:r>
    </w:p>
    <w:p w:rsidR="00C14FA2" w:rsidRPr="00C14FA2" w:rsidRDefault="00C14FA2" w:rsidP="00C14FA2">
      <w:pPr>
        <w:shd w:val="clear" w:color="auto" w:fill="FFFFFF"/>
        <w:ind w:firstLine="567"/>
        <w:jc w:val="both"/>
        <w:rPr>
          <w:color w:val="000000"/>
        </w:rPr>
      </w:pPr>
      <w:r w:rsidRPr="00C14FA2">
        <w:rPr>
          <w:color w:val="000000"/>
        </w:rPr>
        <w:t> 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C14FA2" w:rsidRPr="00C14FA2" w:rsidTr="00741704">
        <w:trPr>
          <w:trHeight w:val="240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Цена единицы, условия поставки товаров (выполнения работ, оказания услуг), 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Общая стоимость товаров (работ, услуг)</w:t>
            </w:r>
          </w:p>
        </w:tc>
      </w:tr>
      <w:tr w:rsidR="00C14FA2" w:rsidRPr="00C14FA2" w:rsidTr="00741704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4FA2" w:rsidRPr="00C14FA2" w:rsidRDefault="00C14FA2" w:rsidP="00C14FA2">
            <w:pPr>
              <w:jc w:val="center"/>
              <w:rPr>
                <w:color w:val="000000"/>
              </w:rPr>
            </w:pPr>
            <w:r w:rsidRPr="00C14FA2">
              <w:rPr>
                <w:color w:val="000000"/>
              </w:rPr>
              <w:t> </w:t>
            </w:r>
          </w:p>
        </w:tc>
      </w:tr>
    </w:tbl>
    <w:p w:rsidR="00C14FA2" w:rsidRPr="00C14FA2" w:rsidRDefault="00C14FA2" w:rsidP="00C14FA2">
      <w:pPr>
        <w:jc w:val="center"/>
        <w:rPr>
          <w:color w:val="000000"/>
        </w:rPr>
      </w:pPr>
    </w:p>
    <w:p w:rsidR="00531C1D" w:rsidRDefault="00531C1D" w:rsidP="00A22659">
      <w:pPr>
        <w:jc w:val="both"/>
        <w:rPr>
          <w:color w:val="000000"/>
        </w:rPr>
      </w:pPr>
      <w:r>
        <w:rPr>
          <w:color w:val="000000"/>
        </w:rPr>
        <w:t>Разработчик:</w:t>
      </w:r>
      <w:r w:rsidR="00C14FA2" w:rsidRPr="00C14FA2">
        <w:rPr>
          <w:color w:val="000000"/>
        </w:rPr>
        <w:t xml:space="preserve">              </w:t>
      </w:r>
    </w:p>
    <w:p w:rsidR="00A22659" w:rsidRDefault="00C14FA2" w:rsidP="00A22659">
      <w:pPr>
        <w:jc w:val="both"/>
        <w:rPr>
          <w:color w:val="000000"/>
        </w:rPr>
      </w:pPr>
      <w:r w:rsidRPr="00C14FA2">
        <w:rPr>
          <w:color w:val="000000"/>
        </w:rPr>
        <w:t xml:space="preserve">Начальник </w:t>
      </w:r>
      <w:proofErr w:type="gramStart"/>
      <w:r w:rsidRPr="00C14FA2">
        <w:rPr>
          <w:color w:val="000000"/>
        </w:rPr>
        <w:t xml:space="preserve">ОМТС:   </w:t>
      </w:r>
      <w:proofErr w:type="gramEnd"/>
      <w:r w:rsidRPr="00C14FA2">
        <w:rPr>
          <w:color w:val="000000"/>
        </w:rPr>
        <w:t xml:space="preserve">                                                                      </w:t>
      </w:r>
      <w:proofErr w:type="spellStart"/>
      <w:r w:rsidR="00F510EB">
        <w:rPr>
          <w:color w:val="000000"/>
        </w:rPr>
        <w:t>Т.Б.Ковшик</w:t>
      </w:r>
      <w:proofErr w:type="spellEnd"/>
    </w:p>
    <w:p w:rsidR="00531C1D" w:rsidRDefault="00531C1D" w:rsidP="00A22659">
      <w:pPr>
        <w:jc w:val="both"/>
        <w:rPr>
          <w:color w:val="000000"/>
        </w:rPr>
      </w:pPr>
    </w:p>
    <w:sectPr w:rsidR="00531C1D" w:rsidSect="0028655D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5FA6"/>
    <w:multiLevelType w:val="multilevel"/>
    <w:tmpl w:val="789A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C7CA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5BE"/>
    <w:multiLevelType w:val="hybridMultilevel"/>
    <w:tmpl w:val="B34E2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C43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E7A4B"/>
    <w:multiLevelType w:val="hybridMultilevel"/>
    <w:tmpl w:val="6080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A6FE1"/>
    <w:multiLevelType w:val="hybridMultilevel"/>
    <w:tmpl w:val="AECC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1597E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46153"/>
    <w:multiLevelType w:val="hybridMultilevel"/>
    <w:tmpl w:val="D214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409BA"/>
    <w:multiLevelType w:val="multilevel"/>
    <w:tmpl w:val="8588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94B76"/>
    <w:multiLevelType w:val="hybridMultilevel"/>
    <w:tmpl w:val="0BD0A5B4"/>
    <w:lvl w:ilvl="0" w:tplc="041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52FF35E6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6735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928F8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B7"/>
    <w:multiLevelType w:val="hybridMultilevel"/>
    <w:tmpl w:val="0BD0A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41355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001E2"/>
    <w:multiLevelType w:val="multilevel"/>
    <w:tmpl w:val="EBC81D9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67F30FAC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2"/>
  </w:num>
  <w:num w:numId="5">
    <w:abstractNumId w:val="11"/>
  </w:num>
  <w:num w:numId="6">
    <w:abstractNumId w:val="12"/>
  </w:num>
  <w:num w:numId="7">
    <w:abstractNumId w:val="1"/>
  </w:num>
  <w:num w:numId="8">
    <w:abstractNumId w:val="14"/>
  </w:num>
  <w:num w:numId="9">
    <w:abstractNumId w:val="7"/>
  </w:num>
  <w:num w:numId="10">
    <w:abstractNumId w:val="10"/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8"/>
  </w:num>
  <w:num w:numId="15">
    <w:abstractNumId w:val="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23"/>
    <w:rsid w:val="0001325A"/>
    <w:rsid w:val="000178A8"/>
    <w:rsid w:val="00025BE9"/>
    <w:rsid w:val="00033AB3"/>
    <w:rsid w:val="00050EAD"/>
    <w:rsid w:val="00064B5A"/>
    <w:rsid w:val="0007744F"/>
    <w:rsid w:val="000A765C"/>
    <w:rsid w:val="000B275B"/>
    <w:rsid w:val="000C3F87"/>
    <w:rsid w:val="000E6C0E"/>
    <w:rsid w:val="0010307B"/>
    <w:rsid w:val="00103291"/>
    <w:rsid w:val="00117864"/>
    <w:rsid w:val="001203EA"/>
    <w:rsid w:val="00132573"/>
    <w:rsid w:val="00141106"/>
    <w:rsid w:val="00160453"/>
    <w:rsid w:val="001620EC"/>
    <w:rsid w:val="00181916"/>
    <w:rsid w:val="001871C6"/>
    <w:rsid w:val="0019432D"/>
    <w:rsid w:val="001964ED"/>
    <w:rsid w:val="001C20D8"/>
    <w:rsid w:val="001D25CA"/>
    <w:rsid w:val="001D266D"/>
    <w:rsid w:val="001F1128"/>
    <w:rsid w:val="0021554A"/>
    <w:rsid w:val="002366EA"/>
    <w:rsid w:val="00250687"/>
    <w:rsid w:val="00253901"/>
    <w:rsid w:val="00272680"/>
    <w:rsid w:val="002804DD"/>
    <w:rsid w:val="0028655D"/>
    <w:rsid w:val="002B2D60"/>
    <w:rsid w:val="002C411D"/>
    <w:rsid w:val="002C5B17"/>
    <w:rsid w:val="002C7985"/>
    <w:rsid w:val="002D4479"/>
    <w:rsid w:val="002D6790"/>
    <w:rsid w:val="002E2193"/>
    <w:rsid w:val="002F1997"/>
    <w:rsid w:val="00307FA0"/>
    <w:rsid w:val="003169EA"/>
    <w:rsid w:val="003266E2"/>
    <w:rsid w:val="00327442"/>
    <w:rsid w:val="003338B9"/>
    <w:rsid w:val="003448C4"/>
    <w:rsid w:val="00364811"/>
    <w:rsid w:val="00381F8E"/>
    <w:rsid w:val="00397494"/>
    <w:rsid w:val="00397F4E"/>
    <w:rsid w:val="003B4FB1"/>
    <w:rsid w:val="003C0BF5"/>
    <w:rsid w:val="003C1914"/>
    <w:rsid w:val="0041340B"/>
    <w:rsid w:val="00415F01"/>
    <w:rsid w:val="00423FBD"/>
    <w:rsid w:val="00452AEA"/>
    <w:rsid w:val="00454338"/>
    <w:rsid w:val="00455E6E"/>
    <w:rsid w:val="0046308E"/>
    <w:rsid w:val="00467EC4"/>
    <w:rsid w:val="004814C4"/>
    <w:rsid w:val="00490A87"/>
    <w:rsid w:val="004C1F64"/>
    <w:rsid w:val="004C76B7"/>
    <w:rsid w:val="004F48BE"/>
    <w:rsid w:val="004F7781"/>
    <w:rsid w:val="00510699"/>
    <w:rsid w:val="00517CBF"/>
    <w:rsid w:val="005257CC"/>
    <w:rsid w:val="00531C1D"/>
    <w:rsid w:val="00533B1B"/>
    <w:rsid w:val="0054660B"/>
    <w:rsid w:val="00581CFD"/>
    <w:rsid w:val="00591846"/>
    <w:rsid w:val="005B5871"/>
    <w:rsid w:val="005C38E2"/>
    <w:rsid w:val="005D3187"/>
    <w:rsid w:val="005D5319"/>
    <w:rsid w:val="00622D85"/>
    <w:rsid w:val="00624163"/>
    <w:rsid w:val="00647E11"/>
    <w:rsid w:val="006512A4"/>
    <w:rsid w:val="00676A23"/>
    <w:rsid w:val="00681B62"/>
    <w:rsid w:val="006950D6"/>
    <w:rsid w:val="006B48F9"/>
    <w:rsid w:val="006B5A11"/>
    <w:rsid w:val="006C1752"/>
    <w:rsid w:val="006C2419"/>
    <w:rsid w:val="006C3E7C"/>
    <w:rsid w:val="006C6E24"/>
    <w:rsid w:val="006D198B"/>
    <w:rsid w:val="006F56D5"/>
    <w:rsid w:val="00721A68"/>
    <w:rsid w:val="00724699"/>
    <w:rsid w:val="00725CB7"/>
    <w:rsid w:val="00756A6D"/>
    <w:rsid w:val="007A39C5"/>
    <w:rsid w:val="007F6E2D"/>
    <w:rsid w:val="00814603"/>
    <w:rsid w:val="00817621"/>
    <w:rsid w:val="00822CFB"/>
    <w:rsid w:val="0084126F"/>
    <w:rsid w:val="00844331"/>
    <w:rsid w:val="00870F00"/>
    <w:rsid w:val="008734D3"/>
    <w:rsid w:val="00887201"/>
    <w:rsid w:val="0089025E"/>
    <w:rsid w:val="008C0A87"/>
    <w:rsid w:val="008D15AA"/>
    <w:rsid w:val="008D1917"/>
    <w:rsid w:val="008F37B4"/>
    <w:rsid w:val="008F7193"/>
    <w:rsid w:val="009113BC"/>
    <w:rsid w:val="009139EB"/>
    <w:rsid w:val="0091587A"/>
    <w:rsid w:val="009349A0"/>
    <w:rsid w:val="00945A35"/>
    <w:rsid w:val="009716FB"/>
    <w:rsid w:val="009853C7"/>
    <w:rsid w:val="009F4B62"/>
    <w:rsid w:val="00A008AB"/>
    <w:rsid w:val="00A20949"/>
    <w:rsid w:val="00A21C58"/>
    <w:rsid w:val="00A22659"/>
    <w:rsid w:val="00A30BCB"/>
    <w:rsid w:val="00A31ADA"/>
    <w:rsid w:val="00A3503F"/>
    <w:rsid w:val="00A405FE"/>
    <w:rsid w:val="00A40A89"/>
    <w:rsid w:val="00A5254D"/>
    <w:rsid w:val="00A65236"/>
    <w:rsid w:val="00A6670F"/>
    <w:rsid w:val="00A96D21"/>
    <w:rsid w:val="00A97A3A"/>
    <w:rsid w:val="00AA4EB7"/>
    <w:rsid w:val="00AB3D00"/>
    <w:rsid w:val="00AF01CA"/>
    <w:rsid w:val="00B0093B"/>
    <w:rsid w:val="00B4353C"/>
    <w:rsid w:val="00B4413D"/>
    <w:rsid w:val="00B44BFE"/>
    <w:rsid w:val="00B929E8"/>
    <w:rsid w:val="00BB11D5"/>
    <w:rsid w:val="00BD6DC8"/>
    <w:rsid w:val="00C14FA2"/>
    <w:rsid w:val="00C2781C"/>
    <w:rsid w:val="00C604E7"/>
    <w:rsid w:val="00C63437"/>
    <w:rsid w:val="00C72D49"/>
    <w:rsid w:val="00C76E5B"/>
    <w:rsid w:val="00C87F8C"/>
    <w:rsid w:val="00C9329C"/>
    <w:rsid w:val="00CA1088"/>
    <w:rsid w:val="00CB0FAD"/>
    <w:rsid w:val="00CB2D43"/>
    <w:rsid w:val="00CD20D3"/>
    <w:rsid w:val="00CE0D65"/>
    <w:rsid w:val="00D0114C"/>
    <w:rsid w:val="00D2215F"/>
    <w:rsid w:val="00D45C6F"/>
    <w:rsid w:val="00D545BF"/>
    <w:rsid w:val="00D74D8A"/>
    <w:rsid w:val="00D92B55"/>
    <w:rsid w:val="00DA5335"/>
    <w:rsid w:val="00DA7627"/>
    <w:rsid w:val="00DB70CA"/>
    <w:rsid w:val="00DD3D08"/>
    <w:rsid w:val="00E05C73"/>
    <w:rsid w:val="00E2360C"/>
    <w:rsid w:val="00E46B54"/>
    <w:rsid w:val="00E64665"/>
    <w:rsid w:val="00E64BC2"/>
    <w:rsid w:val="00E66EC0"/>
    <w:rsid w:val="00E70FA1"/>
    <w:rsid w:val="00E7351A"/>
    <w:rsid w:val="00E96768"/>
    <w:rsid w:val="00E9729C"/>
    <w:rsid w:val="00E97A9D"/>
    <w:rsid w:val="00EA4737"/>
    <w:rsid w:val="00F00792"/>
    <w:rsid w:val="00F02681"/>
    <w:rsid w:val="00F30E85"/>
    <w:rsid w:val="00F42317"/>
    <w:rsid w:val="00F46228"/>
    <w:rsid w:val="00F510EB"/>
    <w:rsid w:val="00F52EAB"/>
    <w:rsid w:val="00F608C0"/>
    <w:rsid w:val="00F77F49"/>
    <w:rsid w:val="00FA417B"/>
    <w:rsid w:val="00FA6E1B"/>
    <w:rsid w:val="00FB193A"/>
    <w:rsid w:val="00FB3DF1"/>
    <w:rsid w:val="00FC2802"/>
    <w:rsid w:val="00FD6AAB"/>
    <w:rsid w:val="00FF2E91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1588"/>
  <w15:docId w15:val="{3C9FEBE3-7DA0-4BA7-92E6-C5F04DB8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76A2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character" w:customStyle="1" w:styleId="FontStyle">
    <w:name w:val="Font Style"/>
    <w:uiPriority w:val="99"/>
    <w:rsid w:val="00814603"/>
    <w:rPr>
      <w:color w:val="000000"/>
      <w:sz w:val="20"/>
      <w:szCs w:val="20"/>
    </w:rPr>
  </w:style>
  <w:style w:type="table" w:styleId="a3">
    <w:name w:val="Table Grid"/>
    <w:basedOn w:val="a1"/>
    <w:uiPriority w:val="59"/>
    <w:rsid w:val="00C7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37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3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695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F1128"/>
    <w:pPr>
      <w:ind w:left="720"/>
      <w:contextualSpacing/>
    </w:pPr>
    <w:rPr>
      <w:rFonts w:eastAsia="Calibri"/>
      <w:sz w:val="30"/>
      <w:szCs w:val="22"/>
      <w:lang w:eastAsia="en-US"/>
    </w:rPr>
  </w:style>
  <w:style w:type="character" w:customStyle="1" w:styleId="FontStyle31">
    <w:name w:val="Font Style31"/>
    <w:rsid w:val="001F11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E735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2026-06-25T12:26:00Z</cp:lastPrinted>
  <dcterms:created xsi:type="dcterms:W3CDTF">2026-06-25T12:27:00Z</dcterms:created>
  <dcterms:modified xsi:type="dcterms:W3CDTF">2026-06-30T11:36:00Z</dcterms:modified>
</cp:coreProperties>
</file>