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609/26-ЭА «Расходные материалы и инструменты для ГУ "РНПЦ РМиЭЧ", ГУЗ "ГГКБ 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609/26-ЭА «Расходные материалы и инструменты для ГУ "РНПЦ РМиЭЧ", ГУЗ "ГГКБ 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609/26-ЭА «Расходные материалы и инструменты для ГУ "РНПЦ РМиЭЧ", ГУЗ "ГГКБ 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609/26-ЭА «Расходные материалы и инструменты для ГУ "РНПЦ РМиЭЧ", ГУЗ "ГГКБ 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609/26-ЭА «Расходные материалы и инструменты для ГУ "РНПЦ РМиЭЧ", ГУЗ "ГГКБ 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