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611/26-ЭА «Расходные материалы для ренгенэндоваскулярной хирургии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611/26-ЭА «Расходные материалы для ренгенэндоваскулярной хирургии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611/26-ЭА «Расходные материалы для ренгенэндоваскулярной хирургии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611/26-ЭА «Расходные материалы для ренгенэндоваскулярной хирургии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611/26-ЭА «Расходные материалы для ренгенэндоваскулярной хирургии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