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79694" w14:textId="77777777" w:rsidR="003100A0" w:rsidRDefault="00DA4E16">
      <w:pPr>
        <w:ind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УТВЕРЖДАЮ</w:t>
      </w:r>
    </w:p>
    <w:p w14:paraId="22F86AA2" w14:textId="77777777" w:rsidR="003100A0" w:rsidRDefault="00DA4E16">
      <w:pPr>
        <w:ind w:left="5670" w:firstLine="0"/>
        <w:rPr>
          <w:color w:val="000000"/>
        </w:rPr>
      </w:pPr>
      <w:r>
        <w:rPr>
          <w:color w:val="000000"/>
        </w:rPr>
        <w:t>Главный врач УЗ « ГГКБ№2»</w:t>
      </w:r>
    </w:p>
    <w:p w14:paraId="2F1F8B8A" w14:textId="77777777" w:rsidR="003100A0" w:rsidRDefault="00DA4E16">
      <w:pPr>
        <w:ind w:left="5670" w:firstLine="0"/>
        <w:rPr>
          <w:color w:val="000000"/>
        </w:rPr>
      </w:pPr>
      <w:r>
        <w:rPr>
          <w:color w:val="000000"/>
        </w:rPr>
        <w:t>__________ М.Н. Михасёв</w:t>
      </w:r>
    </w:p>
    <w:p w14:paraId="6838F9EF" w14:textId="40E72182" w:rsidR="003100A0" w:rsidRDefault="00DA4E16">
      <w:pPr>
        <w:ind w:left="5670" w:firstLine="0"/>
        <w:rPr>
          <w:color w:val="000000"/>
        </w:rPr>
      </w:pPr>
      <w:r>
        <w:rPr>
          <w:color w:val="000000"/>
        </w:rPr>
        <w:t>«__» __________202</w:t>
      </w:r>
      <w:r w:rsidR="00F34DD6">
        <w:rPr>
          <w:color w:val="000000"/>
        </w:rPr>
        <w:t>6</w:t>
      </w:r>
      <w:r>
        <w:rPr>
          <w:color w:val="000000"/>
        </w:rPr>
        <w:t xml:space="preserve"> г.</w:t>
      </w:r>
    </w:p>
    <w:p w14:paraId="6CD926A1" w14:textId="77777777" w:rsidR="003100A0" w:rsidRDefault="003100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1ABE267" w14:textId="77777777" w:rsidR="003100A0" w:rsidRDefault="003100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A196342" w14:textId="77777777" w:rsidR="003100A0" w:rsidRDefault="00DA4E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закупку </w:t>
      </w:r>
    </w:p>
    <w:p w14:paraId="5B01ACA6" w14:textId="77777777" w:rsidR="003100A0" w:rsidRDefault="003100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A4935B1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 заказчике:</w:t>
      </w:r>
    </w:p>
    <w:p w14:paraId="159DBBE4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полное наименование </w:t>
      </w:r>
      <w:r>
        <w:rPr>
          <w:rFonts w:ascii="Times New Roman" w:hAnsi="Times New Roman" w:cs="Times New Roman"/>
          <w:sz w:val="24"/>
          <w:szCs w:val="24"/>
          <w:u w:val="single"/>
        </w:rPr>
        <w:t>Учреждение здравоохранения «Гомельская городская клиническая больница №2»</w:t>
      </w:r>
    </w:p>
    <w:p w14:paraId="5F3DE594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1.2. место нахождения </w:t>
      </w:r>
      <w:r>
        <w:rPr>
          <w:rFonts w:ascii="Times New Roman" w:hAnsi="Times New Roman" w:cs="Times New Roman"/>
          <w:sz w:val="24"/>
          <w:szCs w:val="24"/>
          <w:u w:val="single"/>
        </w:rPr>
        <w:t>246027 г. Гомель, ул. Медицинская, 7</w:t>
      </w:r>
    </w:p>
    <w:p w14:paraId="649D511B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учетный номер плательщика заказчика </w:t>
      </w:r>
      <w:r>
        <w:rPr>
          <w:rFonts w:ascii="Times New Roman" w:hAnsi="Times New Roman" w:cs="Times New Roman"/>
          <w:sz w:val="24"/>
          <w:szCs w:val="24"/>
          <w:u w:val="single"/>
        </w:rPr>
        <w:t>4000797511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D59B2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фамилия, имя, отчество контактного лица </w:t>
      </w:r>
      <w:r>
        <w:rPr>
          <w:rFonts w:ascii="Times New Roman" w:hAnsi="Times New Roman" w:cs="Times New Roman"/>
          <w:sz w:val="24"/>
          <w:szCs w:val="24"/>
          <w:u w:val="single"/>
        </w:rPr>
        <w:t>Шляхто Оксана Петровна</w:t>
      </w:r>
    </w:p>
    <w:p w14:paraId="06A6AFD3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1.5. номер контактного телефона/факса </w:t>
      </w:r>
      <w:r>
        <w:rPr>
          <w:rFonts w:ascii="Times New Roman" w:hAnsi="Times New Roman" w:cs="Times New Roman"/>
          <w:sz w:val="24"/>
          <w:szCs w:val="24"/>
          <w:u w:val="single"/>
        </w:rPr>
        <w:t>32-28-31, 32-28-37</w:t>
      </w:r>
    </w:p>
    <w:p w14:paraId="43B3E0EF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uzggkb</w:t>
      </w:r>
      <w:r>
        <w:rPr>
          <w:rFonts w:ascii="Times New Roman" w:hAnsi="Times New Roman" w:cs="Times New Roman"/>
          <w:sz w:val="24"/>
          <w:szCs w:val="24"/>
          <w:u w:val="single"/>
        </w:rPr>
        <w:t>2@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gomel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by</w:t>
      </w:r>
    </w:p>
    <w:p w14:paraId="66C912E5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иные сведения _______________________________________________</w:t>
      </w:r>
    </w:p>
    <w:p w14:paraId="4AE6C331" w14:textId="77777777" w:rsidR="003100A0" w:rsidRDefault="003100A0">
      <w:pPr>
        <w:pStyle w:val="a6"/>
        <w:ind w:left="0" w:firstLine="0"/>
        <w:jc w:val="both"/>
      </w:pPr>
    </w:p>
    <w:p w14:paraId="11DB0D23" w14:textId="77777777" w:rsidR="003100A0" w:rsidRDefault="00DA4E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государственной закупке:</w:t>
      </w:r>
    </w:p>
    <w:p w14:paraId="1B93C57E" w14:textId="77777777" w:rsidR="003100A0" w:rsidRDefault="00DA4E16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2.1. предмет закуп</w:t>
      </w:r>
      <w:r>
        <w:rPr>
          <w:rFonts w:ascii="Times New Roman" w:hAnsi="Times New Roman" w:cs="Times New Roman"/>
          <w:sz w:val="24"/>
          <w:szCs w:val="24"/>
        </w:rPr>
        <w:t>ки: дезинфицирующее средство</w:t>
      </w:r>
    </w:p>
    <w:p w14:paraId="0F0C3B15" w14:textId="77777777" w:rsidR="003100A0" w:rsidRDefault="003100A0">
      <w:pPr>
        <w:pStyle w:val="a6"/>
        <w:ind w:left="0" w:firstLine="0"/>
        <w:jc w:val="both"/>
        <w:rPr>
          <w:b/>
        </w:rPr>
      </w:pPr>
    </w:p>
    <w:tbl>
      <w:tblPr>
        <w:tblW w:w="9759" w:type="dxa"/>
        <w:tblLayout w:type="fixed"/>
        <w:tblLook w:val="00A0" w:firstRow="1" w:lastRow="0" w:firstColumn="1" w:lastColumn="0" w:noHBand="0" w:noVBand="0"/>
      </w:tblPr>
      <w:tblGrid>
        <w:gridCol w:w="1117"/>
        <w:gridCol w:w="2114"/>
        <w:gridCol w:w="2204"/>
        <w:gridCol w:w="1330"/>
        <w:gridCol w:w="1212"/>
        <w:gridCol w:w="1782"/>
      </w:tblGrid>
      <w:tr w:rsidR="003100A0" w14:paraId="0ADF6F70" w14:textId="77777777"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52F8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2BB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предмета закупки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338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Технико-экономические требования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2987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объёмы закупаемых товаров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063F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Ориентировочные сроки осуществления государственных закупок</w:t>
            </w:r>
          </w:p>
        </w:tc>
      </w:tr>
      <w:tr w:rsidR="003100A0" w14:paraId="73F1AC9E" w14:textId="77777777"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2D948" w14:textId="77777777" w:rsidR="003100A0" w:rsidRDefault="003100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E79" w14:textId="77777777" w:rsidR="003100A0" w:rsidRDefault="003100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0E17" w14:textId="77777777" w:rsidR="003100A0" w:rsidRDefault="003100A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2CC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натуральном выражении</w:t>
            </w:r>
          </w:p>
          <w:p w14:paraId="41CAE8CD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(количество)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F42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денежном </w:t>
            </w:r>
            <w:r>
              <w:rPr>
                <w:rFonts w:ascii="Times New Roman" w:hAnsi="Times New Roman" w:cs="Times New Roman"/>
              </w:rPr>
              <w:t>выражении</w:t>
            </w:r>
          </w:p>
          <w:p w14:paraId="7FEEB832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(бел. руб.)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5279" w14:textId="77777777" w:rsidR="003100A0" w:rsidRDefault="003100A0">
            <w:pPr>
              <w:ind w:firstLine="0"/>
              <w:rPr>
                <w:sz w:val="20"/>
                <w:szCs w:val="20"/>
              </w:rPr>
            </w:pPr>
          </w:p>
        </w:tc>
      </w:tr>
      <w:tr w:rsidR="003100A0" w14:paraId="1708EADE" w14:textId="77777777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203D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AEF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432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60A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B2B4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9402" w14:textId="77777777" w:rsidR="003100A0" w:rsidRDefault="00DA4E16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4C270DD4" w14:textId="77777777" w:rsidR="003100A0" w:rsidRDefault="003100A0">
      <w:pPr>
        <w:pStyle w:val="a4"/>
        <w:spacing w:line="240" w:lineRule="auto"/>
        <w:jc w:val="both"/>
        <w:rPr>
          <w:i w:val="0"/>
          <w:sz w:val="24"/>
          <w:szCs w:val="24"/>
        </w:rPr>
      </w:pPr>
    </w:p>
    <w:tbl>
      <w:tblPr>
        <w:tblW w:w="975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63"/>
        <w:gridCol w:w="2136"/>
        <w:gridCol w:w="1316"/>
        <w:gridCol w:w="1174"/>
        <w:gridCol w:w="2334"/>
        <w:gridCol w:w="236"/>
      </w:tblGrid>
      <w:tr w:rsidR="003100A0" w14:paraId="6F4F593E" w14:textId="77777777">
        <w:tc>
          <w:tcPr>
            <w:tcW w:w="9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6D4A" w14:textId="69245CC6" w:rsidR="003100A0" w:rsidRDefault="00DA4E1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Лот № 1 (часть 1)</w:t>
            </w:r>
          </w:p>
        </w:tc>
      </w:tr>
      <w:tr w:rsidR="003100A0" w14:paraId="58F4DB69" w14:textId="77777777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838D" w14:textId="77777777" w:rsidR="003100A0" w:rsidRDefault="00DA4E16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для дезинфекции и стерилизации эндоскопического оборудования и инструментария к эндоскопам</w:t>
            </w:r>
          </w:p>
          <w:p w14:paraId="1E06A4F2" w14:textId="77777777" w:rsidR="003100A0" w:rsidRDefault="00DA4E16">
            <w:pPr>
              <w:pStyle w:val="ConsPlusNonforma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Альдегидсодержащие</w:t>
            </w:r>
          </w:p>
          <w:p w14:paraId="7FF2A0E4" w14:textId="77777777" w:rsidR="003100A0" w:rsidRDefault="003100A0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47E3" w14:textId="77777777" w:rsidR="003100A0" w:rsidRDefault="00DA4E16">
            <w:pPr>
              <w:pStyle w:val="ConsPlusNonforma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Концентрированный раствор.</w:t>
            </w:r>
          </w:p>
          <w:p w14:paraId="70B98915" w14:textId="77777777" w:rsidR="003100A0" w:rsidRDefault="00DA4E16">
            <w:pPr>
              <w:pStyle w:val="ConsPlusNonformat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должно содержать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глутаровый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альдегид не менее 25% активно действующего вещества , не должно содержаться других АДВ Не допускается осадок и помутнение в концентрате.</w:t>
            </w:r>
          </w:p>
          <w:p w14:paraId="18CCDE9F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Концентрация рабочего раствора ,при ДВУ должна быть 2-2,5 % по глютаровому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альдегиду. Экспозиция не более 5 минут по режимуДВУ.</w:t>
            </w:r>
          </w:p>
          <w:p w14:paraId="06853422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Режим смывания по ДВУ должен быть прописан в инструкции.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2EF" w14:textId="0C38D09A" w:rsidR="003100A0" w:rsidRDefault="0045050B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700</w:t>
            </w:r>
            <w:r>
              <w:rPr>
                <w:color w:val="000000"/>
                <w:sz w:val="22"/>
                <w:szCs w:val="22"/>
              </w:rPr>
              <w:t xml:space="preserve"> л</w:t>
            </w:r>
          </w:p>
          <w:p w14:paraId="599C28B5" w14:textId="77777777" w:rsidR="003100A0" w:rsidRDefault="003100A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872" w14:textId="627EFA5A" w:rsidR="003100A0" w:rsidRPr="00DA4E16" w:rsidRDefault="00DA4E1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19600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2E72" w14:textId="77777777" w:rsidR="003100A0" w:rsidRDefault="003100A0">
            <w:pPr>
              <w:pStyle w:val="ConsPlusNonformat"/>
              <w:jc w:val="both"/>
              <w:rPr>
                <w:color w:val="000000"/>
              </w:rPr>
            </w:pPr>
          </w:p>
          <w:p w14:paraId="7515ADDE" w14:textId="77777777" w:rsidR="003100A0" w:rsidRDefault="00DA4E16">
            <w:pPr>
              <w:pStyle w:val="ConsPlusNonformat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течении 2026г года</w:t>
            </w:r>
          </w:p>
        </w:tc>
        <w:tc>
          <w:tcPr>
            <w:tcW w:w="80" w:type="dxa"/>
          </w:tcPr>
          <w:p w14:paraId="5BBC1169" w14:textId="77777777" w:rsidR="003100A0" w:rsidRDefault="003100A0"/>
        </w:tc>
      </w:tr>
      <w:tr w:rsidR="003100A0" w14:paraId="1E262503" w14:textId="77777777"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250F" w14:textId="77777777" w:rsidR="003100A0" w:rsidRDefault="00DA4E1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тесты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8917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контроля концентрации рабочих растворов дезинфицирующих по 25 шт ( бумажные)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0CA1" w14:textId="042475A1" w:rsidR="003100A0" w:rsidRDefault="0045050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5 уп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24BA" w14:textId="285D2910" w:rsidR="003100A0" w:rsidRPr="0082473D" w:rsidRDefault="0082473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A4E16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BBCD" w14:textId="77777777" w:rsidR="003100A0" w:rsidRDefault="00DA4E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течении 2026 года</w:t>
            </w:r>
          </w:p>
        </w:tc>
        <w:tc>
          <w:tcPr>
            <w:tcW w:w="80" w:type="dxa"/>
          </w:tcPr>
          <w:p w14:paraId="137F8536" w14:textId="77777777" w:rsidR="003100A0" w:rsidRDefault="003100A0"/>
        </w:tc>
      </w:tr>
    </w:tbl>
    <w:p w14:paraId="3866A700" w14:textId="77777777" w:rsidR="003100A0" w:rsidRDefault="003100A0">
      <w:pPr>
        <w:pStyle w:val="a4"/>
        <w:spacing w:line="240" w:lineRule="auto"/>
        <w:jc w:val="both"/>
        <w:rPr>
          <w:i w:val="0"/>
          <w:sz w:val="24"/>
          <w:szCs w:val="24"/>
        </w:rPr>
      </w:pPr>
    </w:p>
    <w:p w14:paraId="55218CB5" w14:textId="77777777" w:rsidR="003100A0" w:rsidRDefault="00DA4E16">
      <w:pPr>
        <w:pStyle w:val="a4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</w:t>
      </w:r>
    </w:p>
    <w:p w14:paraId="031FD034" w14:textId="77777777" w:rsidR="003100A0" w:rsidRDefault="00DA4E16">
      <w:pPr>
        <w:pStyle w:val="a4"/>
        <w:spacing w:line="240" w:lineRule="auto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Дезинфицирующее средство должно:</w:t>
      </w:r>
    </w:p>
    <w:p w14:paraId="76830333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1.1 средство должно обладать </w:t>
      </w:r>
      <w:r>
        <w:rPr>
          <w:b/>
          <w:i w:val="0"/>
          <w:sz w:val="24"/>
          <w:szCs w:val="24"/>
        </w:rPr>
        <w:t>широким спектром действия</w:t>
      </w:r>
      <w:r>
        <w:rPr>
          <w:i w:val="0"/>
          <w:sz w:val="24"/>
          <w:szCs w:val="24"/>
        </w:rPr>
        <w:t xml:space="preserve"> в отношении грамположительной и грамотрицательной бактериальной микрофлоры (в т.ч. Микобактерий туберкулёза), вирусов (воздушно-капельных, парентеральных гепатитов, ВИЧ, кишечных, включая группу вирусов полиомиелита), грибов (дрожжевых, дерматофитов, плес</w:t>
      </w:r>
      <w:r>
        <w:rPr>
          <w:i w:val="0"/>
          <w:sz w:val="24"/>
          <w:szCs w:val="24"/>
        </w:rPr>
        <w:t>невых) споровых форм бактерий;</w:t>
      </w:r>
    </w:p>
    <w:p w14:paraId="1B1EB118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1.2 средство должно быть предназначено для дезинфекции инструментов, а также дезинфекции высокого уровня и стерилизации термолабильных изделий медицинского назначения, в том числе жестких и гибких эндоскопов и инструментов к </w:t>
      </w:r>
      <w:r>
        <w:rPr>
          <w:i w:val="0"/>
          <w:sz w:val="24"/>
          <w:szCs w:val="24"/>
        </w:rPr>
        <w:t xml:space="preserve">ним, нарконо-дыхательной аппаратуры,анестезиолгического и реанимационного оборудования,датчиков </w:t>
      </w:r>
    </w:p>
    <w:p w14:paraId="037CAFFA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1.3 средство должно быть совместимо со всеми узлами и материалами, применяемыми при изготовлении гибких эндоскопов, обладать низкой коррозионной активностью; н</w:t>
      </w:r>
      <w:r>
        <w:rPr>
          <w:i w:val="0"/>
          <w:sz w:val="24"/>
          <w:szCs w:val="24"/>
        </w:rPr>
        <w:t>е пенница,не содержать отдушек,хлора,фенола и т.д.</w:t>
      </w:r>
    </w:p>
    <w:p w14:paraId="6177BD85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1.4 фасовка 1л; </w:t>
      </w:r>
    </w:p>
    <w:p w14:paraId="49AE7DE5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1.5</w:t>
      </w:r>
      <w:r>
        <w:rPr>
          <w:sz w:val="24"/>
          <w:szCs w:val="24"/>
        </w:rPr>
        <w:t xml:space="preserve"> </w:t>
      </w:r>
      <w:r>
        <w:rPr>
          <w:i w:val="0"/>
          <w:sz w:val="24"/>
          <w:szCs w:val="24"/>
        </w:rPr>
        <w:t>по параметрам острой токсичности при внутрижелудочном введении и нанесении на кожу, согласно ГОСТ 12.1.007-76, рабочие растворы должны относиться к 3 классу малоопасных композиций.</w:t>
      </w:r>
    </w:p>
    <w:p w14:paraId="46208738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1.6</w:t>
      </w:r>
      <w:r>
        <w:rPr>
          <w:i w:val="0"/>
          <w:sz w:val="24"/>
          <w:szCs w:val="24"/>
        </w:rPr>
        <w:t xml:space="preserve"> средство должно иметь возможность многократного использования, не менее 14 суток; не вызывать коррозию металлов.</w:t>
      </w:r>
    </w:p>
    <w:p w14:paraId="68F03EB1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1.7 Дезинфицирующее средство должно обеспечивать ДВУ (включающему вегетативные и споровые формы бактерий, грибы, вирусы, в том числе группы по</w:t>
      </w:r>
      <w:r>
        <w:rPr>
          <w:i w:val="0"/>
          <w:sz w:val="24"/>
          <w:szCs w:val="24"/>
        </w:rPr>
        <w:t>лиомиелита) при экспозиции не более 10 мин., по режиму стерилизации (включающему вегетативные и споровые формы бактерий, грибы, вирусы, в том числе группы полиомиелита) при экспозиции не более 60 мин.</w:t>
      </w:r>
    </w:p>
    <w:p w14:paraId="63A1F3DA" w14:textId="77777777" w:rsidR="003100A0" w:rsidRDefault="003100A0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</w:p>
    <w:p w14:paraId="5714CD15" w14:textId="77777777" w:rsidR="003100A0" w:rsidRDefault="003100A0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</w:p>
    <w:tbl>
      <w:tblPr>
        <w:tblW w:w="975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628"/>
        <w:gridCol w:w="9"/>
        <w:gridCol w:w="2180"/>
        <w:gridCol w:w="10"/>
        <w:gridCol w:w="1332"/>
        <w:gridCol w:w="11"/>
        <w:gridCol w:w="1196"/>
        <w:gridCol w:w="8"/>
        <w:gridCol w:w="2385"/>
      </w:tblGrid>
      <w:tr w:rsidR="003100A0" w14:paraId="7F5C2F68" w14:textId="77777777">
        <w:tc>
          <w:tcPr>
            <w:tcW w:w="97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8521" w14:textId="6FF0BF57" w:rsidR="003100A0" w:rsidRDefault="00DA4E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Лот № 1 (часть 2)</w:t>
            </w:r>
            <w:bookmarkStart w:id="0" w:name="_GoBack"/>
            <w:bookmarkEnd w:id="0"/>
          </w:p>
        </w:tc>
      </w:tr>
      <w:tr w:rsidR="003100A0" w14:paraId="379C84E2" w14:textId="77777777"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A29E" w14:textId="77777777" w:rsidR="003100A0" w:rsidRDefault="00DA4E16">
            <w:pPr>
              <w:pStyle w:val="ad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Средство очищающее для ручной и механизирова</w:t>
            </w:r>
            <w:r>
              <w:rPr>
                <w:b/>
                <w:sz w:val="20"/>
                <w:szCs w:val="20"/>
              </w:rPr>
              <w:t>нной обработки эндоскопов.</w:t>
            </w:r>
          </w:p>
          <w:p w14:paraId="50D2485C" w14:textId="77777777" w:rsidR="003100A0" w:rsidRDefault="003100A0">
            <w:pPr>
              <w:pStyle w:val="ad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2E2EDDC5" w14:textId="77777777" w:rsidR="003100A0" w:rsidRDefault="003100A0">
            <w:pPr>
              <w:pStyle w:val="ad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56FE9B11" w14:textId="77777777" w:rsidR="003100A0" w:rsidRDefault="00DA4E16">
            <w:pPr>
              <w:pStyle w:val="ad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Действующие вещества- мультиэнзимный функциональный комплекс  не менее 3 ферментов.</w:t>
            </w:r>
          </w:p>
          <w:p w14:paraId="008FC67A" w14:textId="77777777" w:rsidR="003100A0" w:rsidRDefault="003100A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DFE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– предстерилизационная очистка эндоскопов и расходных материалов многоразового использования к ним, и других ИМН, включая </w:t>
            </w:r>
            <w:r>
              <w:rPr>
                <w:rFonts w:ascii="Times New Roman" w:hAnsi="Times New Roman" w:cs="Times New Roman"/>
              </w:rPr>
              <w:t>хирургические и стоматологические, ручным и механизированным способом.</w:t>
            </w:r>
          </w:p>
          <w:p w14:paraId="5F60018A" w14:textId="77777777" w:rsidR="003100A0" w:rsidRDefault="00DA4E16">
            <w:pPr>
              <w:pStyle w:val="ad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Концентрированное свойство при малом пенообразовании.</w:t>
            </w:r>
          </w:p>
          <w:p w14:paraId="0127EF6E" w14:textId="77777777" w:rsidR="003100A0" w:rsidRDefault="00DA4E16">
            <w:pPr>
              <w:pStyle w:val="ad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составе должны быть ферменты  и ПАВы. Не должно содержать других действующих веществ.</w:t>
            </w:r>
          </w:p>
          <w:p w14:paraId="7418F41F" w14:textId="77777777" w:rsidR="003100A0" w:rsidRDefault="00DA4E16">
            <w:pPr>
              <w:pStyle w:val="ad"/>
              <w:ind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рабочего раствора  не более 0,1 % , при экспозиции не более 10 мин.. Рабочие растворы должны иметь не менее двух концентраций, в пределах заявленного времени.</w:t>
            </w:r>
          </w:p>
          <w:p w14:paraId="7C5A4D0F" w14:textId="77777777" w:rsidR="003100A0" w:rsidRDefault="003100A0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314F" w14:textId="62B930B3" w:rsidR="003100A0" w:rsidRDefault="0045050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200</w:t>
            </w:r>
            <w:r>
              <w:rPr>
                <w:sz w:val="22"/>
                <w:szCs w:val="22"/>
              </w:rPr>
              <w:t xml:space="preserve"> 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7D16" w14:textId="0D6E1019" w:rsidR="003100A0" w:rsidRPr="0082473D" w:rsidRDefault="00DA4E1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  <w:r w:rsidR="00824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A994" w14:textId="77777777" w:rsidR="003100A0" w:rsidRDefault="00DA4E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течении 2026 года</w:t>
            </w:r>
          </w:p>
        </w:tc>
      </w:tr>
      <w:tr w:rsidR="003100A0" w14:paraId="4F9FC635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9E15" w14:textId="77777777" w:rsidR="003100A0" w:rsidRDefault="00DA4E1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тесты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0C80" w14:textId="77777777" w:rsidR="0045050B" w:rsidRPr="00DA4E16" w:rsidRDefault="00DA4E1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контроля концентрации рабочих растворов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дезинфицирующих по 25 шт </w:t>
            </w:r>
          </w:p>
          <w:p w14:paraId="1B974627" w14:textId="6D825739" w:rsidR="003100A0" w:rsidRDefault="00DA4E1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(бумажные)</w:t>
            </w:r>
          </w:p>
          <w:p w14:paraId="156AF454" w14:textId="77777777" w:rsidR="003100A0" w:rsidRDefault="003100A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E9CC" w14:textId="6A912450" w:rsidR="003100A0" w:rsidRDefault="0045050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5 уп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0231" w14:textId="575213E0" w:rsidR="003100A0" w:rsidRPr="0082473D" w:rsidRDefault="0082473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DA4E16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C56D" w14:textId="77777777" w:rsidR="003100A0" w:rsidRDefault="00DA4E1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течении 2026 года</w:t>
            </w:r>
          </w:p>
        </w:tc>
      </w:tr>
      <w:tr w:rsidR="003100A0" w14:paraId="6A2489AC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B067" w14:textId="77777777" w:rsidR="003100A0" w:rsidRDefault="00DA4E1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Тесты</w:t>
            </w:r>
          </w:p>
        </w:tc>
        <w:tc>
          <w:tcPr>
            <w:tcW w:w="2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2E65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Контроль на смываемость </w:t>
            </w:r>
          </w:p>
          <w:p w14:paraId="0CE79D67" w14:textId="77777777" w:rsidR="003100A0" w:rsidRDefault="00DA4E1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фл по  60 мл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418D" w14:textId="00073355" w:rsidR="003100A0" w:rsidRDefault="0045050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 xml:space="preserve"> фл</w:t>
            </w:r>
          </w:p>
        </w:tc>
        <w:tc>
          <w:tcPr>
            <w:tcW w:w="12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7C7C" w14:textId="3BF3D747" w:rsidR="003100A0" w:rsidRPr="0082473D" w:rsidRDefault="00DA4E1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="0082473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9F13" w14:textId="77777777" w:rsidR="003100A0" w:rsidRDefault="00DA4E16">
            <w:pPr>
              <w:pStyle w:val="ConsPlusNonformat"/>
              <w:jc w:val="center"/>
            </w:pPr>
            <w:r>
              <w:rPr>
                <w:rFonts w:ascii="Times New Roman" w:hAnsi="Times New Roman"/>
              </w:rPr>
              <w:t>В течении 2026 года</w:t>
            </w:r>
          </w:p>
        </w:tc>
      </w:tr>
    </w:tbl>
    <w:p w14:paraId="16C2695F" w14:textId="77777777" w:rsidR="003100A0" w:rsidRDefault="003100A0">
      <w:pPr>
        <w:jc w:val="both"/>
        <w:rPr>
          <w:sz w:val="24"/>
          <w:szCs w:val="24"/>
        </w:rPr>
      </w:pPr>
    </w:p>
    <w:p w14:paraId="3B512BD7" w14:textId="77777777" w:rsidR="003100A0" w:rsidRDefault="00DA4E16">
      <w:pPr>
        <w:pStyle w:val="ad"/>
        <w:numPr>
          <w:ilvl w:val="0"/>
          <w:numId w:val="1"/>
        </w:numPr>
        <w:contextualSpacing/>
        <w:jc w:val="both"/>
      </w:pPr>
      <w:r>
        <w:t xml:space="preserve">Концентрация рабочего раствора должна быть не более 0,1%. Экспозиция: не более 10 мин. Рабочий </w:t>
      </w:r>
      <w:r>
        <w:t>раствор должен быть эффективен при комнатной температуре.</w:t>
      </w:r>
    </w:p>
    <w:p w14:paraId="340BB823" w14:textId="77777777" w:rsidR="003100A0" w:rsidRDefault="00DA4E16">
      <w:pPr>
        <w:pStyle w:val="ad"/>
        <w:numPr>
          <w:ilvl w:val="0"/>
          <w:numId w:val="1"/>
        </w:numPr>
        <w:contextualSpacing/>
        <w:jc w:val="both"/>
        <w:rPr>
          <w:b/>
          <w:bCs/>
        </w:rPr>
      </w:pPr>
      <w:r>
        <w:rPr>
          <w:b/>
          <w:bCs/>
        </w:rPr>
        <w:t>Обязательно наличие дезинфицирующего средства-компаньона, совместимого с данным моющим средством (позиция 1 и позиция 2 лота должны быть совместимы) или одного производителя.</w:t>
      </w:r>
    </w:p>
    <w:p w14:paraId="40A3F92C" w14:textId="77777777" w:rsidR="003100A0" w:rsidRDefault="00DA4E16">
      <w:pPr>
        <w:pStyle w:val="ad"/>
        <w:numPr>
          <w:ilvl w:val="0"/>
          <w:numId w:val="1"/>
        </w:numPr>
        <w:contextualSpacing/>
        <w:jc w:val="both"/>
      </w:pPr>
      <w:r>
        <w:t>Наличие индикаторных те</w:t>
      </w:r>
      <w:r>
        <w:t>ст-полосок для определения эффективной минимальной концентрации основного активно-действующего вещества (ферменты), входящего в состав средства, предназначенных для использования с заявленным средством;</w:t>
      </w:r>
    </w:p>
    <w:p w14:paraId="6D9ADA62" w14:textId="77777777" w:rsidR="003100A0" w:rsidRDefault="00DA4E16">
      <w:pPr>
        <w:pStyle w:val="ad"/>
        <w:numPr>
          <w:ilvl w:val="0"/>
          <w:numId w:val="1"/>
        </w:numPr>
        <w:contextualSpacing/>
        <w:jc w:val="both"/>
      </w:pPr>
      <w:r>
        <w:t>Форма выпуска - полиэтиленовые канистры объемом не бо</w:t>
      </w:r>
      <w:r>
        <w:t>лее 5 л.</w:t>
      </w:r>
    </w:p>
    <w:p w14:paraId="68B8D3CA" w14:textId="77777777" w:rsidR="003100A0" w:rsidRDefault="00DA4E16">
      <w:pPr>
        <w:pStyle w:val="ad"/>
        <w:numPr>
          <w:ilvl w:val="0"/>
          <w:numId w:val="1"/>
        </w:numPr>
        <w:contextualSpacing/>
        <w:jc w:val="both"/>
      </w:pPr>
      <w:r>
        <w:t>Должен обладать моющими свойствами и малым пенообразованием.</w:t>
      </w:r>
    </w:p>
    <w:p w14:paraId="15A1E5B2" w14:textId="77777777" w:rsidR="003100A0" w:rsidRDefault="003100A0">
      <w:pPr>
        <w:pStyle w:val="ad"/>
        <w:contextualSpacing/>
        <w:jc w:val="both"/>
      </w:pPr>
    </w:p>
    <w:p w14:paraId="7EF5940F" w14:textId="77777777" w:rsidR="003100A0" w:rsidRDefault="003100A0">
      <w:pPr>
        <w:pStyle w:val="a6"/>
        <w:ind w:left="568" w:right="284" w:firstLine="0"/>
        <w:jc w:val="both"/>
        <w:rPr>
          <w:b/>
          <w:sz w:val="20"/>
        </w:rPr>
      </w:pPr>
    </w:p>
    <w:p w14:paraId="2E3DFEB5" w14:textId="77777777" w:rsidR="003100A0" w:rsidRDefault="003100A0">
      <w:pPr>
        <w:pStyle w:val="a6"/>
        <w:ind w:left="988" w:right="284" w:firstLine="0"/>
        <w:jc w:val="both"/>
      </w:pPr>
    </w:p>
    <w:p w14:paraId="1B6137F4" w14:textId="77777777" w:rsidR="003100A0" w:rsidRDefault="003100A0">
      <w:pPr>
        <w:pStyle w:val="a6"/>
        <w:ind w:left="988" w:right="284" w:firstLine="0"/>
        <w:jc w:val="both"/>
      </w:pPr>
    </w:p>
    <w:p w14:paraId="7BAC4914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Общие требования</w:t>
      </w:r>
      <w:r>
        <w:rPr>
          <w:i w:val="0"/>
          <w:sz w:val="24"/>
          <w:szCs w:val="24"/>
        </w:rPr>
        <w:t>:</w:t>
      </w:r>
    </w:p>
    <w:p w14:paraId="1B7C825F" w14:textId="77777777" w:rsidR="003100A0" w:rsidRDefault="00DA4E16">
      <w:pPr>
        <w:pStyle w:val="a6"/>
        <w:ind w:left="0" w:firstLine="709"/>
        <w:jc w:val="both"/>
      </w:pPr>
      <w:r>
        <w:t>- срок годности товара на момент поставки должен составлять не менее 80% от общего срока годности.</w:t>
      </w:r>
    </w:p>
    <w:p w14:paraId="12A244F7" w14:textId="77777777" w:rsidR="003100A0" w:rsidRDefault="00DA4E16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продукция должна иметь регистрационное </w:t>
      </w:r>
      <w:r>
        <w:rPr>
          <w:b/>
          <w:color w:val="000000"/>
          <w:sz w:val="24"/>
          <w:szCs w:val="24"/>
        </w:rPr>
        <w:t>удостоверение Министерства здравоохранения Республики Беларусь или Таможенного Союза.</w:t>
      </w:r>
    </w:p>
    <w:p w14:paraId="763C7206" w14:textId="77777777" w:rsidR="003100A0" w:rsidRDefault="00DA4E16">
      <w:pPr>
        <w:pStyle w:val="a6"/>
        <w:ind w:left="0" w:firstLine="709"/>
        <w:jc w:val="both"/>
      </w:pPr>
      <w:r>
        <w:t xml:space="preserve">- поставка должна осуществлять транспортом, силами и за счёт Поставщика. </w:t>
      </w:r>
    </w:p>
    <w:p w14:paraId="07EF3629" w14:textId="77777777" w:rsidR="003100A0" w:rsidRDefault="00DA4E16">
      <w:pPr>
        <w:pStyle w:val="a6"/>
        <w:ind w:left="0" w:firstLine="709"/>
        <w:jc w:val="both"/>
      </w:pPr>
      <w:r>
        <w:t xml:space="preserve">- в пакете документов должны быть предоставлены </w:t>
      </w:r>
      <w:r>
        <w:rPr>
          <w:b/>
        </w:rPr>
        <w:t>инструкции по применению</w:t>
      </w:r>
      <w:r>
        <w:t xml:space="preserve"> на предлагаемую к поста</w:t>
      </w:r>
      <w:r>
        <w:t xml:space="preserve">вке продукцию </w:t>
      </w:r>
      <w:r>
        <w:rPr>
          <w:b/>
        </w:rPr>
        <w:t>на бумажном носителе</w:t>
      </w:r>
      <w:r>
        <w:t xml:space="preserve"> со всеми реквизитами согласования и утверждения в соответствующих органах.</w:t>
      </w:r>
    </w:p>
    <w:p w14:paraId="7EFD7E9C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допускается не более </w:t>
      </w:r>
      <w:r>
        <w:rPr>
          <w:b/>
          <w:i w:val="0"/>
          <w:sz w:val="24"/>
          <w:szCs w:val="24"/>
        </w:rPr>
        <w:t>одного предложения</w:t>
      </w:r>
      <w:r>
        <w:rPr>
          <w:i w:val="0"/>
          <w:sz w:val="24"/>
          <w:szCs w:val="24"/>
        </w:rPr>
        <w:t xml:space="preserve"> по каждому лоту от одного претендента;</w:t>
      </w:r>
    </w:p>
    <w:p w14:paraId="5DEF1DF5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на рассмотрение комиссии принимаются исключительно препараты, </w:t>
      </w:r>
      <w:r>
        <w:rPr>
          <w:b/>
          <w:i w:val="0"/>
          <w:sz w:val="24"/>
          <w:szCs w:val="24"/>
        </w:rPr>
        <w:t>с</w:t>
      </w:r>
      <w:r>
        <w:rPr>
          <w:b/>
          <w:i w:val="0"/>
          <w:sz w:val="24"/>
          <w:szCs w:val="24"/>
        </w:rPr>
        <w:t>оответствующие требованиям технического задания</w:t>
      </w:r>
      <w:r>
        <w:rPr>
          <w:i w:val="0"/>
          <w:sz w:val="24"/>
          <w:szCs w:val="24"/>
        </w:rPr>
        <w:t xml:space="preserve"> по области применения, назначению, составу, спектру противомикробной эффективности и токсикологическим параметрам;</w:t>
      </w:r>
    </w:p>
    <w:p w14:paraId="395D2070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 xml:space="preserve">- выбор победителя осуществляется на основании </w:t>
      </w:r>
      <w:r>
        <w:rPr>
          <w:b/>
          <w:i w:val="0"/>
          <w:sz w:val="24"/>
          <w:szCs w:val="24"/>
        </w:rPr>
        <w:t>экономической оценки</w:t>
      </w:r>
      <w:r>
        <w:rPr>
          <w:i w:val="0"/>
          <w:sz w:val="24"/>
          <w:szCs w:val="24"/>
        </w:rPr>
        <w:t xml:space="preserve"> ценовых предложений, при </w:t>
      </w:r>
      <w:r>
        <w:rPr>
          <w:i w:val="0"/>
          <w:sz w:val="24"/>
          <w:szCs w:val="24"/>
        </w:rPr>
        <w:t>условии соответствия качественных характеристик предлагаемой продукции требованиям технического задания;</w:t>
      </w:r>
    </w:p>
    <w:p w14:paraId="44B239C3" w14:textId="77777777" w:rsidR="003100A0" w:rsidRDefault="00DA4E16">
      <w:pPr>
        <w:pStyle w:val="a4"/>
        <w:spacing w:line="240" w:lineRule="auto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- претендент, представивший недостоверную информацию о себе или предполагаемой продукции (за исключением технических ошибок) отстраняется от участия в </w:t>
      </w:r>
      <w:r>
        <w:rPr>
          <w:i w:val="0"/>
          <w:sz w:val="24"/>
          <w:szCs w:val="24"/>
        </w:rPr>
        <w:t>данном конкурсе.</w:t>
      </w:r>
    </w:p>
    <w:p w14:paraId="045EB5DA" w14:textId="77777777" w:rsidR="003100A0" w:rsidRDefault="00DA4E1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</w:p>
    <w:p w14:paraId="40730EAA" w14:textId="77777777" w:rsidR="003100A0" w:rsidRDefault="003100A0">
      <w:pPr>
        <w:rPr>
          <w:color w:val="000000"/>
        </w:rPr>
      </w:pPr>
    </w:p>
    <w:p w14:paraId="19065884" w14:textId="77777777" w:rsidR="003100A0" w:rsidRDefault="003100A0">
      <w:pPr>
        <w:rPr>
          <w:color w:val="000000"/>
        </w:rPr>
      </w:pPr>
    </w:p>
    <w:p w14:paraId="237E81BE" w14:textId="77777777" w:rsidR="003100A0" w:rsidRDefault="003100A0">
      <w:pPr>
        <w:rPr>
          <w:b/>
          <w:bCs/>
          <w:sz w:val="24"/>
          <w:szCs w:val="24"/>
        </w:rPr>
      </w:pPr>
    </w:p>
    <w:p w14:paraId="47441BEE" w14:textId="77777777" w:rsidR="003100A0" w:rsidRDefault="003100A0">
      <w:pPr>
        <w:rPr>
          <w:b/>
          <w:bCs/>
          <w:sz w:val="24"/>
          <w:szCs w:val="24"/>
        </w:rPr>
      </w:pPr>
    </w:p>
    <w:p w14:paraId="1AF0655C" w14:textId="77777777" w:rsidR="003100A0" w:rsidRDefault="003100A0"/>
    <w:p w14:paraId="136D437B" w14:textId="77777777" w:rsidR="003100A0" w:rsidRDefault="003100A0"/>
    <w:p w14:paraId="61C27CFB" w14:textId="77777777" w:rsidR="003100A0" w:rsidRDefault="003100A0"/>
    <w:sectPr w:rsidR="003100A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SC">
    <w:charset w:val="80"/>
    <w:family w:val="swiss"/>
    <w:pitch w:val="variable"/>
    <w:sig w:usb0="20000287" w:usb1="2ADF3C10" w:usb2="00000016" w:usb3="00000000" w:csb0="000601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2558F"/>
    <w:multiLevelType w:val="multilevel"/>
    <w:tmpl w:val="4F447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BF4E6A"/>
    <w:multiLevelType w:val="multilevel"/>
    <w:tmpl w:val="F7F06F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A0"/>
    <w:rsid w:val="003100A0"/>
    <w:rsid w:val="0045050B"/>
    <w:rsid w:val="0082473D"/>
    <w:rsid w:val="00871A18"/>
    <w:rsid w:val="00DA4E16"/>
    <w:rsid w:val="00EB0F1A"/>
    <w:rsid w:val="00F3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9BBF"/>
  <w15:docId w15:val="{CBE75A70-DB12-41EB-9BE0-9A6F66E0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DE2"/>
    <w:pPr>
      <w:ind w:firstLine="709"/>
    </w:pPr>
    <w:rPr>
      <w:rFonts w:eastAsia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BA2DE2"/>
    <w:rPr>
      <w:rFonts w:eastAsia="Calibri"/>
      <w:i/>
      <w:color w:val="auto"/>
      <w:sz w:val="3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BA2DE2"/>
    <w:rPr>
      <w:rFonts w:eastAsia="Calibri"/>
      <w:color w:val="auto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31459"/>
    <w:rPr>
      <w:rFonts w:ascii="Segoe UI" w:eastAsia="Times New Roman" w:hAnsi="Segoe UI" w:cs="Segoe UI"/>
      <w:color w:val="auto"/>
      <w:sz w:val="18"/>
      <w:szCs w:val="18"/>
    </w:rPr>
  </w:style>
  <w:style w:type="paragraph" w:styleId="a9">
    <w:name w:val="Title"/>
    <w:basedOn w:val="a"/>
    <w:next w:val="a4"/>
    <w:qFormat/>
    <w:pPr>
      <w:keepNext/>
      <w:spacing w:before="240" w:after="120"/>
    </w:pPr>
    <w:rPr>
      <w:rFonts w:ascii="Liberation Sans" w:eastAsia="Noto Sans SC" w:hAnsi="Liberation Sans" w:cs="Arial"/>
    </w:rPr>
  </w:style>
  <w:style w:type="paragraph" w:styleId="a4">
    <w:name w:val="Body Text"/>
    <w:basedOn w:val="a"/>
    <w:link w:val="a3"/>
    <w:rsid w:val="00BA2DE2"/>
    <w:pPr>
      <w:tabs>
        <w:tab w:val="left" w:pos="709"/>
      </w:tabs>
      <w:spacing w:line="280" w:lineRule="exact"/>
      <w:ind w:firstLine="0"/>
    </w:pPr>
    <w:rPr>
      <w:rFonts w:eastAsia="Calibri"/>
      <w:i/>
      <w:sz w:val="30"/>
      <w:szCs w:val="20"/>
      <w:lang w:eastAsia="ru-RU"/>
    </w:rPr>
  </w:style>
  <w:style w:type="paragraph" w:styleId="aa">
    <w:name w:val="List"/>
    <w:basedOn w:val="a4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Noto Sans SC" w:hAnsi="Liberation Sans" w:cs="Arial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uiPriority w:val="99"/>
    <w:qFormat/>
    <w:rsid w:val="00BA2DE2"/>
    <w:rPr>
      <w:rFonts w:ascii="Courier New" w:eastAsia="Calibri" w:hAnsi="Courier New" w:cs="Courier New"/>
      <w:color w:val="auto"/>
      <w:sz w:val="20"/>
      <w:szCs w:val="20"/>
    </w:rPr>
  </w:style>
  <w:style w:type="paragraph" w:styleId="a6">
    <w:name w:val="Body Text Indent"/>
    <w:basedOn w:val="a"/>
    <w:link w:val="a5"/>
    <w:rsid w:val="00BA2DE2"/>
    <w:pPr>
      <w:ind w:left="284" w:hanging="284"/>
    </w:pPr>
    <w:rPr>
      <w:rFonts w:eastAsia="Calibri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431459"/>
    <w:pPr>
      <w:ind w:left="720" w:firstLine="0"/>
    </w:pPr>
    <w:rPr>
      <w:rFonts w:eastAsia="Calibri"/>
      <w:sz w:val="24"/>
      <w:szCs w:val="24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431459"/>
    <w:rPr>
      <w:rFonts w:ascii="Segoe UI" w:hAnsi="Segoe UI" w:cs="Segoe UI"/>
      <w:sz w:val="18"/>
      <w:szCs w:val="18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Начальник МТС</cp:lastModifiedBy>
  <cp:revision>3</cp:revision>
  <cp:lastPrinted>2023-10-13T08:16:00Z</cp:lastPrinted>
  <dcterms:created xsi:type="dcterms:W3CDTF">2026-06-11T06:45:00Z</dcterms:created>
  <dcterms:modified xsi:type="dcterms:W3CDTF">2026-06-16T07:28:00Z</dcterms:modified>
  <dc:language>ru-RU</dc:language>
</cp:coreProperties>
</file>