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604/26-ЭА «Медицинская мебель для УЗ «Брагинская ЦРБ», У «ГОКОД»,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604/26-ЭА «Медицинская мебель для УЗ «Брагинская ЦРБ», У «ГОКОД»,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604/26-ЭА «Медицинская мебель для УЗ «Брагинская ЦРБ», У «ГОКОД»,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604/26-ЭА «Медицинская мебель для УЗ «Брагинская ЦРБ», У «ГОКОД»,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604/26-ЭА «Медицинская мебель для УЗ «Брагинская ЦРБ», У «ГОКОД»,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