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EZ20260619381197 «26/38-2 Радиофармацевтическое средство диагностическое (зарегистрированное/ незарегистрированное средство)»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