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EZ20260618381042 «ГродМТ № 185/26-ЗОИ(3П) «Мебель медицинская (часть 2)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