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1"/>
        <w:gridCol w:w="3705"/>
      </w:tblGrid>
      <w:tr w:rsidR="00771342" w:rsidRPr="00AD2A14" w:rsidTr="0024491C">
        <w:tc>
          <w:tcPr>
            <w:tcW w:w="31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1342" w:rsidRPr="00EC7319" w:rsidRDefault="00AC70C8" w:rsidP="002C5266">
            <w:pPr>
              <w:pStyle w:val="table10"/>
            </w:pPr>
            <w:r>
              <w:t> </w:t>
            </w:r>
            <w:r w:rsidR="00771342" w:rsidRPr="00EC7319">
              <w:t xml:space="preserve">  </w:t>
            </w:r>
          </w:p>
        </w:tc>
        <w:tc>
          <w:tcPr>
            <w:tcW w:w="18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1342" w:rsidRPr="00EC7319" w:rsidRDefault="00771342" w:rsidP="0024491C">
            <w:pPr>
              <w:pStyle w:val="newncpi0"/>
              <w:jc w:val="left"/>
            </w:pPr>
            <w:r w:rsidRPr="00EC7319">
              <w:t>УТВЕРЖДАЮ</w:t>
            </w:r>
          </w:p>
          <w:p w:rsidR="00EA64A6" w:rsidRPr="00EC7319" w:rsidRDefault="0024491C" w:rsidP="0024491C">
            <w:pPr>
              <w:pStyle w:val="newncpi0"/>
              <w:jc w:val="left"/>
            </w:pPr>
            <w:r>
              <w:t>Главный врач</w:t>
            </w:r>
          </w:p>
          <w:p w:rsidR="00771342" w:rsidRDefault="00771342" w:rsidP="0024491C">
            <w:pPr>
              <w:pStyle w:val="newncpi0"/>
              <w:jc w:val="left"/>
            </w:pPr>
            <w:r>
              <w:t>учреждения</w:t>
            </w:r>
            <w:r w:rsidRPr="00F00D25">
              <w:t xml:space="preserve"> здравоохранения «</w:t>
            </w:r>
            <w:proofErr w:type="spellStart"/>
            <w:r w:rsidRPr="00F00D25">
              <w:t>Ж</w:t>
            </w:r>
            <w:r w:rsidR="0024491C" w:rsidRPr="00F00D25">
              <w:t>одинская</w:t>
            </w:r>
            <w:proofErr w:type="spellEnd"/>
            <w:r w:rsidR="0024491C" w:rsidRPr="00F00D25">
              <w:t xml:space="preserve"> центральная   городская больница</w:t>
            </w:r>
            <w:r w:rsidRPr="00F00D25">
              <w:t>»</w:t>
            </w:r>
          </w:p>
          <w:p w:rsidR="00771342" w:rsidRPr="00EC7319" w:rsidRDefault="00771342" w:rsidP="0024491C">
            <w:pPr>
              <w:pStyle w:val="newncpi0"/>
              <w:jc w:val="left"/>
            </w:pPr>
            <w:r w:rsidRPr="00EC7319">
              <w:t xml:space="preserve">_______ </w:t>
            </w:r>
            <w:r w:rsidR="0024491C">
              <w:t>Т.И. Никифорова</w:t>
            </w:r>
          </w:p>
          <w:p w:rsidR="00771342" w:rsidRPr="00EC7319" w:rsidRDefault="00771342" w:rsidP="0024491C">
            <w:pPr>
              <w:pStyle w:val="newncpi0"/>
              <w:jc w:val="left"/>
            </w:pPr>
            <w:r w:rsidRPr="00EC7319">
              <w:t>«____» ______  202</w:t>
            </w:r>
            <w:r w:rsidR="00EA64A6">
              <w:t>6</w:t>
            </w:r>
            <w:r w:rsidRPr="00EC7319">
              <w:t>г.</w:t>
            </w:r>
          </w:p>
        </w:tc>
      </w:tr>
    </w:tbl>
    <w:p w:rsidR="00AC70C8" w:rsidRDefault="00AC70C8">
      <w:pPr>
        <w:pStyle w:val="newncpi"/>
      </w:pPr>
      <w:r>
        <w:t> </w:t>
      </w:r>
    </w:p>
    <w:p w:rsidR="00AC70C8" w:rsidRDefault="00892C72">
      <w:pPr>
        <w:pStyle w:val="newncpi0"/>
        <w:jc w:val="center"/>
      </w:pPr>
      <w:r w:rsidRPr="00C118B9">
        <w:t xml:space="preserve">ДОКУМЕНТЫ, ПРЕДОСТАВЛЯЕМЫЕ ЮРИДИЧЕСКОМУ ИЛИ ФИЗИЧЕСКОМУ ЛИЦУ, В ТОМ ЧИСЛЕ ИНДИВИДУАЛЬНОМУ ПРЕДПРИНИМАТЕЛЮ, </w:t>
      </w:r>
      <w:r>
        <w:br/>
      </w:r>
      <w:r w:rsidRPr="00C118B9">
        <w:t xml:space="preserve">ДЛЯ ПОДГОТОВКИ ПРЕДЛОЖЕНИЯ В ЦЕЛЯХ УЧАСТИЯ </w:t>
      </w:r>
      <w:r>
        <w:br/>
      </w:r>
      <w:r w:rsidRPr="00C118B9">
        <w:t>В ПРОЦЕДУРЕ ЗАПРОСА ЦЕНОВЫХ ПРЕДЛОЖЕНИЙ</w:t>
      </w:r>
      <w:r w:rsidR="00C97969">
        <w:t xml:space="preserve"> </w:t>
      </w:r>
    </w:p>
    <w:p w:rsidR="007C0ADE" w:rsidRDefault="007C0ADE" w:rsidP="007C0ADE">
      <w:pPr>
        <w:pStyle w:val="newncpi0"/>
        <w:jc w:val="left"/>
      </w:pPr>
    </w:p>
    <w:p w:rsidR="007C0ADE" w:rsidRDefault="007C0ADE" w:rsidP="007C0ADE">
      <w:pPr>
        <w:pStyle w:val="newncpi0"/>
        <w:jc w:val="left"/>
        <w:rPr>
          <w:b/>
          <w:u w:val="single"/>
        </w:rPr>
      </w:pPr>
      <w:r>
        <w:t xml:space="preserve">на закупку: </w:t>
      </w:r>
      <w:r w:rsidR="000511BB" w:rsidRPr="000511BB">
        <w:rPr>
          <w:b/>
          <w:u w:val="single"/>
        </w:rPr>
        <w:t>Анализатор газов и кислотно-основного состояния крови</w:t>
      </w:r>
    </w:p>
    <w:p w:rsidR="00AE5FF8" w:rsidRDefault="00AE5FF8" w:rsidP="007C0ADE">
      <w:pPr>
        <w:pStyle w:val="newncpi0"/>
        <w:jc w:val="left"/>
      </w:pPr>
    </w:p>
    <w:p w:rsidR="00AC70C8" w:rsidRDefault="00AC70C8">
      <w:pPr>
        <w:pStyle w:val="newncpi"/>
        <w:rPr>
          <w:b/>
          <w:bCs/>
        </w:rPr>
      </w:pPr>
      <w:r>
        <w:rPr>
          <w:b/>
          <w:bCs/>
        </w:rPr>
        <w:t>I. Приглашение к участию в процедуре государственной закупки</w:t>
      </w:r>
    </w:p>
    <w:p w:rsidR="0024491C" w:rsidRDefault="0024491C">
      <w:pPr>
        <w:pStyle w:val="newncp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8"/>
        <w:gridCol w:w="4272"/>
      </w:tblGrid>
      <w:tr w:rsidR="00AC70C8" w:rsidRPr="00A11BB3" w:rsidTr="002C5266">
        <w:trPr>
          <w:trHeight w:val="238"/>
        </w:trPr>
        <w:tc>
          <w:tcPr>
            <w:tcW w:w="27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Pr="00A11BB3" w:rsidRDefault="00AC70C8">
            <w:pPr>
              <w:pStyle w:val="table10"/>
              <w:rPr>
                <w:sz w:val="24"/>
                <w:szCs w:val="24"/>
              </w:rPr>
            </w:pPr>
            <w:r>
              <w:t> </w:t>
            </w:r>
            <w:r w:rsidRPr="00A11BB3">
              <w:rPr>
                <w:sz w:val="24"/>
                <w:szCs w:val="24"/>
              </w:rPr>
              <w:t>Вид процедуры государственной закупки</w:t>
            </w:r>
          </w:p>
        </w:tc>
        <w:tc>
          <w:tcPr>
            <w:tcW w:w="227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Pr="00A11BB3" w:rsidRDefault="00AC70C8">
            <w:pPr>
              <w:pStyle w:val="table10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Процедура запроса ценовых предложений</w:t>
            </w:r>
          </w:p>
        </w:tc>
      </w:tr>
      <w:tr w:rsidR="00AC70C8" w:rsidRPr="00A11BB3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Pr="00A11BB3" w:rsidRDefault="00AC70C8">
            <w:pPr>
              <w:pStyle w:val="table10"/>
              <w:jc w:val="center"/>
              <w:rPr>
                <w:sz w:val="24"/>
                <w:szCs w:val="24"/>
              </w:rPr>
            </w:pPr>
            <w:r w:rsidRPr="00A11BB3">
              <w:rPr>
                <w:b/>
                <w:bCs/>
                <w:sz w:val="24"/>
                <w:szCs w:val="24"/>
              </w:rPr>
              <w:t>Сведения о заказчике</w:t>
            </w:r>
          </w:p>
        </w:tc>
      </w:tr>
      <w:tr w:rsidR="00892C72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C118B9" w:rsidRDefault="00892C72" w:rsidP="00892C72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A11BB3" w:rsidRDefault="00892C72" w:rsidP="00771342">
            <w:pPr>
              <w:pStyle w:val="table10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 </w:t>
            </w:r>
            <w:r w:rsidR="00771342">
              <w:rPr>
                <w:sz w:val="24"/>
                <w:szCs w:val="24"/>
              </w:rPr>
              <w:t>У</w:t>
            </w:r>
            <w:r w:rsidR="00771342" w:rsidRPr="00771342">
              <w:rPr>
                <w:sz w:val="24"/>
                <w:szCs w:val="24"/>
              </w:rPr>
              <w:t xml:space="preserve">чреждения здравоохранения </w:t>
            </w:r>
            <w:r w:rsidR="00771342">
              <w:rPr>
                <w:sz w:val="24"/>
                <w:szCs w:val="24"/>
              </w:rPr>
              <w:t>«</w:t>
            </w:r>
            <w:proofErr w:type="spellStart"/>
            <w:r w:rsidR="00771342" w:rsidRPr="00A11BB3">
              <w:rPr>
                <w:sz w:val="24"/>
                <w:szCs w:val="24"/>
              </w:rPr>
              <w:t>Ж</w:t>
            </w:r>
            <w:r w:rsidR="00BC22D3" w:rsidRPr="00A11BB3">
              <w:rPr>
                <w:sz w:val="24"/>
                <w:szCs w:val="24"/>
              </w:rPr>
              <w:t>одинская</w:t>
            </w:r>
            <w:proofErr w:type="spellEnd"/>
            <w:r w:rsidR="00BC22D3" w:rsidRPr="00A11BB3">
              <w:rPr>
                <w:sz w:val="24"/>
                <w:szCs w:val="24"/>
              </w:rPr>
              <w:t xml:space="preserve"> центральная   городская больница</w:t>
            </w:r>
            <w:r w:rsidRPr="00A11BB3">
              <w:rPr>
                <w:sz w:val="24"/>
                <w:szCs w:val="24"/>
              </w:rPr>
              <w:t>»</w:t>
            </w:r>
          </w:p>
        </w:tc>
      </w:tr>
      <w:tr w:rsidR="00892C72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C118B9" w:rsidRDefault="00892C72" w:rsidP="00892C72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A11BB3" w:rsidRDefault="00892C72" w:rsidP="00892C72">
            <w:pPr>
              <w:pStyle w:val="table10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 </w:t>
            </w:r>
            <w:r w:rsidR="00D80EFD">
              <w:rPr>
                <w:sz w:val="24"/>
                <w:szCs w:val="24"/>
              </w:rPr>
              <w:t xml:space="preserve">Минская обл., </w:t>
            </w:r>
            <w:r w:rsidR="00D80EFD" w:rsidRPr="00F65029">
              <w:rPr>
                <w:sz w:val="24"/>
                <w:szCs w:val="24"/>
              </w:rPr>
              <w:t xml:space="preserve">г. Жодино, пр-т </w:t>
            </w:r>
            <w:proofErr w:type="spellStart"/>
            <w:r w:rsidR="00D80EFD" w:rsidRPr="00F65029">
              <w:rPr>
                <w:sz w:val="24"/>
                <w:szCs w:val="24"/>
              </w:rPr>
              <w:t>Венисье</w:t>
            </w:r>
            <w:proofErr w:type="spellEnd"/>
            <w:r w:rsidR="00D80EFD" w:rsidRPr="00F65029">
              <w:rPr>
                <w:sz w:val="24"/>
                <w:szCs w:val="24"/>
              </w:rPr>
              <w:t>, 1</w:t>
            </w:r>
          </w:p>
        </w:tc>
      </w:tr>
      <w:tr w:rsidR="00892C72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C118B9" w:rsidRDefault="00892C72" w:rsidP="00892C72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Учетный номер плательщика (при наличии)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A11BB3" w:rsidRDefault="00892C72" w:rsidP="00892C72">
            <w:pPr>
              <w:pStyle w:val="table10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 600039162</w:t>
            </w:r>
          </w:p>
        </w:tc>
      </w:tr>
      <w:tr w:rsidR="00AC70C8" w:rsidRPr="00A11BB3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Pr="00A11BB3" w:rsidRDefault="00AC70C8">
            <w:pPr>
              <w:pStyle w:val="table10"/>
              <w:jc w:val="center"/>
              <w:rPr>
                <w:sz w:val="24"/>
                <w:szCs w:val="24"/>
              </w:rPr>
            </w:pPr>
            <w:r w:rsidRPr="00A11BB3">
              <w:rPr>
                <w:b/>
                <w:bCs/>
                <w:sz w:val="24"/>
                <w:szCs w:val="24"/>
              </w:rPr>
              <w:t>Сведения об организаторе</w:t>
            </w:r>
          </w:p>
        </w:tc>
      </w:tr>
      <w:tr w:rsidR="00AC70C8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Pr="00A11BB3" w:rsidRDefault="00AC70C8">
            <w:pPr>
              <w:pStyle w:val="table10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Pr="00A11BB3" w:rsidRDefault="00AC70C8">
            <w:pPr>
              <w:pStyle w:val="table10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 </w:t>
            </w:r>
            <w:r w:rsidR="002E6CDA">
              <w:rPr>
                <w:b/>
                <w:color w:val="000000"/>
                <w:lang w:val="en-US"/>
              </w:rPr>
              <w:t>----</w:t>
            </w:r>
          </w:p>
        </w:tc>
      </w:tr>
      <w:tr w:rsidR="00AC70C8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Pr="00A11BB3" w:rsidRDefault="00AC70C8">
            <w:pPr>
              <w:pStyle w:val="table10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Pr="00A11BB3" w:rsidRDefault="00AC70C8">
            <w:pPr>
              <w:pStyle w:val="table10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 </w:t>
            </w:r>
            <w:r w:rsidR="002E6CDA">
              <w:rPr>
                <w:b/>
                <w:color w:val="000000"/>
                <w:lang w:val="en-US"/>
              </w:rPr>
              <w:t>----</w:t>
            </w:r>
          </w:p>
        </w:tc>
      </w:tr>
      <w:tr w:rsidR="00AC70C8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Pr="00A11BB3" w:rsidRDefault="00AC70C8">
            <w:pPr>
              <w:pStyle w:val="table10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Pr="00A11BB3" w:rsidRDefault="00AC70C8">
            <w:pPr>
              <w:pStyle w:val="table10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 </w:t>
            </w:r>
            <w:r w:rsidR="002E6CDA">
              <w:rPr>
                <w:b/>
                <w:color w:val="000000"/>
                <w:lang w:val="en-US"/>
              </w:rPr>
              <w:t>----</w:t>
            </w:r>
          </w:p>
        </w:tc>
      </w:tr>
      <w:tr w:rsidR="00AC70C8" w:rsidRPr="00A11BB3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Pr="00A11BB3" w:rsidRDefault="00AC70C8">
            <w:pPr>
              <w:pStyle w:val="table10"/>
              <w:jc w:val="center"/>
              <w:rPr>
                <w:sz w:val="24"/>
                <w:szCs w:val="24"/>
              </w:rPr>
            </w:pPr>
            <w:r w:rsidRPr="00A11BB3">
              <w:rPr>
                <w:b/>
                <w:bCs/>
                <w:sz w:val="24"/>
                <w:szCs w:val="24"/>
              </w:rPr>
              <w:t>Сведения о процедуре запроса ценовых предложений</w:t>
            </w:r>
          </w:p>
        </w:tc>
      </w:tr>
      <w:tr w:rsidR="00892C72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C118B9" w:rsidRDefault="00892C72" w:rsidP="00892C72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Дата истечения срока для подготовки и подачи предложений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A11BB3" w:rsidRDefault="00141D9B" w:rsidP="00DA1113">
            <w:pPr>
              <w:pStyle w:val="table10"/>
              <w:rPr>
                <w:sz w:val="24"/>
                <w:szCs w:val="24"/>
              </w:rPr>
            </w:pPr>
            <w:r w:rsidRPr="00141D9B">
              <w:rPr>
                <w:sz w:val="24"/>
                <w:szCs w:val="24"/>
              </w:rPr>
              <w:t>06.07.2026</w:t>
            </w:r>
          </w:p>
        </w:tc>
      </w:tr>
      <w:tr w:rsidR="00892C72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C118B9" w:rsidRDefault="00771342" w:rsidP="00892C72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Pr="00C118B9">
              <w:rPr>
                <w:sz w:val="24"/>
                <w:szCs w:val="24"/>
              </w:rPr>
              <w:t xml:space="preserve"> </w:t>
            </w:r>
            <w:r w:rsidR="00892C72" w:rsidRPr="00C118B9">
              <w:rPr>
                <w:sz w:val="24"/>
                <w:szCs w:val="24"/>
              </w:rPr>
              <w:t>стоимость предмета государственной закупки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A11BB3" w:rsidRDefault="00892C72" w:rsidP="000511BB">
            <w:pPr>
              <w:pStyle w:val="table10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 </w:t>
            </w:r>
            <w:r w:rsidR="000511BB">
              <w:rPr>
                <w:sz w:val="24"/>
                <w:szCs w:val="24"/>
              </w:rPr>
              <w:t>37145,02</w:t>
            </w:r>
            <w:r w:rsidR="00431A6F">
              <w:rPr>
                <w:sz w:val="24"/>
                <w:szCs w:val="24"/>
              </w:rPr>
              <w:t xml:space="preserve"> </w:t>
            </w:r>
            <w:r w:rsidRPr="00F65029">
              <w:rPr>
                <w:sz w:val="24"/>
                <w:szCs w:val="24"/>
              </w:rPr>
              <w:t xml:space="preserve">белорусских </w:t>
            </w:r>
            <w:bookmarkStart w:id="0" w:name="_GoBack"/>
            <w:bookmarkEnd w:id="0"/>
            <w:r w:rsidRPr="00F65029">
              <w:rPr>
                <w:sz w:val="24"/>
                <w:szCs w:val="24"/>
              </w:rPr>
              <w:t>рублей</w:t>
            </w:r>
          </w:p>
        </w:tc>
      </w:tr>
      <w:tr w:rsidR="00BD324A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24A" w:rsidRPr="00C118B9" w:rsidRDefault="00BD324A" w:rsidP="00BD324A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 xml:space="preserve">В соответствии с п. 2 и 3 ст. 16 Закона Республики Беларусь от 13 июля 2012 года </w:t>
            </w:r>
            <w:r>
              <w:rPr>
                <w:sz w:val="18"/>
                <w:szCs w:val="24"/>
              </w:rPr>
              <w:t xml:space="preserve">№419-З </w:t>
            </w:r>
            <w:r w:rsidRPr="004D1A7C">
              <w:rPr>
                <w:sz w:val="18"/>
                <w:szCs w:val="24"/>
              </w:rPr>
              <w:t>«О государственных закупках товаров (работ, услуг)» (далее – Закон) к участникам предъявляются следующие требования: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 xml:space="preserve">1)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</w:t>
            </w:r>
            <w:r w:rsidRPr="004D1A7C">
              <w:rPr>
                <w:sz w:val="18"/>
                <w:szCs w:val="24"/>
                <w:u w:val="single"/>
              </w:rPr>
              <w:t>поставку товаров</w:t>
            </w:r>
            <w:r w:rsidRPr="004D1A7C">
              <w:rPr>
                <w:sz w:val="18"/>
                <w:szCs w:val="24"/>
              </w:rPr>
              <w:t>, являющихся предметом государственной закупки.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предпринимателя.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 xml:space="preserve">2) отсутствие у юридического лица или </w:t>
            </w:r>
            <w:r w:rsidRPr="004D1A7C">
              <w:rPr>
                <w:sz w:val="18"/>
                <w:szCs w:val="24"/>
              </w:rPr>
              <w:lastRenderedPageBreak/>
              <w:t xml:space="preserve">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 xml:space="preserve">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 Для целей Закона термин «резидент» имеет значение, определенное частью первой подпункта 1.11 пункта 1 статьи 1 Закона Республики Беларусь 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от 22 июля 2003 г. № 226-З «О валютном регулировании и валютном контроле».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Соответствие данному требованию подтверждается: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в отношении участников, являющихся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3) 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Соответствие данному требованию подтверждается путем проверки оператором электронной торговой площадки указанного списка;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4) юридическое или физическое лицо, в том числе индивидуальный предприниматель, с учетом положений статьи 16-1 Закона не должно быть аффилировано с заказчиком.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Соответствие требованию подтверждается путем подачи участником заявления по форме, установленной регламентом оператора электронной торговой площадки;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 xml:space="preserve">5) 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</w:t>
            </w:r>
            <w:r w:rsidRPr="004D1A7C">
              <w:rPr>
                <w:sz w:val="18"/>
                <w:szCs w:val="24"/>
              </w:rPr>
              <w:lastRenderedPageBreak/>
              <w:t>оценке и сравнению предложений;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 xml:space="preserve">Данное требование установлено только в отношении участника-победителя. 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Не позднее трех рабочих дней со дня уведомления участников о выборе участника-победителя последний обязан информировать заказчика: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 xml:space="preserve">о том, что все участники (а если предмет государственной закупки разделен на части (лоты) - все участники по той же части (лоту)), допущенные к оценке и сравнению предложений, являются для него аффилированными лицами, 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 xml:space="preserve">либо о том, что среди таких участников имеется лицо, 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 xml:space="preserve">не аффилированное с ним. 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При исчислении указанного срока не учитывается срок рассмотрения жалобы уполномоченным государственным органом по государственным закупкам.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Соответствующая информация предоставляется участником-победителем в виде заявления по форме, установленной регламентом оператора электронной торговой площадки;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 xml:space="preserve">6)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Соответствие требованию подтверждается путем подачи участником заявления по форме, установленной регламентом оператора электронной торговой площадки;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7) юридическое лицо или индивидуальный предприниматель не должны являться заказчиком проводимой процедуры государственной закупки;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Соответствие требованию подтверждается путем подачи участником заявления по форме, установленной регламентом оператора электронной торговой площадки;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8) физическое лицо не должно являться работником заказчика.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Соответствие требованию подтверждается путем подачи участником заявления по форме, установленной регламентом оператора электронной торговой площадки;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9)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Соответствие требованию подтверждается путем подачи участником заявления по форме, установленной регламентом оператора электронной торговой площадки;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10)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Соответствие требованию подтверждается путем подачи участником заявления по форме, установленной регламентом оператора электронной торговой площадки;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 xml:space="preserve">11)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</w:t>
            </w:r>
            <w:r w:rsidRPr="004D1A7C">
              <w:rPr>
                <w:sz w:val="18"/>
                <w:szCs w:val="24"/>
              </w:rPr>
              <w:lastRenderedPageBreak/>
              <w:t>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Соответствие требованию подтверждается путем подачи участником заявления по форме, установленной регламентом оператора электронной торговой площадки;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12) к участникам процедур государственных закупок устанавливаются следующие дополнительные требования: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12.1)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12.2) 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– 432 и 455 Уголовного кодекса Республики Беларусь;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12.3) 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– 432 и 455 Уголовного кодекса Республики Беларусь;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12.4)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12.5)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12.6)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:rsidR="00BD324A" w:rsidRPr="004D1A7C" w:rsidRDefault="00BD324A" w:rsidP="00BD324A">
            <w:pPr>
              <w:pStyle w:val="table10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12.7)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:rsidR="00BD324A" w:rsidRDefault="00BD324A" w:rsidP="00BD324A">
            <w:pPr>
              <w:pStyle w:val="table10"/>
              <w:spacing w:line="276" w:lineRule="auto"/>
              <w:jc w:val="both"/>
              <w:rPr>
                <w:sz w:val="18"/>
                <w:szCs w:val="24"/>
              </w:rPr>
            </w:pPr>
            <w:r w:rsidRPr="004D1A7C">
              <w:rPr>
                <w:sz w:val="18"/>
                <w:szCs w:val="24"/>
              </w:rPr>
              <w:t>Соответствие данным требованиям подтверждается путем подачи участником заявления по форме, установленной регламентом оператора электронной торговой площадки.</w:t>
            </w:r>
          </w:p>
          <w:p w:rsidR="00BD324A" w:rsidRDefault="00BD324A" w:rsidP="00BD324A">
            <w:pPr>
              <w:pStyle w:val="table10"/>
              <w:spacing w:line="276" w:lineRule="auto"/>
              <w:jc w:val="both"/>
            </w:pPr>
          </w:p>
          <w:p w:rsidR="00BD324A" w:rsidRPr="001307A6" w:rsidRDefault="00BD324A" w:rsidP="00BD324A">
            <w:pPr>
              <w:pStyle w:val="table10"/>
              <w:spacing w:line="276" w:lineRule="auto"/>
              <w:jc w:val="both"/>
            </w:pPr>
            <w:r w:rsidRPr="000B2D14">
              <w:rPr>
                <w:sz w:val="18"/>
              </w:rPr>
              <w:t xml:space="preserve">В </w:t>
            </w:r>
            <w:r w:rsidRPr="00304310">
              <w:rPr>
                <w:sz w:val="18"/>
              </w:rPr>
              <w:t>связи</w:t>
            </w:r>
            <w:r w:rsidRPr="000B2D14">
              <w:rPr>
                <w:sz w:val="18"/>
              </w:rPr>
              <w:t xml:space="preserve"> с тем, что  закупаемая продукция входит в перечень товаров иностранного происхождения, в </w:t>
            </w:r>
            <w:r w:rsidRPr="000B2D14">
              <w:rPr>
                <w:sz w:val="18"/>
              </w:rPr>
              <w:lastRenderedPageBreak/>
              <w:t xml:space="preserve">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17.03.2016 №206 «О допуске товаров иностранного происхождения и поставщиков, предлагающих такие товары, к участию в процедурах государственных закупок» (далее – Постановление №206) участник, предложение которого содержит информацию о поставке товара, происходящего из иностранного государства или группы иностранных государств, за исключением Республики Армения, Республики Казахстан, </w:t>
            </w:r>
            <w:proofErr w:type="spellStart"/>
            <w:r w:rsidRPr="000B2D14">
              <w:rPr>
                <w:sz w:val="18"/>
              </w:rPr>
              <w:t>Кыргызской</w:t>
            </w:r>
            <w:proofErr w:type="spellEnd"/>
            <w:r w:rsidRPr="000B2D14">
              <w:rPr>
                <w:sz w:val="18"/>
              </w:rPr>
              <w:t xml:space="preserve"> Республики и Российской Федерации, допускается к участию в данной процедуре только в случае, если в целях участия в ней подано менее двух предложений, содержащих информацию о поставке такого товара, происходящего из Республики Беларусь, Республики Армения, Республики Казахстан, </w:t>
            </w:r>
            <w:proofErr w:type="spellStart"/>
            <w:r w:rsidRPr="000B2D14">
              <w:rPr>
                <w:sz w:val="18"/>
              </w:rPr>
              <w:t>Кыргызской</w:t>
            </w:r>
            <w:proofErr w:type="spellEnd"/>
            <w:r w:rsidRPr="000B2D14">
              <w:rPr>
                <w:sz w:val="18"/>
              </w:rPr>
              <w:t xml:space="preserve"> Республики и (или) Российской Федерации, и соответствующих требованиям настоящих аукционных документов.</w:t>
            </w:r>
          </w:p>
        </w:tc>
      </w:tr>
      <w:tr w:rsidR="00892C72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C118B9" w:rsidRDefault="00892C72" w:rsidP="00892C72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lastRenderedPageBreak/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A11BB3" w:rsidRDefault="00892C72" w:rsidP="00892C72">
            <w:pPr>
              <w:pStyle w:val="table10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 </w:t>
            </w:r>
            <w:r>
              <w:rPr>
                <w:b/>
                <w:color w:val="000000"/>
                <w:lang w:val="en-US"/>
              </w:rPr>
              <w:t>----</w:t>
            </w:r>
          </w:p>
        </w:tc>
      </w:tr>
      <w:tr w:rsidR="00AC70C8" w:rsidRPr="00A11BB3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Pr="00A11BB3" w:rsidRDefault="00AC70C8">
            <w:pPr>
              <w:pStyle w:val="table10"/>
              <w:jc w:val="center"/>
              <w:rPr>
                <w:sz w:val="24"/>
                <w:szCs w:val="24"/>
              </w:rPr>
            </w:pPr>
            <w:r w:rsidRPr="00A11BB3">
              <w:rPr>
                <w:b/>
                <w:bCs/>
                <w:sz w:val="24"/>
                <w:szCs w:val="24"/>
              </w:rPr>
              <w:t>Сведения о предмете государственной закупки</w:t>
            </w:r>
          </w:p>
        </w:tc>
      </w:tr>
      <w:tr w:rsidR="00AC70C8" w:rsidRPr="00A11BB3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Pr="00A11BB3" w:rsidRDefault="00F65029">
            <w:pPr>
              <w:pStyle w:val="table10"/>
              <w:spacing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D92794">
              <w:rPr>
                <w:b/>
                <w:sz w:val="24"/>
                <w:szCs w:val="24"/>
              </w:rPr>
              <w:t>№1</w:t>
            </w:r>
          </w:p>
        </w:tc>
      </w:tr>
      <w:tr w:rsidR="00892C72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C118B9" w:rsidRDefault="00892C72" w:rsidP="00892C72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A11BB3" w:rsidRDefault="00892C72" w:rsidP="00892C72">
            <w:pPr>
              <w:pStyle w:val="table10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 </w:t>
            </w:r>
            <w:r w:rsidR="000511BB" w:rsidRPr="000511BB">
              <w:rPr>
                <w:sz w:val="24"/>
                <w:szCs w:val="24"/>
              </w:rPr>
              <w:t>Анализатор газов и кислотно-основного состояния кров</w:t>
            </w:r>
          </w:p>
        </w:tc>
      </w:tr>
      <w:tr w:rsidR="00892C72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C118B9" w:rsidRDefault="00892C72" w:rsidP="00892C72">
            <w:pPr>
              <w:pStyle w:val="table10"/>
              <w:rPr>
                <w:sz w:val="24"/>
                <w:szCs w:val="24"/>
                <w:vertAlign w:val="superscript"/>
              </w:rPr>
            </w:pPr>
            <w:r w:rsidRPr="00C118B9">
              <w:rPr>
                <w:sz w:val="24"/>
                <w:szCs w:val="24"/>
              </w:rPr>
              <w:t xml:space="preserve">Код (или несколько кодов) по ОКРБ 007-2012 (подвид)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A11BB3" w:rsidRDefault="000511BB" w:rsidP="00892C72">
            <w:pPr>
              <w:pStyle w:val="table10"/>
              <w:rPr>
                <w:sz w:val="24"/>
                <w:szCs w:val="24"/>
              </w:rPr>
            </w:pPr>
            <w:r w:rsidRPr="000511BB">
              <w:rPr>
                <w:sz w:val="24"/>
                <w:szCs w:val="24"/>
              </w:rPr>
              <w:t>26.51.53.800</w:t>
            </w:r>
          </w:p>
        </w:tc>
      </w:tr>
      <w:tr w:rsidR="00892C72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C118B9" w:rsidRDefault="00892C72" w:rsidP="00892C72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Наименование (или несколько наименований) в соответствии с ОКРБ 007-2012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A11BB3" w:rsidRDefault="00892C72" w:rsidP="00892C72">
            <w:pPr>
              <w:pStyle w:val="table10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 </w:t>
            </w:r>
            <w:r w:rsidR="000511BB" w:rsidRPr="000511BB">
              <w:rPr>
                <w:sz w:val="24"/>
                <w:szCs w:val="24"/>
              </w:rPr>
              <w:t>Приборы и аппаратура для физического или химического анализа прочие</w:t>
            </w:r>
          </w:p>
        </w:tc>
      </w:tr>
      <w:tr w:rsidR="00892C72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C118B9" w:rsidRDefault="00892C72" w:rsidP="00892C72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A11BB3" w:rsidRDefault="000511BB" w:rsidP="00EA64A6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5814">
              <w:rPr>
                <w:sz w:val="24"/>
                <w:szCs w:val="24"/>
              </w:rPr>
              <w:t xml:space="preserve"> </w:t>
            </w:r>
            <w:r w:rsidR="00AE5FF8">
              <w:rPr>
                <w:sz w:val="24"/>
                <w:szCs w:val="24"/>
              </w:rPr>
              <w:t>шт</w:t>
            </w:r>
            <w:r w:rsidR="0025198B">
              <w:rPr>
                <w:sz w:val="24"/>
                <w:szCs w:val="24"/>
              </w:rPr>
              <w:t>.</w:t>
            </w:r>
          </w:p>
        </w:tc>
      </w:tr>
      <w:tr w:rsidR="00892C72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C118B9" w:rsidRDefault="00892C72" w:rsidP="00892C72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198B" w:rsidRPr="00987CE7" w:rsidRDefault="00892C72" w:rsidP="00FB773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11BB3">
              <w:rPr>
                <w:sz w:val="24"/>
                <w:szCs w:val="24"/>
              </w:rPr>
              <w:t> </w:t>
            </w:r>
            <w:r w:rsidR="000511BB" w:rsidRPr="000511BB">
              <w:rPr>
                <w:rFonts w:ascii="Times New Roman" w:hAnsi="Times New Roman" w:cs="Times New Roman"/>
                <w:sz w:val="24"/>
                <w:szCs w:val="28"/>
              </w:rPr>
              <w:t>в течении 120 календарных дней с момента подписания договора обеими сторонами (</w:t>
            </w:r>
            <w:r w:rsidR="00FB7735">
              <w:rPr>
                <w:rFonts w:ascii="Times New Roman" w:hAnsi="Times New Roman" w:cs="Times New Roman"/>
                <w:sz w:val="24"/>
                <w:szCs w:val="28"/>
              </w:rPr>
              <w:t>но</w:t>
            </w:r>
            <w:r w:rsidR="000511BB" w:rsidRPr="000511BB">
              <w:rPr>
                <w:rFonts w:ascii="Times New Roman" w:hAnsi="Times New Roman" w:cs="Times New Roman"/>
                <w:sz w:val="24"/>
                <w:szCs w:val="28"/>
              </w:rPr>
              <w:t xml:space="preserve"> не позднее 10.12.2026 г.)</w:t>
            </w:r>
          </w:p>
          <w:p w:rsidR="00892C72" w:rsidRPr="00A11BB3" w:rsidRDefault="0025198B" w:rsidP="00FB7735">
            <w:pPr>
              <w:pStyle w:val="table10"/>
              <w:jc w:val="both"/>
              <w:rPr>
                <w:sz w:val="24"/>
                <w:szCs w:val="24"/>
              </w:rPr>
            </w:pPr>
            <w:r w:rsidRPr="000C1B73">
              <w:t>Срок</w:t>
            </w:r>
            <w:r>
              <w:t>,</w:t>
            </w:r>
            <w:r w:rsidRPr="000C1B73">
              <w:t xml:space="preserve"> установленный в </w:t>
            </w:r>
            <w:r w:rsidR="00FF4F41">
              <w:t>документах процедуры запроса ценовых предложений</w:t>
            </w:r>
            <w:r>
              <w:t>,</w:t>
            </w:r>
            <w:r w:rsidRPr="000C1B73">
              <w:t xml:space="preserve"> имеет преимущество перед сроком, указанным в экранной форме ЭТП</w:t>
            </w:r>
          </w:p>
        </w:tc>
      </w:tr>
      <w:tr w:rsidR="00892C72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C118B9" w:rsidRDefault="00892C72" w:rsidP="00892C72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A11BB3" w:rsidRDefault="00892C72" w:rsidP="00F26D97">
            <w:pPr>
              <w:pStyle w:val="table10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 </w:t>
            </w:r>
            <w:r w:rsidR="00D80EFD">
              <w:rPr>
                <w:sz w:val="24"/>
                <w:szCs w:val="24"/>
              </w:rPr>
              <w:t xml:space="preserve">Минская обл., </w:t>
            </w:r>
            <w:r w:rsidRPr="00F65029">
              <w:rPr>
                <w:sz w:val="24"/>
                <w:szCs w:val="24"/>
              </w:rPr>
              <w:t xml:space="preserve">г. Жодино, пр-т </w:t>
            </w:r>
            <w:proofErr w:type="spellStart"/>
            <w:r w:rsidRPr="00F65029">
              <w:rPr>
                <w:sz w:val="24"/>
                <w:szCs w:val="24"/>
              </w:rPr>
              <w:t>Венисье</w:t>
            </w:r>
            <w:proofErr w:type="spellEnd"/>
            <w:r w:rsidRPr="00F65029">
              <w:rPr>
                <w:sz w:val="24"/>
                <w:szCs w:val="24"/>
              </w:rPr>
              <w:t>, 1</w:t>
            </w:r>
          </w:p>
        </w:tc>
      </w:tr>
      <w:tr w:rsidR="00892C72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C118B9" w:rsidRDefault="00771342" w:rsidP="00892C72">
            <w:pPr>
              <w:pStyle w:val="table1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Предельная</w:t>
            </w:r>
            <w:r w:rsidR="00892C72" w:rsidRPr="00C118B9">
              <w:rPr>
                <w:sz w:val="24"/>
                <w:szCs w:val="24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A11BB3" w:rsidRDefault="000511BB" w:rsidP="00DA1113">
            <w:pPr>
              <w:pStyle w:val="table10"/>
              <w:rPr>
                <w:sz w:val="24"/>
                <w:szCs w:val="24"/>
              </w:rPr>
            </w:pPr>
            <w:r w:rsidRPr="000511BB">
              <w:rPr>
                <w:sz w:val="24"/>
                <w:szCs w:val="24"/>
              </w:rPr>
              <w:t>37145,02</w:t>
            </w:r>
            <w:r w:rsidR="00615814" w:rsidRPr="00615814">
              <w:rPr>
                <w:sz w:val="24"/>
                <w:szCs w:val="24"/>
              </w:rPr>
              <w:t xml:space="preserve"> </w:t>
            </w:r>
            <w:r w:rsidR="00892C72" w:rsidRPr="00F65029">
              <w:rPr>
                <w:sz w:val="24"/>
                <w:szCs w:val="24"/>
              </w:rPr>
              <w:t>белорусских рублей</w:t>
            </w:r>
          </w:p>
        </w:tc>
      </w:tr>
      <w:tr w:rsidR="00892C72" w:rsidRPr="00A11BB3" w:rsidTr="002C5266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C118B9" w:rsidRDefault="00892C72" w:rsidP="00892C72">
            <w:pPr>
              <w:pStyle w:val="table10"/>
              <w:rPr>
                <w:sz w:val="24"/>
                <w:szCs w:val="24"/>
              </w:rPr>
            </w:pPr>
            <w:r w:rsidRPr="00C118B9">
              <w:rPr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2C72" w:rsidRPr="00A11BB3" w:rsidRDefault="00892C72" w:rsidP="00892C72">
            <w:pPr>
              <w:pStyle w:val="table10"/>
              <w:rPr>
                <w:sz w:val="24"/>
                <w:szCs w:val="24"/>
              </w:rPr>
            </w:pPr>
            <w:r w:rsidRPr="00A11BB3">
              <w:rPr>
                <w:sz w:val="24"/>
                <w:szCs w:val="24"/>
              </w:rPr>
              <w:t> </w:t>
            </w:r>
            <w:r w:rsidR="00C5466F">
              <w:rPr>
                <w:sz w:val="24"/>
                <w:szCs w:val="24"/>
              </w:rPr>
              <w:t>Городской</w:t>
            </w:r>
            <w:r w:rsidRPr="00F65029">
              <w:rPr>
                <w:sz w:val="24"/>
                <w:szCs w:val="24"/>
              </w:rPr>
              <w:t xml:space="preserve"> бюджет</w:t>
            </w:r>
          </w:p>
        </w:tc>
      </w:tr>
    </w:tbl>
    <w:p w:rsidR="0025198B" w:rsidRDefault="0025198B">
      <w:pPr>
        <w:pStyle w:val="newncpi"/>
        <w:rPr>
          <w:b/>
          <w:bCs/>
        </w:rPr>
      </w:pPr>
    </w:p>
    <w:p w:rsidR="00AC70C8" w:rsidRDefault="00AC70C8">
      <w:pPr>
        <w:pStyle w:val="newncpi"/>
      </w:pPr>
      <w:r>
        <w:rPr>
          <w:b/>
          <w:bCs/>
        </w:rPr>
        <w:t>II. Описание предмета государственной закупки</w:t>
      </w:r>
    </w:p>
    <w:p w:rsidR="008E1347" w:rsidRDefault="007B7901" w:rsidP="00D92794">
      <w:pPr>
        <w:pStyle w:val="newncpi"/>
      </w:pPr>
      <w:r>
        <w:t xml:space="preserve">В соответствии с </w:t>
      </w:r>
      <w:r w:rsidR="00EA64A6">
        <w:t>заданием</w:t>
      </w:r>
      <w:r w:rsidR="00BC22D3">
        <w:t xml:space="preserve"> на закупку</w:t>
      </w:r>
      <w:r w:rsidR="00EA64A6">
        <w:t>.</w:t>
      </w:r>
    </w:p>
    <w:p w:rsidR="00EA64A6" w:rsidRPr="00994B1E" w:rsidRDefault="00EA64A6" w:rsidP="00D92794">
      <w:pPr>
        <w:pStyle w:val="newncpi"/>
      </w:pPr>
      <w:r w:rsidRPr="00EA64A6">
        <w:t>Поставляемый товар должен быть новым (товаром,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BD324A" w:rsidRDefault="00AC70C8" w:rsidP="00BD324A">
      <w:pPr>
        <w:pStyle w:val="newncpi"/>
      </w:pPr>
      <w:r>
        <w:t> </w:t>
      </w:r>
      <w:r>
        <w:rPr>
          <w:b/>
          <w:bCs/>
        </w:rPr>
        <w:t>III. 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процедуре запроса ценовых предложений</w:t>
      </w:r>
      <w:r w:rsidR="008E1347">
        <w:t xml:space="preserve">: </w:t>
      </w:r>
      <w:r w:rsidR="00BD324A">
        <w:t xml:space="preserve">в соответствии с </w:t>
      </w:r>
      <w:r w:rsidR="00BD324A">
        <w:lastRenderedPageBreak/>
        <w:t xml:space="preserve">Постановлением №206 участник, предложение которого содержит информацию о поставке товара, происходящего из иностранного государства или группы иностранных государств, за исключением Республики Армения, Республики Казахстан, </w:t>
      </w:r>
      <w:proofErr w:type="spellStart"/>
      <w:r w:rsidR="00BD324A">
        <w:t>Кыргызской</w:t>
      </w:r>
      <w:proofErr w:type="spellEnd"/>
      <w:r w:rsidR="00BD324A">
        <w:t xml:space="preserve"> Республики и Российской Федерации, допускается к участию в данной процедуре только в случае, если в целях участия в ней подано менее двух предложений, содержащих информацию о поставке такого товара, происходящего из Республики Беларусь, Республики Армения, Республики Казахстан, </w:t>
      </w:r>
      <w:proofErr w:type="spellStart"/>
      <w:r w:rsidR="00BD324A">
        <w:t>Кыргызской</w:t>
      </w:r>
      <w:proofErr w:type="spellEnd"/>
      <w:r w:rsidR="00BD324A">
        <w:t xml:space="preserve"> Республики и (или) Российской Федерации, и соответствующих требованиям настоящих документов</w:t>
      </w:r>
      <w:r w:rsidR="00BB0B36">
        <w:t xml:space="preserve"> процедуры запроса ценовых предложений</w:t>
      </w:r>
      <w:r w:rsidR="00BD324A">
        <w:t>.</w:t>
      </w:r>
    </w:p>
    <w:p w:rsidR="00BD324A" w:rsidRDefault="00BD324A" w:rsidP="00BD324A">
      <w:pPr>
        <w:pStyle w:val="newncpi"/>
      </w:pPr>
      <w:r>
        <w:t>Участник обязан представить документ, подтверждающий страну происхождения товара:</w:t>
      </w:r>
    </w:p>
    <w:p w:rsidR="00BD324A" w:rsidRPr="006129C4" w:rsidRDefault="00BD324A" w:rsidP="00BD324A">
      <w:pPr>
        <w:pStyle w:val="newncpi"/>
        <w:numPr>
          <w:ilvl w:val="0"/>
          <w:numId w:val="1"/>
        </w:numPr>
        <w:ind w:left="0" w:firstLine="66"/>
      </w:pPr>
      <w:r w:rsidRPr="006129C4">
        <w:t>для товаров, происходящих из Республики Беларусь, указанных в приложении 1 к Постановлению №206, один из следующих документов:</w:t>
      </w:r>
    </w:p>
    <w:p w:rsidR="00BD324A" w:rsidRPr="006129C4" w:rsidRDefault="00BD324A" w:rsidP="00BD324A">
      <w:pPr>
        <w:pStyle w:val="newncpi"/>
        <w:numPr>
          <w:ilvl w:val="1"/>
          <w:numId w:val="1"/>
        </w:numPr>
        <w:ind w:left="0" w:firstLine="66"/>
      </w:pPr>
      <w:r w:rsidRPr="006129C4">
        <w:t>документ о происхождении товара, выдаваемый Белорусской торгово-промышленной палатой или ее унитарными предприятиями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копия. Указанный документ выдается по форме сертификата о происхождении товара, установленной названными Правилами, и заполняется в порядке, определенном ими для сертификатов о происхождении товаров, с учетом особенностей, устанавливаемых Министерством антимонопольного регулирования и торговли;</w:t>
      </w:r>
    </w:p>
    <w:p w:rsidR="00BD324A" w:rsidRPr="006129C4" w:rsidRDefault="00BD324A" w:rsidP="00BD324A">
      <w:pPr>
        <w:pStyle w:val="newncpi"/>
        <w:numPr>
          <w:ilvl w:val="1"/>
          <w:numId w:val="1"/>
        </w:numPr>
        <w:ind w:left="0" w:firstLine="66"/>
      </w:pPr>
      <w:r w:rsidRPr="006129C4">
        <w:t>сертификат продукции собственного производства, выданный Белорусской торгово-промышленной палатой или унитарными предприятиями Белорусской торгово-промышленной палаты, их представительствами и филиалами, или его копия. В случае представления указанного документа участником, не являющимся производителем товара, предлагаемого в процедуре государственной закупки, также представляется документ (договор, доверенность или иной документ), подтверждающий правомочие на использование такого сертификата участником;</w:t>
      </w:r>
    </w:p>
    <w:p w:rsidR="00BD324A" w:rsidRDefault="00BD324A" w:rsidP="00BD324A">
      <w:pPr>
        <w:pStyle w:val="newncpi"/>
        <w:numPr>
          <w:ilvl w:val="1"/>
          <w:numId w:val="1"/>
        </w:numPr>
        <w:ind w:left="0" w:firstLine="66"/>
      </w:pPr>
      <w:r w:rsidRPr="006129C4">
        <w:rPr>
          <w:bCs/>
        </w:rPr>
        <w:t>выписка из евразийского реестра</w:t>
      </w:r>
      <w:r w:rsidRPr="006129C4">
        <w:t xml:space="preserve"> промышленных товаров государств - членов Евразийского экономического союза, полученная в соответствии с пунктом 24 Правил определения страны происхождения отдельных видов товаров для целей государственных (муниципальных) закупок, утвержденных Решением Совета Евразийской экономической комиссии от 23 ноября 2020 г. № 105, или ее копия;</w:t>
      </w:r>
    </w:p>
    <w:p w:rsidR="00BD324A" w:rsidRPr="006129C4" w:rsidRDefault="00BD324A" w:rsidP="00BD324A">
      <w:pPr>
        <w:pStyle w:val="newncpi"/>
        <w:numPr>
          <w:ilvl w:val="1"/>
          <w:numId w:val="1"/>
        </w:numPr>
        <w:ind w:left="0" w:firstLine="66"/>
      </w:pPr>
      <w:r w:rsidRPr="00134007">
        <w:t>акт экспертизы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Беларусь, выданный Белорусской торгово-промышленной палатой или ее унитарными предприятиями, либо его копия</w:t>
      </w:r>
      <w:r>
        <w:t>;</w:t>
      </w:r>
    </w:p>
    <w:p w:rsidR="00BD324A" w:rsidRPr="006129C4" w:rsidRDefault="00BD324A" w:rsidP="00BD324A">
      <w:pPr>
        <w:pStyle w:val="newncpi"/>
        <w:ind w:firstLine="66"/>
      </w:pPr>
    </w:p>
    <w:p w:rsidR="00BD324A" w:rsidRPr="006129C4" w:rsidRDefault="00BD324A" w:rsidP="00BD324A">
      <w:pPr>
        <w:pStyle w:val="newncpi"/>
        <w:numPr>
          <w:ilvl w:val="0"/>
          <w:numId w:val="1"/>
        </w:numPr>
        <w:ind w:left="0" w:firstLine="66"/>
      </w:pPr>
      <w:r w:rsidRPr="006129C4">
        <w:t xml:space="preserve">для товаров, происходящих из стран,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Беларусь, указанных в приложении 1 к Постановлению №206, кроме товаров, происходящих из государств - членов Евразийского экономического союза, включенных в приложение 2 к Постановлению №206, - </w:t>
      </w:r>
      <w:r w:rsidRPr="006129C4">
        <w:rPr>
          <w:b/>
        </w:rPr>
        <w:t>документ о происхождении товара</w:t>
      </w:r>
      <w:r w:rsidRPr="006129C4">
        <w:t>, выдаваемый уполномоченными органами (организациями) этих государств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года, или его копия;</w:t>
      </w:r>
    </w:p>
    <w:p w:rsidR="00BD324A" w:rsidRPr="006129C4" w:rsidRDefault="00BD324A" w:rsidP="00BD324A">
      <w:pPr>
        <w:pStyle w:val="newncpi"/>
      </w:pPr>
    </w:p>
    <w:p w:rsidR="00BD324A" w:rsidRDefault="00BD324A" w:rsidP="00BD324A">
      <w:pPr>
        <w:pStyle w:val="newncpi"/>
      </w:pPr>
      <w:r w:rsidRPr="006129C4">
        <w:lastRenderedPageBreak/>
        <w:t xml:space="preserve">для товаров, происходящих из государств - членов Евразийского экономического союза, за исключением происходящих из Республики Беларусь, включенных в приложение 1 к Постановлению №206, - </w:t>
      </w:r>
      <w:r w:rsidRPr="006129C4">
        <w:rPr>
          <w:b/>
        </w:rPr>
        <w:t>выписка</w:t>
      </w:r>
      <w:r w:rsidRPr="006129C4">
        <w:t xml:space="preserve"> из евразийского реестра промышленных товаров государств - членов Евразийского экономического союза, полученная в соответствии с пунктом 24 Правил определения страны происхождения отдельных видов товаров для целей государственных (муниципальных) закупок, или ее копия.</w:t>
      </w:r>
    </w:p>
    <w:p w:rsidR="00BD324A" w:rsidRDefault="00BD324A" w:rsidP="00BD324A">
      <w:pPr>
        <w:pStyle w:val="newncpi"/>
      </w:pPr>
    </w:p>
    <w:p w:rsidR="00DA1113" w:rsidRDefault="00BD324A" w:rsidP="00BD324A">
      <w:pPr>
        <w:pStyle w:val="newncpi"/>
      </w:pPr>
      <w:r w:rsidRPr="007F4A40">
        <w:rPr>
          <w:rFonts w:eastAsia="Times New Roman"/>
          <w:b/>
          <w:bCs/>
          <w:sz w:val="20"/>
          <w:u w:val="single"/>
        </w:rPr>
        <w:t xml:space="preserve">* документы, указанные в </w:t>
      </w:r>
      <w:r>
        <w:rPr>
          <w:rFonts w:eastAsia="Times New Roman"/>
          <w:b/>
          <w:bCs/>
          <w:sz w:val="20"/>
          <w:u w:val="single"/>
        </w:rPr>
        <w:t>разделе III</w:t>
      </w:r>
      <w:r w:rsidRPr="007F4A40">
        <w:rPr>
          <w:rFonts w:eastAsia="Times New Roman"/>
          <w:b/>
          <w:bCs/>
          <w:sz w:val="20"/>
          <w:u w:val="single"/>
        </w:rPr>
        <w:t xml:space="preserve"> должны действовать на дату истечения срока для подготовки и подачи предложения.</w:t>
      </w:r>
    </w:p>
    <w:p w:rsidR="00AC70C8" w:rsidRPr="00994B1E" w:rsidRDefault="00AC70C8" w:rsidP="00A36007">
      <w:pPr>
        <w:pStyle w:val="newncpi"/>
      </w:pPr>
      <w:r w:rsidRPr="00A36007">
        <w:rPr>
          <w:b/>
          <w:bCs/>
        </w:rPr>
        <w:t>IV. Порядок формирования цены предложения</w:t>
      </w:r>
      <w:r w:rsidR="008E1347" w:rsidRPr="00A36007">
        <w:t>: цена предложения рассчитывается и выражается в белорусских рублях и должна включать, помимо стоимости товара, все расходы на страхование, уплату таможенных пошлин, НДС, всех других налогов, сборов (пошлин), иных обязательных платежей, установленных законодательством Республики Беларусь</w:t>
      </w:r>
      <w:r w:rsidR="00626B67" w:rsidRPr="00A36007">
        <w:t>, транспортные расходы</w:t>
      </w:r>
      <w:r w:rsidR="008E1347" w:rsidRPr="00A36007">
        <w:t>, а также все расходы, связанные с исполнением участником своих обязательств по предложению.</w:t>
      </w:r>
      <w:r w:rsidR="008E1347" w:rsidRPr="00994B1E">
        <w:t xml:space="preserve">   </w:t>
      </w:r>
    </w:p>
    <w:p w:rsidR="00AC70C8" w:rsidRPr="008E1347" w:rsidRDefault="00AC70C8">
      <w:pPr>
        <w:pStyle w:val="newncpi"/>
        <w:rPr>
          <w:u w:val="single"/>
        </w:rPr>
      </w:pPr>
      <w:r>
        <w:t> </w:t>
      </w:r>
      <w:r>
        <w:rPr>
          <w:b/>
          <w:bCs/>
        </w:rPr>
        <w:t>V. 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а также для заключения договора</w:t>
      </w:r>
      <w:r w:rsidR="008E1347">
        <w:t xml:space="preserve">: </w:t>
      </w:r>
      <w:r w:rsidR="008E1347" w:rsidRPr="008E1347">
        <w:rPr>
          <w:u w:val="single"/>
        </w:rPr>
        <w:t>белорусский рубль.</w:t>
      </w:r>
    </w:p>
    <w:p w:rsidR="00711B56" w:rsidRPr="00994B1E" w:rsidRDefault="00AC70C8" w:rsidP="0022661D">
      <w:pPr>
        <w:pStyle w:val="newncpi"/>
      </w:pPr>
      <w:r>
        <w:t> </w:t>
      </w:r>
      <w:r>
        <w:rPr>
          <w:b/>
          <w:bCs/>
        </w:rPr>
        <w:t>VI. Порядок участия в процедуре государственной закупки субъектов малого и среднего предпринимательства</w:t>
      </w:r>
      <w:r w:rsidR="005949A8">
        <w:rPr>
          <w:b/>
          <w:bCs/>
        </w:rPr>
        <w:t xml:space="preserve">: </w:t>
      </w:r>
      <w:r w:rsidR="0022661D" w:rsidRPr="00C65957">
        <w:rPr>
          <w:bCs/>
          <w:u w:val="single"/>
        </w:rPr>
        <w:t>на общих основаниях</w:t>
      </w:r>
      <w:r w:rsidR="00464A21">
        <w:t>.</w:t>
      </w:r>
    </w:p>
    <w:p w:rsidR="00AC70C8" w:rsidRDefault="00AC70C8">
      <w:pPr>
        <w:pStyle w:val="newncpi"/>
      </w:pPr>
      <w:r>
        <w:t> </w:t>
      </w:r>
      <w:r>
        <w:rPr>
          <w:b/>
          <w:bCs/>
        </w:rPr>
        <w:t>VII. Акты законодательства о государственных закупках, в соответствии с которыми проводится процедура государственной закупки</w:t>
      </w:r>
      <w:r w:rsidR="00994B1E">
        <w:rPr>
          <w:b/>
          <w:bCs/>
        </w:rPr>
        <w:t>:</w:t>
      </w:r>
    </w:p>
    <w:p w:rsidR="00AC70C8" w:rsidRDefault="00473FC1">
      <w:pPr>
        <w:pStyle w:val="newncpi"/>
      </w:pPr>
      <w:r w:rsidRPr="00473FC1">
        <w:t>Настоящая процедура запроса ценовых предложений проводится в порядке, установленном Законом Республики Беларусь от 13 июля 2012 г. № 419-3 «О государственных закупках товаров (работ, услуг)», постановлением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</w:t>
      </w:r>
      <w:r w:rsidR="00060F49">
        <w:t xml:space="preserve">купках товаров (работ и услуг)», </w:t>
      </w:r>
      <w:r w:rsidR="00060F49" w:rsidRPr="00060F49">
        <w:t>постановлением Совета Министров Республики Беларусь от 17 марта 2016 № 206 «О допуске товаров иностранного происхождения и поставщиков, предлагающих такие товары, к участию в процедурах государственных закупок», постановлением Министерства здравоохранения Республики Беларусь от 19.05.2021 № 51 «О порядке участия в процедурах государственных закупок незарегистрированных медицинских изделий»</w:t>
      </w:r>
      <w:r w:rsidR="00060F49">
        <w:t>.</w:t>
      </w:r>
    </w:p>
    <w:p w:rsidR="00994B1E" w:rsidRDefault="00AC70C8" w:rsidP="00994B1E">
      <w:pPr>
        <w:pStyle w:val="newncpi"/>
        <w:rPr>
          <w:b/>
          <w:bCs/>
        </w:rPr>
      </w:pPr>
      <w:r>
        <w:t> </w:t>
      </w:r>
      <w:r>
        <w:rPr>
          <w:b/>
          <w:bCs/>
        </w:rPr>
        <w:t>VIII. Условия применения преференциальной поправки</w:t>
      </w:r>
      <w:r w:rsidR="00994B1E">
        <w:rPr>
          <w:b/>
          <w:bCs/>
        </w:rPr>
        <w:t xml:space="preserve">: </w:t>
      </w:r>
    </w:p>
    <w:p w:rsidR="00D074BA" w:rsidRPr="00D074BA" w:rsidRDefault="00D074BA" w:rsidP="00D074BA">
      <w:pPr>
        <w:spacing w:after="0" w:line="240" w:lineRule="auto"/>
        <w:ind w:firstLine="299"/>
        <w:jc w:val="both"/>
        <w:rPr>
          <w:rFonts w:eastAsiaTheme="minorEastAsia"/>
          <w:sz w:val="22"/>
          <w:lang w:eastAsia="ru-RU"/>
        </w:rPr>
      </w:pPr>
      <w:r w:rsidRPr="00D074BA">
        <w:rPr>
          <w:rFonts w:ascii="Times New Roman" w:eastAsia="Times New Roman" w:hAnsi="Times New Roman" w:cs="Times New Roman"/>
          <w:sz w:val="24"/>
          <w:lang w:eastAsia="ru-RU"/>
        </w:rPr>
        <w:t>При наличии у участника права на применение преференциальной поправки участник должен:</w:t>
      </w:r>
    </w:p>
    <w:p w:rsidR="00D074BA" w:rsidRPr="00D074BA" w:rsidRDefault="00D074BA" w:rsidP="00D074BA">
      <w:pPr>
        <w:spacing w:after="0" w:line="240" w:lineRule="auto"/>
        <w:ind w:firstLine="299"/>
        <w:jc w:val="both"/>
        <w:rPr>
          <w:rFonts w:eastAsiaTheme="minorEastAsia"/>
          <w:sz w:val="22"/>
          <w:lang w:eastAsia="ru-RU"/>
        </w:rPr>
      </w:pPr>
      <w:r w:rsidRPr="00D074BA">
        <w:rPr>
          <w:rFonts w:ascii="Times New Roman" w:eastAsia="Times New Roman" w:hAnsi="Times New Roman" w:cs="Times New Roman"/>
          <w:sz w:val="24"/>
          <w:lang w:eastAsia="ru-RU"/>
        </w:rPr>
        <w:t>1) заявить в предложении о своем праве на применение преференциальной поправки. Данное заявление представляется по форме, установленной регламентом оператора электронной торговой площадки;</w:t>
      </w:r>
    </w:p>
    <w:p w:rsidR="00D074BA" w:rsidRDefault="00D074BA" w:rsidP="00B96ADE">
      <w:pPr>
        <w:pStyle w:val="newncpi"/>
        <w:ind w:firstLine="299"/>
        <w:rPr>
          <w:b/>
          <w:bCs/>
        </w:rPr>
      </w:pPr>
      <w:r w:rsidRPr="00D074BA">
        <w:rPr>
          <w:rFonts w:eastAsia="Times New Roman"/>
          <w:szCs w:val="22"/>
        </w:rPr>
        <w:t>2) представить документы, подтверждающие право на применение преференциальной поправки.</w:t>
      </w:r>
    </w:p>
    <w:p w:rsidR="00615814" w:rsidRPr="00A860FF" w:rsidRDefault="00615814" w:rsidP="0061581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_Ref13827859"/>
      <w:r w:rsidRPr="00A86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документ, подтверждающий право на применение преференциальной поправки:</w:t>
      </w:r>
      <w:bookmarkEnd w:id="1"/>
    </w:p>
    <w:p w:rsidR="0049530A" w:rsidRDefault="0049530A" w:rsidP="00BD324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размере 15 процентов:</w:t>
      </w:r>
      <w:r w:rsidRPr="00A86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3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применяется</w:t>
      </w:r>
      <w:r w:rsidR="00BD32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24A" w:rsidRPr="00A860FF" w:rsidRDefault="00BD324A" w:rsidP="00BD324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30A" w:rsidRPr="00A860FF" w:rsidRDefault="0049530A" w:rsidP="004953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60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размере 25 процентов:</w:t>
      </w:r>
      <w:r w:rsidR="00F814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D324A" w:rsidRPr="004D260C" w:rsidRDefault="00BD324A" w:rsidP="00BD32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2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(применяется преференциальная поправка</w:t>
      </w:r>
      <w:r w:rsidRPr="004D260C">
        <w:t xml:space="preserve"> </w:t>
      </w:r>
      <w:r w:rsidRPr="004D2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предложения участником включенных в приложение 1[3]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 и услуг)» товаров собственного производства организаций Республики </w:t>
      </w:r>
      <w:r w:rsidRPr="004D2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Беларусь, в которых численность инвалидов составляет не менее 50 процентов списочной численности работников):</w:t>
      </w:r>
    </w:p>
    <w:p w:rsidR="00BD324A" w:rsidRPr="004D260C" w:rsidRDefault="00BD324A" w:rsidP="00BD32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 не ранее </w:t>
      </w:r>
      <w:r w:rsidRPr="004D2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за пять рабочих дней до дня</w:t>
      </w:r>
      <w:r w:rsidRPr="004D2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подачи предложения для участия в процедуре государственной закупки, с указанием общего количества работников, численности инвалидов, </w:t>
      </w:r>
      <w:r w:rsidRPr="004D2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номеров удостоверений, подтверждающих инвалидность, и сроков их действия, доли оплаты труда инвалидов в общем фонде оплаты труда</w:t>
      </w:r>
      <w:r w:rsidRPr="004D2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процентном выражении) организации за три календарных месяца, предшествующих дате подачи предложения, а также сертификат продукции собственного производства, выданный Белорусской торгово-промышленной палатой или ее унитарными предприятиями, или его копия.</w:t>
      </w:r>
    </w:p>
    <w:p w:rsidR="00BD324A" w:rsidRDefault="00BD324A" w:rsidP="00BD3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26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этом, доля оплаты труда инвалидов в общем фонде оплаты труда организации за три календарных месяца, предшествующих дате подачи предложения, должна составлять не менее 20 процентов.</w:t>
      </w:r>
    </w:p>
    <w:p w:rsidR="00BD324A" w:rsidRPr="004D260C" w:rsidRDefault="00BD324A" w:rsidP="00BD32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Наименования товаров, содержащиеся в данных сертификатах, должны соответствовать наименованиям товаров, указанным в спецификации, регистрационном удостоверении Министерства здравоохранения Республики Беларусь (регистрационном удостоверении, выданном в рамках ЕАЭС) или сведениям из государственного реестра медицинской техники и изделий медицинского назначения Республики Беларусь (сведениям из единого реестра медицинских изделий, зарегистрированных в рамках ЕАЭС)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324A" w:rsidRPr="004D260C" w:rsidRDefault="00BD324A" w:rsidP="00BD32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324A" w:rsidRDefault="00BD324A" w:rsidP="00BD324A">
      <w:pPr>
        <w:pStyle w:val="newncpi"/>
        <w:rPr>
          <w:rFonts w:eastAsia="Times New Roman"/>
          <w:b/>
          <w:bCs/>
          <w:sz w:val="20"/>
          <w:u w:val="single"/>
        </w:rPr>
      </w:pPr>
      <w:r w:rsidRPr="004D260C">
        <w:rPr>
          <w:rFonts w:eastAsia="Times New Roman"/>
          <w:b/>
          <w:bCs/>
          <w:sz w:val="20"/>
          <w:u w:val="single"/>
        </w:rPr>
        <w:t>* документы, указанные в разделе VIII должны действовать на дату истечения срока для подготовки и подачи предложения.</w:t>
      </w:r>
    </w:p>
    <w:p w:rsidR="00AC70C8" w:rsidRPr="00994B1E" w:rsidRDefault="00AC70C8" w:rsidP="00BD324A">
      <w:pPr>
        <w:pStyle w:val="newncpi"/>
        <w:rPr>
          <w:u w:val="single"/>
        </w:rPr>
      </w:pPr>
      <w:r w:rsidRPr="00994B1E">
        <w:t> </w:t>
      </w:r>
      <w:r>
        <w:rPr>
          <w:b/>
          <w:bCs/>
        </w:rPr>
        <w:t>IX. Размер и порядок оплаты услуг организатора</w:t>
      </w:r>
      <w:r w:rsidR="00994B1E">
        <w:rPr>
          <w:b/>
          <w:bCs/>
        </w:rPr>
        <w:t xml:space="preserve">: </w:t>
      </w:r>
      <w:r w:rsidR="00994B1E">
        <w:rPr>
          <w:bCs/>
          <w:u w:val="single"/>
        </w:rPr>
        <w:t>-------.</w:t>
      </w:r>
    </w:p>
    <w:p w:rsidR="00AC70C8" w:rsidRDefault="00AC70C8">
      <w:pPr>
        <w:pStyle w:val="newncpi"/>
      </w:pPr>
      <w:r>
        <w:t> </w:t>
      </w:r>
      <w:r>
        <w:rPr>
          <w:b/>
          <w:bCs/>
        </w:rPr>
        <w:t>X. Требования к содержанию и форме предложения с учетом регламента оператора электронной торговой площадки</w:t>
      </w:r>
    </w:p>
    <w:p w:rsidR="00892C72" w:rsidRPr="00C118B9" w:rsidRDefault="00892C72" w:rsidP="00892C72">
      <w:pPr>
        <w:pStyle w:val="newncpi"/>
      </w:pPr>
      <w:r w:rsidRPr="00C118B9"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892C72" w:rsidRPr="00C118B9" w:rsidRDefault="00892C72" w:rsidP="00892C72">
      <w:pPr>
        <w:pStyle w:val="newncpi"/>
      </w:pPr>
      <w:r w:rsidRPr="00C118B9">
        <w:t xml:space="preserve">В случае если предметом государственной закупки являются товары, предложение должно содержать конкретные показатели (характеристики), соответствующие требованиям документов процедуры запроса ценовых предложений, и указание на товарный знак, изобретение (при наличии), полезную модель (при наличии), промышленный образец </w:t>
      </w:r>
      <w:r>
        <w:br/>
      </w:r>
      <w:r w:rsidRPr="00C118B9">
        <w:t>(при наличии), селекционное достижение (при наличии), географическое указание, производителя (изготовителя) товара.</w:t>
      </w:r>
    </w:p>
    <w:p w:rsidR="00AC70C8" w:rsidRDefault="00892C72" w:rsidP="00892C72">
      <w:pPr>
        <w:pStyle w:val="newncpi"/>
      </w:pPr>
      <w:r w:rsidRPr="00C118B9">
        <w:t>Предложение должно содержать следующие сведения</w:t>
      </w:r>
      <w:r w:rsidR="00AC70C8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8"/>
        <w:gridCol w:w="4272"/>
      </w:tblGrid>
      <w:tr w:rsidR="00AC70C8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  <w:jc w:val="center"/>
            </w:pPr>
            <w:r>
              <w:rPr>
                <w:b/>
                <w:bCs/>
              </w:rPr>
              <w:t>Сведения о предложении (частях (лотах) предложения)</w:t>
            </w:r>
          </w:p>
        </w:tc>
      </w:tr>
      <w:tr w:rsidR="00AC70C8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 w:rsidP="00C74059">
            <w:pPr>
              <w:pStyle w:val="table10"/>
              <w:spacing w:after="40"/>
              <w:jc w:val="center"/>
            </w:pPr>
            <w:r>
              <w:t>Часть (лот) № ______</w:t>
            </w:r>
          </w:p>
        </w:tc>
      </w:tr>
      <w:tr w:rsidR="00AC70C8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Наименование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 </w:t>
            </w:r>
          </w:p>
        </w:tc>
      </w:tr>
      <w:tr w:rsidR="00AC70C8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Описание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 </w:t>
            </w:r>
          </w:p>
        </w:tc>
      </w:tr>
      <w:tr w:rsidR="00AC70C8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Страна происхождения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 </w:t>
            </w:r>
          </w:p>
        </w:tc>
      </w:tr>
      <w:tr w:rsidR="00AC70C8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 xml:space="preserve">Объем (кол-во), ед. изм.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 </w:t>
            </w:r>
          </w:p>
        </w:tc>
      </w:tr>
      <w:tr w:rsidR="00AC70C8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документами процедуры запроса ценовых предложений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 </w:t>
            </w:r>
          </w:p>
        </w:tc>
      </w:tr>
      <w:tr w:rsidR="00AC70C8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Цена предложения (по части (лоту)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 </w:t>
            </w:r>
          </w:p>
        </w:tc>
      </w:tr>
      <w:tr w:rsidR="00AC70C8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Заявление о праве на применение преференциальной поправки, если участник заявляет о таком праве и ее применение установлено Советом Министров Республики Беларусь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 </w:t>
            </w:r>
          </w:p>
        </w:tc>
      </w:tr>
      <w:tr w:rsidR="00AC70C8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lastRenderedPageBreak/>
              <w:t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 </w:t>
            </w:r>
          </w:p>
        </w:tc>
      </w:tr>
      <w:tr w:rsidR="00AC70C8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Заявление о согласии участника на размещение в открытом доступе его предложения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 </w:t>
            </w:r>
          </w:p>
        </w:tc>
      </w:tr>
      <w:tr w:rsidR="00AC70C8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  <w:jc w:val="center"/>
            </w:pPr>
            <w:r>
              <w:rPr>
                <w:b/>
                <w:bCs/>
              </w:rPr>
              <w:t>Сведения об участнике</w:t>
            </w:r>
          </w:p>
        </w:tc>
      </w:tr>
      <w:tr w:rsidR="00AC70C8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 </w:t>
            </w:r>
          </w:p>
        </w:tc>
      </w:tr>
      <w:tr w:rsidR="00AC70C8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 </w:t>
            </w:r>
          </w:p>
        </w:tc>
      </w:tr>
      <w:tr w:rsidR="00AC70C8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 </w:t>
            </w:r>
          </w:p>
        </w:tc>
      </w:tr>
      <w:tr w:rsidR="00AC70C8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Данные документа, удостоверяющего личность (номер, дата выдачи, орган, выдавший документ), – для физического лица, в том числе индивидуального предпринимателя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 </w:t>
            </w:r>
          </w:p>
        </w:tc>
      </w:tr>
      <w:tr w:rsidR="00AC70C8">
        <w:trPr>
          <w:trHeight w:val="238"/>
        </w:trPr>
        <w:tc>
          <w:tcPr>
            <w:tcW w:w="27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70C8" w:rsidRDefault="00AC70C8">
            <w:pPr>
              <w:pStyle w:val="table10"/>
            </w:pPr>
            <w:r>
              <w:t>Наименование документа(</w:t>
            </w:r>
            <w:proofErr w:type="spellStart"/>
            <w:r>
              <w:t>ов</w:t>
            </w:r>
            <w:proofErr w:type="spellEnd"/>
            <w:r>
              <w:t>):</w:t>
            </w:r>
            <w:r>
              <w:br/>
              <w:t>подтверждающих соответствие требованиям к участникам, установленным согласно пункту 2 статьи 16 Закона Республики Беларусь от 13 июля 2012 года «О государственных закупках товаров (работ, услуг)»;</w:t>
            </w:r>
            <w:r>
              <w:br/>
              <w:t>подтверждающих право на применение преференциальной поправки;</w:t>
            </w:r>
            <w:r>
              <w:br/>
              <w:t>предоставление которых установлено документами процедуры запроса ценовых предложений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6ADE" w:rsidRDefault="00AC70C8" w:rsidP="00B96ADE">
            <w:pPr>
              <w:pStyle w:val="table10"/>
              <w:spacing w:line="276" w:lineRule="auto"/>
              <w:jc w:val="both"/>
              <w:rPr>
                <w:b/>
                <w:sz w:val="24"/>
              </w:rPr>
            </w:pPr>
            <w:r>
              <w:t> </w:t>
            </w:r>
            <w:r w:rsidR="00B96ADE">
              <w:rPr>
                <w:b/>
                <w:sz w:val="24"/>
              </w:rPr>
              <w:t>Обязательно и в полном объеме должны быть представлены следующие документы и сведения:</w:t>
            </w:r>
          </w:p>
          <w:p w:rsidR="00BD324A" w:rsidRDefault="00BD324A" w:rsidP="00BD324A">
            <w:pPr>
              <w:pStyle w:val="table10"/>
              <w:spacing w:line="276" w:lineRule="auto"/>
              <w:jc w:val="both"/>
            </w:pPr>
            <w:r w:rsidRPr="00066655">
              <w:t xml:space="preserve">1. </w:t>
            </w:r>
            <w:r>
              <w:t>С</w:t>
            </w:r>
            <w:r w:rsidRPr="00147121">
              <w:t>видетельство о государственной регистрации юридического лица или индивидуального предпринимателя, либо аналогичный документ, выданный уполномоченным органом (организацией) страны регистрации</w:t>
            </w:r>
            <w:r w:rsidRPr="00066655">
              <w:t>.</w:t>
            </w:r>
          </w:p>
          <w:p w:rsidR="00BD324A" w:rsidRPr="002D56CD" w:rsidRDefault="00BD324A" w:rsidP="00BD324A">
            <w:pPr>
              <w:pStyle w:val="table10"/>
              <w:spacing w:line="276" w:lineRule="auto"/>
            </w:pPr>
            <w:r>
              <w:t xml:space="preserve">2. </w:t>
            </w:r>
            <w:r w:rsidRPr="002D56CD">
              <w:rPr>
                <w:b/>
              </w:rPr>
              <w:t>Для нерезидентов Республики Беларус</w:t>
            </w:r>
            <w:r w:rsidRPr="002D56CD">
              <w:t>ь:</w:t>
            </w:r>
          </w:p>
          <w:p w:rsidR="00BD324A" w:rsidRPr="002D56CD" w:rsidRDefault="00BD324A" w:rsidP="00BD324A">
            <w:pPr>
              <w:pStyle w:val="table10"/>
              <w:spacing w:line="276" w:lineRule="auto"/>
              <w:jc w:val="both"/>
            </w:pPr>
            <w:r w:rsidRPr="002D56CD">
              <w:t xml:space="preserve"> -  документ об отсутствии задолженности по уплате налогов, сборов (пошлин), пеней, выданный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предложения;</w:t>
            </w:r>
          </w:p>
          <w:p w:rsidR="00BD324A" w:rsidRDefault="00BD324A" w:rsidP="00BD324A">
            <w:pPr>
              <w:pStyle w:val="table10"/>
              <w:spacing w:line="276" w:lineRule="auto"/>
              <w:jc w:val="both"/>
            </w:pPr>
            <w:r w:rsidRPr="002D56CD">
              <w:t>- заявление с указанием последней отчетной даты;</w:t>
            </w:r>
          </w:p>
          <w:p w:rsidR="00BD324A" w:rsidRPr="002D56CD" w:rsidRDefault="00BD324A" w:rsidP="00BD324A">
            <w:pPr>
              <w:pStyle w:val="table10"/>
              <w:spacing w:line="276" w:lineRule="auto"/>
            </w:pPr>
            <w:r w:rsidRPr="00D8323F">
              <w:t>3.</w:t>
            </w:r>
            <w:r>
              <w:rPr>
                <w:b/>
              </w:rPr>
              <w:t xml:space="preserve"> </w:t>
            </w:r>
            <w:r w:rsidRPr="002D56CD">
              <w:rPr>
                <w:b/>
              </w:rPr>
              <w:t>Для резидентов Республики Беларус</w:t>
            </w:r>
            <w:r w:rsidRPr="002D56CD">
              <w:t>ь:</w:t>
            </w:r>
          </w:p>
          <w:p w:rsidR="00BD324A" w:rsidRPr="00172A37" w:rsidRDefault="00BD324A" w:rsidP="00BD324A">
            <w:pPr>
              <w:pStyle w:val="table10"/>
              <w:spacing w:line="276" w:lineRule="auto"/>
              <w:jc w:val="both"/>
              <w:rPr>
                <w:b/>
                <w:bCs/>
              </w:rPr>
            </w:pPr>
            <w:r w:rsidRPr="00172A37">
              <w:t>-  отсутствие у юридического лица или индивидуального предпринимателя задолженности по уплате налогов, сборов (пошлин), пеней, а также отсутствие у юридического лица или индивидуального предпринимателя, являющихся резидентами, задолженности по уплате обязательных страховых взносов в бюджет государственного внебюджетного фонда социальной защиты населения Республики Беларусь.</w:t>
            </w:r>
          </w:p>
          <w:p w:rsidR="00BD324A" w:rsidRPr="00172A37" w:rsidRDefault="00BD324A" w:rsidP="00BD324A">
            <w:pPr>
              <w:pStyle w:val="table10"/>
              <w:spacing w:line="276" w:lineRule="auto"/>
              <w:jc w:val="both"/>
              <w:rPr>
                <w:b/>
                <w:bCs/>
              </w:rPr>
            </w:pPr>
            <w:r w:rsidRPr="00172A37">
              <w:t xml:space="preserve"> Данное требование не распространяется на юридическое лицо, в отношении которого возбуждено производство по делу о несостоятельности, а также на юридическое лицо или индивидуального предпринимателя, в отношении которых на дату подачи предложения в установленном Налоговым </w:t>
            </w:r>
            <w:r w:rsidRPr="00172A37">
              <w:lastRenderedPageBreak/>
              <w:t>кодексом Республики Беларусь, иными законодательными актами порядке предоставлены отсрочка и (или) рассрочка по уплате налогов, сборов (пошлин), пеней, обязательных страховых взносов в бюджет государственного внебюджетного фонда социальной защиты</w:t>
            </w:r>
            <w:r>
              <w:t xml:space="preserve"> населения Республики Беларусь.</w:t>
            </w:r>
          </w:p>
          <w:p w:rsidR="00BD324A" w:rsidRDefault="00BD324A" w:rsidP="00BD324A">
            <w:pPr>
              <w:pStyle w:val="table10"/>
              <w:spacing w:line="276" w:lineRule="auto"/>
              <w:jc w:val="both"/>
            </w:pPr>
            <w:r w:rsidRPr="00172A37">
              <w:t>Соответствие требованию в отношении участников,</w:t>
            </w:r>
            <w:r>
              <w:t xml:space="preserve"> </w:t>
            </w:r>
            <w:r w:rsidRPr="00172A37">
              <w:t>являющихся</w:t>
            </w:r>
            <w:r>
              <w:t xml:space="preserve"> </w:t>
            </w:r>
            <w:r w:rsidRPr="00172A37">
              <w:t xml:space="preserve">резидентами, подтверждается  путем проверки </w:t>
            </w:r>
            <w:r>
              <w:t>заказчиком</w:t>
            </w:r>
            <w:r w:rsidRPr="00172A37">
              <w:t xml:space="preserve"> таких сведений через официальные сайты Министерства по налогам и сборам, Фонда социальной защиты населения Министерства труда и социальной защиты в глобальной компьютерной сети Интернет на первое число месяца, в котором осуществляется рассмотрение предложения, а в случае отсутствия информации на указанную дату – на первое число месяца, предшествующего месяцу, в котором осуществляется рассмотрение предложения.</w:t>
            </w:r>
          </w:p>
          <w:p w:rsidR="00BD324A" w:rsidRDefault="00BD324A" w:rsidP="00BD324A">
            <w:pPr>
              <w:pStyle w:val="table10"/>
              <w:spacing w:line="276" w:lineRule="auto"/>
              <w:jc w:val="both"/>
            </w:pPr>
            <w:r>
              <w:t>4. Ю</w:t>
            </w:r>
            <w:r w:rsidRPr="00A75BCE">
              <w:t>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:rsidR="00BD324A" w:rsidRDefault="00BD324A" w:rsidP="00BD324A">
            <w:pPr>
              <w:pStyle w:val="table10"/>
              <w:spacing w:line="276" w:lineRule="auto"/>
              <w:jc w:val="both"/>
            </w:pPr>
            <w:r w:rsidRPr="00A75BCE">
              <w:t>Соответствие требованию подтверждается путем проверки оператором электронной торговой площадки списка, за исключением случая совместного участия в процедуре государственной закупки нескольких лиц в соответствии с пунктом 4 статьи 16 Закона. В данном случае соответствие требованию, установленному абзацем пятым пункта 2 статьи 16 Закона, подтверждается заявлением участника. Такое заявление подается по форме, установленной регламентом оператора электронной торговой площадки.</w:t>
            </w:r>
          </w:p>
          <w:p w:rsidR="00BD324A" w:rsidRDefault="00BD324A" w:rsidP="00BD324A">
            <w:pPr>
              <w:pStyle w:val="table10"/>
              <w:spacing w:line="276" w:lineRule="auto"/>
              <w:jc w:val="both"/>
            </w:pPr>
            <w:r>
              <w:t xml:space="preserve">5. </w:t>
            </w:r>
            <w:r w:rsidRPr="002D56CD">
              <w:rPr>
                <w:b/>
              </w:rPr>
              <w:t>Заявление</w:t>
            </w:r>
            <w:r w:rsidRPr="002D56CD">
              <w:t xml:space="preserve"> участника о соответствии требованиям, установленным абзацами шестым, восьмым – двенадцатым, четырнадцатым пункта 2 статьи 16 Закона. </w:t>
            </w:r>
          </w:p>
          <w:p w:rsidR="00BD324A" w:rsidRDefault="00BD324A" w:rsidP="00BD324A">
            <w:pPr>
              <w:pStyle w:val="table10"/>
              <w:spacing w:line="276" w:lineRule="auto"/>
              <w:jc w:val="both"/>
              <w:rPr>
                <w:u w:val="single"/>
              </w:rPr>
            </w:pPr>
            <w:r w:rsidRPr="00D76562">
              <w:t>Указанное заявление подается по форме, установленной регламентом оператора электронной торговой площадки.</w:t>
            </w:r>
          </w:p>
          <w:p w:rsidR="00BD324A" w:rsidRDefault="00BD324A" w:rsidP="00BD324A">
            <w:pPr>
              <w:pStyle w:val="table10"/>
              <w:spacing w:line="276" w:lineRule="auto"/>
              <w:jc w:val="both"/>
            </w:pPr>
            <w:r>
              <w:t xml:space="preserve">6.  </w:t>
            </w:r>
            <w:r w:rsidRPr="002D56CD">
              <w:rPr>
                <w:b/>
                <w:bCs/>
              </w:rPr>
              <w:t>Заявление</w:t>
            </w:r>
            <w:r w:rsidRPr="002D56CD">
              <w:rPr>
                <w:bCs/>
              </w:rPr>
              <w:t xml:space="preserve"> участника</w:t>
            </w:r>
            <w:r w:rsidRPr="002D56CD">
              <w:rPr>
                <w:b/>
              </w:rPr>
              <w:t xml:space="preserve"> </w:t>
            </w:r>
            <w:r w:rsidRPr="002D56CD">
              <w:t xml:space="preserve">о том, что он соответствует требованиям части третьей подпункта 1.7 пункта 1 ПСМ РБ от 15.06.2019 №395.  </w:t>
            </w:r>
          </w:p>
          <w:p w:rsidR="00BD324A" w:rsidRDefault="00BD324A" w:rsidP="00BD324A">
            <w:pPr>
              <w:pStyle w:val="table10"/>
              <w:spacing w:line="276" w:lineRule="auto"/>
              <w:jc w:val="both"/>
            </w:pPr>
            <w:r w:rsidRPr="00D76562">
              <w:t>Указанное заявление подается по форме, установленной регламентом оператора электронной торговой площадки.</w:t>
            </w:r>
          </w:p>
          <w:p w:rsidR="00BB0B36" w:rsidRDefault="00BB0B36" w:rsidP="00BB0B36">
            <w:pPr>
              <w:pStyle w:val="table10"/>
              <w:jc w:val="both"/>
            </w:pPr>
            <w:r>
              <w:lastRenderedPageBreak/>
              <w:t>7. Заполненная</w:t>
            </w:r>
            <w:r w:rsidRPr="00BD324A">
              <w:t xml:space="preserve"> спецификаци</w:t>
            </w:r>
            <w:r>
              <w:t>я</w:t>
            </w:r>
            <w:r w:rsidRPr="00BD324A">
              <w:t xml:space="preserve"> (</w:t>
            </w:r>
            <w:r w:rsidRPr="00BD324A">
              <w:rPr>
                <w:b/>
              </w:rPr>
              <w:t>форма 1</w:t>
            </w:r>
            <w:r w:rsidRPr="00BD324A">
              <w:t>)</w:t>
            </w:r>
            <w:r w:rsidRPr="00E9587D">
              <w:t>.</w:t>
            </w:r>
          </w:p>
          <w:p w:rsidR="00FB7735" w:rsidRDefault="00FB7735" w:rsidP="00BB0B36">
            <w:pPr>
              <w:pStyle w:val="table10"/>
              <w:jc w:val="both"/>
              <w:rPr>
                <w:b/>
              </w:rPr>
            </w:pPr>
            <w:r>
              <w:t>8. Т</w:t>
            </w:r>
            <w:r w:rsidRPr="00FB7735">
              <w:t>аблиц</w:t>
            </w:r>
            <w:r>
              <w:t>а</w:t>
            </w:r>
            <w:r w:rsidRPr="00FB7735">
              <w:t xml:space="preserve"> соответствия характеристик предлагаемого товара техническим требованиям на предмет закупки </w:t>
            </w:r>
            <w:r w:rsidRPr="00FB7735">
              <w:rPr>
                <w:b/>
              </w:rPr>
              <w:t>(форма 2)</w:t>
            </w:r>
            <w:r>
              <w:rPr>
                <w:b/>
              </w:rPr>
              <w:t>.</w:t>
            </w:r>
          </w:p>
          <w:p w:rsidR="009A1337" w:rsidRPr="009A1337" w:rsidRDefault="009A1337" w:rsidP="00BB0B36">
            <w:pPr>
              <w:pStyle w:val="table10"/>
              <w:jc w:val="both"/>
            </w:pPr>
            <w:r w:rsidRPr="009A1337">
              <w:t xml:space="preserve">9. </w:t>
            </w:r>
            <w:r>
              <w:t>Д</w:t>
            </w:r>
            <w:r w:rsidRPr="009A1337">
              <w:t>окументы изготовителя (производителя) товара, подтверждающие технические и функциональные параметры закупаемого товара</w:t>
            </w:r>
          </w:p>
          <w:p w:rsidR="005F0573" w:rsidRPr="005F0573" w:rsidRDefault="00BB0B36" w:rsidP="005F0573">
            <w:pPr>
              <w:pStyle w:val="table10"/>
              <w:jc w:val="both"/>
              <w:rPr>
                <w:bCs/>
              </w:rPr>
            </w:pPr>
            <w:r>
              <w:t>1</w:t>
            </w:r>
            <w:r w:rsidR="009A1337">
              <w:t>0</w:t>
            </w:r>
            <w:r w:rsidR="00B96ADE">
              <w:t>):</w:t>
            </w:r>
            <w:r w:rsidR="00060F49">
              <w:tab/>
            </w:r>
          </w:p>
          <w:p w:rsidR="005F0573" w:rsidRPr="005F0573" w:rsidRDefault="00BB0B36" w:rsidP="005F0573">
            <w:pPr>
              <w:pStyle w:val="table10"/>
              <w:rPr>
                <w:bCs/>
              </w:rPr>
            </w:pPr>
            <w:r>
              <w:rPr>
                <w:b/>
                <w:bCs/>
              </w:rPr>
              <w:t>1</w:t>
            </w:r>
            <w:r w:rsidR="009A1337">
              <w:rPr>
                <w:b/>
                <w:bCs/>
              </w:rPr>
              <w:t>0</w:t>
            </w:r>
            <w:r w:rsidR="005F0573" w:rsidRPr="005F0573">
              <w:rPr>
                <w:b/>
                <w:bCs/>
              </w:rPr>
              <w:t>.1.</w:t>
            </w:r>
            <w:r w:rsidR="005F0573" w:rsidRPr="005F0573">
              <w:rPr>
                <w:bCs/>
              </w:rPr>
              <w:t xml:space="preserve"> </w:t>
            </w:r>
            <w:r w:rsidR="005F0573" w:rsidRPr="005F0573">
              <w:rPr>
                <w:bCs/>
              </w:rPr>
              <w:tab/>
              <w:t>копию действующего регистрационного удостоверения Министерства здравоохранения Республики Беларусь (копию действующего регистрационного удостоверения, выданного в рамках ЕАЭС)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изделий, зарегистрированных в рамках ЕАЭС), в которых участники отмечают (выделяют) позиции, входящие в их предложение;</w:t>
            </w:r>
          </w:p>
          <w:p w:rsidR="005F0573" w:rsidRPr="005F0573" w:rsidRDefault="00BB0B36" w:rsidP="005F0573">
            <w:pPr>
              <w:pStyle w:val="table10"/>
              <w:rPr>
                <w:bCs/>
              </w:rPr>
            </w:pPr>
            <w:r>
              <w:rPr>
                <w:b/>
                <w:bCs/>
              </w:rPr>
              <w:t>1</w:t>
            </w:r>
            <w:r w:rsidR="009A1337">
              <w:rPr>
                <w:b/>
                <w:bCs/>
              </w:rPr>
              <w:t>0</w:t>
            </w:r>
            <w:r w:rsidR="005F0573" w:rsidRPr="005F0573">
              <w:rPr>
                <w:b/>
                <w:bCs/>
              </w:rPr>
              <w:t>.2.</w:t>
            </w:r>
            <w:r w:rsidR="005F0573" w:rsidRPr="005F0573">
              <w:rPr>
                <w:bCs/>
              </w:rPr>
              <w:t xml:space="preserve"> в случае если срок государственной регистрации на предлагаемый товар менее срока действия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(копию действующего регистрационного удостоверения, выданного в рамках ЕАЭС)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изделий, зарегистрированных в рамках ЕАЭС) (</w:t>
            </w:r>
            <w:r w:rsidR="005F0573" w:rsidRPr="005F0573">
              <w:rPr>
                <w:b/>
                <w:bCs/>
              </w:rPr>
              <w:t xml:space="preserve">форма </w:t>
            </w:r>
            <w:r w:rsidR="009A1337">
              <w:rPr>
                <w:b/>
                <w:bCs/>
              </w:rPr>
              <w:t>3</w:t>
            </w:r>
            <w:r w:rsidR="005F0573" w:rsidRPr="005F0573">
              <w:rPr>
                <w:bCs/>
              </w:rPr>
              <w:t>);</w:t>
            </w:r>
          </w:p>
          <w:p w:rsidR="005F0573" w:rsidRPr="005F0573" w:rsidRDefault="005F0573" w:rsidP="005F0573">
            <w:pPr>
              <w:pStyle w:val="table10"/>
              <w:rPr>
                <w:bCs/>
              </w:rPr>
            </w:pPr>
            <w:r>
              <w:rPr>
                <w:b/>
                <w:bCs/>
              </w:rPr>
              <w:t xml:space="preserve"> </w:t>
            </w:r>
            <w:r w:rsidR="00BB0B36">
              <w:rPr>
                <w:b/>
                <w:bCs/>
              </w:rPr>
              <w:t>1</w:t>
            </w:r>
            <w:r w:rsidR="009A1337">
              <w:rPr>
                <w:b/>
                <w:bCs/>
              </w:rPr>
              <w:t>0</w:t>
            </w:r>
            <w:r w:rsidRPr="005F0573">
              <w:rPr>
                <w:b/>
                <w:bCs/>
              </w:rPr>
              <w:t xml:space="preserve">.3. </w:t>
            </w:r>
            <w:r w:rsidRPr="005F0573">
              <w:rPr>
                <w:bCs/>
              </w:rPr>
              <w:t>в процедуру закупки допускаются участники, предлагающие не зарегистрированных в установленном порядке медицинские изделия, при наличии в составе предложения следующих документов:</w:t>
            </w:r>
          </w:p>
          <w:p w:rsidR="005F0573" w:rsidRPr="005F0573" w:rsidRDefault="005F0573" w:rsidP="005F0573">
            <w:pPr>
              <w:pStyle w:val="table10"/>
              <w:rPr>
                <w:bCs/>
              </w:rPr>
            </w:pPr>
            <w:r w:rsidRPr="005F0573">
              <w:rPr>
                <w:bCs/>
              </w:rPr>
              <w:t xml:space="preserve">      - </w:t>
            </w:r>
            <w:r w:rsidR="00BB0B36" w:rsidRPr="00BB0B36">
              <w:rPr>
                <w:bCs/>
              </w:rPr>
              <w:t>копии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назначения, медицинской техники и (или) документов, разрешающих обращение изделия медицинского назначения, медицинской техники в Соединенных Штатах Америки и (или) в государствах – членах Европейского союза (сертификат на свободную продажу и (или) декларация о соответствии (сертификат соответствия) и другие), копии сертификата на экспорт медицинской продукции и сертификата о регистрации медицинского изделия (для медицинских изделий, зарегистрированных в Китайской Народной Республике). При этом не требуется предоставление документов, перечисленных в настоящем абзаце, для медицинских изделий с маркировкой RUO (</w:t>
            </w:r>
            <w:proofErr w:type="spellStart"/>
            <w:r w:rsidR="00BB0B36" w:rsidRPr="00BB0B36">
              <w:rPr>
                <w:bCs/>
              </w:rPr>
              <w:t>Research</w:t>
            </w:r>
            <w:proofErr w:type="spellEnd"/>
            <w:r w:rsidR="00BB0B36" w:rsidRPr="00BB0B36">
              <w:rPr>
                <w:bCs/>
              </w:rPr>
              <w:t xml:space="preserve"> </w:t>
            </w:r>
            <w:proofErr w:type="spellStart"/>
            <w:r w:rsidR="00BB0B36" w:rsidRPr="00BB0B36">
              <w:rPr>
                <w:bCs/>
              </w:rPr>
              <w:t>Use</w:t>
            </w:r>
            <w:proofErr w:type="spellEnd"/>
            <w:r w:rsidR="00BB0B36" w:rsidRPr="00BB0B36">
              <w:rPr>
                <w:bCs/>
              </w:rPr>
              <w:t xml:space="preserve"> </w:t>
            </w:r>
            <w:proofErr w:type="spellStart"/>
            <w:r w:rsidR="00BB0B36" w:rsidRPr="00BB0B36">
              <w:rPr>
                <w:bCs/>
              </w:rPr>
              <w:t>Only</w:t>
            </w:r>
            <w:proofErr w:type="spellEnd"/>
            <w:r w:rsidR="00BB0B36" w:rsidRPr="00BB0B36">
              <w:rPr>
                <w:bCs/>
              </w:rPr>
              <w:t>), предназначенных в стране производителя для научных исследований</w:t>
            </w:r>
            <w:r w:rsidRPr="005F0573">
              <w:rPr>
                <w:bCs/>
              </w:rPr>
              <w:t>;</w:t>
            </w:r>
          </w:p>
          <w:p w:rsidR="005F0573" w:rsidRPr="005F0573" w:rsidRDefault="005F0573" w:rsidP="005F0573">
            <w:pPr>
              <w:pStyle w:val="table10"/>
              <w:rPr>
                <w:bCs/>
              </w:rPr>
            </w:pPr>
            <w:r w:rsidRPr="005F0573">
              <w:rPr>
                <w:bCs/>
              </w:rPr>
              <w:t xml:space="preserve">     - копии действующего на дату подачи предложения договора на проведение комплекса </w:t>
            </w:r>
            <w:r w:rsidRPr="005F0573">
              <w:rPr>
                <w:bCs/>
              </w:rPr>
              <w:lastRenderedPageBreak/>
              <w:t>предварительных технических работ, предшествующих государственной регистрации (перерегистрации) изделий медицинского назначения и медицинской техники, внесению изменений в регистрационное досье на изделия медицинского назначения и медицинскую технику, заключенного с республиканским унитарным предприятием «Центр экспертиз и испытаний в здравоохранении;</w:t>
            </w:r>
          </w:p>
          <w:p w:rsidR="005F0573" w:rsidRPr="005F0573" w:rsidRDefault="005F0573" w:rsidP="005F0573">
            <w:pPr>
              <w:pStyle w:val="table10"/>
              <w:rPr>
                <w:bCs/>
              </w:rPr>
            </w:pPr>
            <w:r w:rsidRPr="005F0573">
              <w:rPr>
                <w:bCs/>
              </w:rPr>
              <w:t xml:space="preserve">     - копии документа, подтверждающего факт оплаты услуг по договору на проведение комплекса предварительных технических работ (платежного поручения или квитанции об оплате);</w:t>
            </w:r>
          </w:p>
          <w:p w:rsidR="005F0573" w:rsidRPr="005F0573" w:rsidRDefault="005F0573" w:rsidP="005F0573">
            <w:pPr>
              <w:pStyle w:val="table10"/>
              <w:rPr>
                <w:bCs/>
              </w:rPr>
            </w:pPr>
            <w:r w:rsidRPr="005F0573">
              <w:rPr>
                <w:bCs/>
              </w:rPr>
              <w:t xml:space="preserve">-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(копию действующего регистрационного удостоверения, выданного в рамках ЕАЭС)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изделий, зарегистрированных в рамках ЕАЭС) </w:t>
            </w:r>
            <w:r w:rsidRPr="005F0573">
              <w:rPr>
                <w:b/>
                <w:bCs/>
              </w:rPr>
              <w:t xml:space="preserve">(форма </w:t>
            </w:r>
            <w:r w:rsidR="009A1337">
              <w:rPr>
                <w:b/>
                <w:bCs/>
              </w:rPr>
              <w:t>3</w:t>
            </w:r>
            <w:r w:rsidRPr="005F0573">
              <w:rPr>
                <w:b/>
                <w:bCs/>
              </w:rPr>
              <w:t>).</w:t>
            </w:r>
          </w:p>
          <w:p w:rsidR="00B96ADE" w:rsidRDefault="00B96ADE" w:rsidP="00F24E29">
            <w:pPr>
              <w:pStyle w:val="table10"/>
              <w:jc w:val="both"/>
            </w:pPr>
          </w:p>
          <w:p w:rsidR="00B96ADE" w:rsidRPr="009A1337" w:rsidRDefault="00B96ADE" w:rsidP="00B96A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u w:val="single"/>
                <w:lang w:eastAsia="ru-RU"/>
              </w:rPr>
            </w:pPr>
            <w:r w:rsidRPr="009A133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u w:val="single"/>
                <w:lang w:eastAsia="ru-RU"/>
              </w:rPr>
              <w:t>* документы, указанные в п.</w:t>
            </w:r>
            <w:r w:rsidR="00BB0B36" w:rsidRPr="009A133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u w:val="single"/>
                <w:lang w:eastAsia="ru-RU"/>
              </w:rPr>
              <w:t>1</w:t>
            </w:r>
            <w:r w:rsidR="009A1337" w:rsidRPr="009A133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u w:val="single"/>
                <w:lang w:eastAsia="ru-RU"/>
              </w:rPr>
              <w:t>0</w:t>
            </w:r>
            <w:r w:rsidRPr="009A133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u w:val="single"/>
                <w:lang w:eastAsia="ru-RU"/>
              </w:rPr>
              <w:t>) должны действовать на дату истечения срока для подготовки и подачи предложения.</w:t>
            </w:r>
          </w:p>
          <w:p w:rsidR="00BD324A" w:rsidRDefault="00BD324A" w:rsidP="00B96A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u w:val="single"/>
                <w:lang w:eastAsia="ru-RU"/>
              </w:rPr>
            </w:pPr>
          </w:p>
          <w:p w:rsidR="00FB7735" w:rsidRDefault="009A1337" w:rsidP="00FB7735">
            <w:pPr>
              <w:pStyle w:val="table10"/>
              <w:jc w:val="both"/>
            </w:pPr>
            <w:r>
              <w:t>11</w:t>
            </w:r>
            <w:r w:rsidR="00FB7735">
              <w:t>. З</w:t>
            </w:r>
            <w:r w:rsidR="00FB7735" w:rsidRPr="00BB0B36">
              <w:t>аявление о праве применения в установленных законодательством случаях преференциальной поправки (заполняется по форме, установленной регламентом оператора электронной торговой площадки)</w:t>
            </w:r>
          </w:p>
          <w:p w:rsidR="00FB7735" w:rsidRDefault="009A1337" w:rsidP="00FB7735">
            <w:pPr>
              <w:pStyle w:val="table10"/>
              <w:jc w:val="both"/>
            </w:pPr>
            <w:r>
              <w:t>12</w:t>
            </w:r>
            <w:r w:rsidR="00FB7735">
              <w:t xml:space="preserve">. </w:t>
            </w:r>
            <w:r w:rsidR="00FB7735" w:rsidRPr="00066655">
              <w:t>Документы, подтверждающие право на применение преференциальной поправки (</w:t>
            </w:r>
            <w:r w:rsidR="00FB7735" w:rsidRPr="009D34EA">
              <w:t>см. п. VIII).</w:t>
            </w:r>
          </w:p>
          <w:p w:rsidR="00FB7735" w:rsidRDefault="00FB7735" w:rsidP="00FB7735">
            <w:pPr>
              <w:pStyle w:val="table10"/>
              <w:jc w:val="both"/>
            </w:pPr>
            <w:r>
              <w:t>1</w:t>
            </w:r>
            <w:r w:rsidR="009A1337">
              <w:t>3</w:t>
            </w:r>
            <w:r w:rsidRPr="00E413DA">
              <w:t>. Документ о происхождении товара (см. п. III).</w:t>
            </w:r>
          </w:p>
          <w:p w:rsidR="00A561A7" w:rsidRPr="00A561A7" w:rsidRDefault="00A561A7" w:rsidP="00B96A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A561A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  <w:r w:rsidR="009A133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  <w:r w:rsidRPr="00A561A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</w:t>
            </w:r>
            <w:r w:rsidRPr="00A561A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ab/>
            </w:r>
            <w:r w:rsidR="009A133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</w:t>
            </w:r>
            <w:r w:rsidRPr="00A561A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бязательство согласно </w:t>
            </w:r>
            <w:r w:rsidRPr="009A133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форме</w:t>
            </w:r>
            <w:r w:rsidR="009A1337" w:rsidRPr="009A133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4</w:t>
            </w:r>
            <w:r w:rsidRPr="00A561A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на товар относящийся к категории средств измерения согласно законодательству Республики Беларусь, либо решение, выданное Государственным комитетом по стандартизации Республики Беларусь, содержащее информацию, что товар не относится к средствам измерений и/или не подлежит метрологическому контролю на территории Республики Беларусь</w:t>
            </w:r>
          </w:p>
          <w:p w:rsidR="00B96ADE" w:rsidRDefault="00BD324A" w:rsidP="00BB0B36">
            <w:pPr>
              <w:pStyle w:val="table10"/>
              <w:jc w:val="both"/>
            </w:pPr>
            <w:r>
              <w:t>1</w:t>
            </w:r>
            <w:r w:rsidR="009A1337">
              <w:t>5</w:t>
            </w:r>
            <w:r w:rsidR="00015B79">
              <w:t>.</w:t>
            </w:r>
            <w:r>
              <w:t xml:space="preserve"> </w:t>
            </w:r>
            <w:r w:rsidR="00BB0B36">
              <w:t>З</w:t>
            </w:r>
            <w:r w:rsidR="00BB0B36" w:rsidRPr="00BB0B36">
              <w:t>аявление о согласии участника в случае признания его участником-победителем заключить договор на условиях, указанных в аукционных документах, его предложении и протоколе выбора участника-победителя (заполняется по форме, установленной регламентом оператора электронной торговой площадки)</w:t>
            </w:r>
            <w:r w:rsidR="00BB0B36">
              <w:t>.</w:t>
            </w:r>
          </w:p>
          <w:p w:rsidR="00BB0B36" w:rsidRDefault="00A561A7" w:rsidP="009A1337">
            <w:pPr>
              <w:pStyle w:val="table10"/>
              <w:jc w:val="both"/>
            </w:pPr>
            <w:r>
              <w:t>1</w:t>
            </w:r>
            <w:r w:rsidR="009A1337">
              <w:t>6</w:t>
            </w:r>
            <w:r w:rsidR="00015B79">
              <w:t>.</w:t>
            </w:r>
            <w:r w:rsidR="00BB0B36">
              <w:t xml:space="preserve"> З</w:t>
            </w:r>
            <w:r w:rsidR="00BB0B36" w:rsidRPr="00BB0B36">
              <w:t xml:space="preserve">аявление о согласии участника на размещение в открытом доступе предложения (заполняется по форме, установленной регламентом оператора электронной торговой </w:t>
            </w:r>
            <w:r w:rsidR="00BB0B36" w:rsidRPr="00BB0B36">
              <w:lastRenderedPageBreak/>
              <w:t>площадки)</w:t>
            </w:r>
            <w:r w:rsidR="00BB0B36">
              <w:t>.</w:t>
            </w:r>
          </w:p>
        </w:tc>
      </w:tr>
    </w:tbl>
    <w:p w:rsidR="00E9587D" w:rsidRDefault="00E9587D" w:rsidP="00E9587D">
      <w:pPr>
        <w:spacing w:after="0" w:line="240" w:lineRule="auto"/>
        <w:ind w:firstLine="708"/>
        <w:jc w:val="right"/>
      </w:pPr>
    </w:p>
    <w:p w:rsidR="00E9587D" w:rsidRPr="009A1337" w:rsidRDefault="00AC70C8" w:rsidP="00E9587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</w:rPr>
      </w:pPr>
      <w:r>
        <w:t> </w:t>
      </w:r>
      <w:r w:rsidR="00E9587D" w:rsidRPr="009A1337">
        <w:rPr>
          <w:rFonts w:ascii="Times New Roman" w:hAnsi="Times New Roman" w:cs="Times New Roman"/>
          <w:b/>
          <w:sz w:val="24"/>
        </w:rPr>
        <w:t>Форма</w:t>
      </w:r>
      <w:r w:rsidR="00D074BA" w:rsidRPr="009A1337">
        <w:rPr>
          <w:rFonts w:ascii="Times New Roman" w:hAnsi="Times New Roman" w:cs="Times New Roman"/>
          <w:b/>
          <w:sz w:val="24"/>
        </w:rPr>
        <w:t xml:space="preserve"> 1</w:t>
      </w:r>
    </w:p>
    <w:p w:rsidR="00E9587D" w:rsidRDefault="00E9587D" w:rsidP="00E958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> </w:t>
      </w:r>
      <w:r w:rsidRPr="00A25E14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635"/>
        <w:gridCol w:w="1342"/>
        <w:gridCol w:w="1559"/>
        <w:gridCol w:w="1134"/>
        <w:gridCol w:w="1134"/>
        <w:gridCol w:w="1134"/>
      </w:tblGrid>
      <w:tr w:rsidR="00E9587D" w:rsidRPr="004C30C4" w:rsidTr="00BD324A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E9587D" w:rsidRPr="004C30C4" w:rsidRDefault="00E9587D" w:rsidP="002C5266">
            <w:pPr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4C30C4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№</w:t>
            </w:r>
          </w:p>
          <w:p w:rsidR="00E9587D" w:rsidRPr="004C30C4" w:rsidRDefault="00E9587D" w:rsidP="002C5266">
            <w:pPr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4C30C4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587D" w:rsidRPr="004C30C4" w:rsidRDefault="00E9587D" w:rsidP="002C5266">
            <w:pPr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4C30C4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Номер</w:t>
            </w:r>
            <w:r w:rsidRPr="004C30C4">
              <w:rPr>
                <w:rFonts w:ascii="Times New Roman" w:eastAsia="Times New Roman" w:hAnsi="Times New Roman" w:cs="Times New Roman"/>
                <w:szCs w:val="26"/>
                <w:lang w:eastAsia="ru-RU"/>
              </w:rPr>
              <w:br/>
              <w:t>лота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BD324A" w:rsidRPr="00BD324A" w:rsidRDefault="00BD324A" w:rsidP="00BD324A">
            <w:pPr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</w:pPr>
            <w:r w:rsidRPr="00BD324A">
              <w:rPr>
                <w:rFonts w:ascii="Times New Roman" w:eastAsia="Times New Roman" w:hAnsi="Times New Roman" w:cs="Times New Roman"/>
                <w:sz w:val="16"/>
                <w:szCs w:val="21"/>
                <w:lang w:eastAsia="ru-RU"/>
              </w:rPr>
              <w:t>Наименование товара, предлагаемого участником</w:t>
            </w:r>
          </w:p>
          <w:p w:rsidR="00BD324A" w:rsidRPr="00BD324A" w:rsidRDefault="00BD324A" w:rsidP="00BD324A">
            <w:pPr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6"/>
                <w:lang w:eastAsia="ru-RU"/>
              </w:rPr>
            </w:pPr>
          </w:p>
          <w:p w:rsidR="00BD324A" w:rsidRPr="00BD324A" w:rsidRDefault="00BD324A" w:rsidP="00BD324A">
            <w:pPr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6"/>
                <w:lang w:eastAsia="ru-RU"/>
              </w:rPr>
            </w:pPr>
            <w:r w:rsidRPr="00BD324A">
              <w:rPr>
                <w:rFonts w:ascii="Times New Roman" w:eastAsia="Times New Roman" w:hAnsi="Times New Roman" w:cs="Times New Roman"/>
                <w:b/>
                <w:sz w:val="16"/>
                <w:szCs w:val="26"/>
                <w:lang w:eastAsia="ru-RU"/>
              </w:rPr>
              <w:t xml:space="preserve"> Наименование товара, относящегося к медицинским изделиям,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</w:t>
            </w:r>
          </w:p>
          <w:p w:rsidR="00BD324A" w:rsidRPr="00BD324A" w:rsidRDefault="00BD324A" w:rsidP="00BD324A">
            <w:pPr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6"/>
                <w:lang w:eastAsia="ru-RU"/>
              </w:rPr>
            </w:pPr>
            <w:r w:rsidRPr="00BD324A">
              <w:rPr>
                <w:rFonts w:ascii="Times New Roman" w:eastAsia="Times New Roman" w:hAnsi="Times New Roman" w:cs="Times New Roman"/>
                <w:b/>
                <w:sz w:val="16"/>
                <w:szCs w:val="26"/>
                <w:lang w:eastAsia="ru-RU"/>
              </w:rPr>
              <w:t>(согласно регистрационному удостоверению, выданному в рамках ЕАЭС или сведениям из единого реестра медицинских изделий, зарегистрированных в рамках ЕАЭС)</w:t>
            </w:r>
          </w:p>
          <w:p w:rsidR="00E9587D" w:rsidRPr="00BD324A" w:rsidRDefault="00BD324A" w:rsidP="00BD324A">
            <w:pPr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  <w:r w:rsidRPr="00BD324A">
              <w:rPr>
                <w:rFonts w:ascii="Times New Roman" w:eastAsia="Times New Roman" w:hAnsi="Times New Roman" w:cs="Times New Roman"/>
                <w:b/>
                <w:sz w:val="16"/>
                <w:szCs w:val="26"/>
                <w:lang w:eastAsia="ru-RU"/>
              </w:rPr>
              <w:t>или договору на проведение комплекса предварительных технических работ</w:t>
            </w:r>
          </w:p>
        </w:tc>
        <w:tc>
          <w:tcPr>
            <w:tcW w:w="1342" w:type="dxa"/>
            <w:shd w:val="clear" w:color="auto" w:fill="auto"/>
          </w:tcPr>
          <w:p w:rsidR="00E9587D" w:rsidRPr="004C30C4" w:rsidRDefault="00E9587D" w:rsidP="00BD324A">
            <w:pPr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4C30C4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Описание предлагаемых товаров (работ, услуг)</w:t>
            </w:r>
          </w:p>
        </w:tc>
        <w:tc>
          <w:tcPr>
            <w:tcW w:w="1559" w:type="dxa"/>
            <w:shd w:val="clear" w:color="auto" w:fill="auto"/>
          </w:tcPr>
          <w:p w:rsidR="00E9587D" w:rsidRPr="004C30C4" w:rsidRDefault="00E9587D" w:rsidP="00BD324A">
            <w:pPr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4C30C4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Страна происхождения товаров (работ, услуг)</w:t>
            </w:r>
          </w:p>
        </w:tc>
        <w:tc>
          <w:tcPr>
            <w:tcW w:w="1134" w:type="dxa"/>
            <w:shd w:val="clear" w:color="auto" w:fill="auto"/>
          </w:tcPr>
          <w:p w:rsidR="00E9587D" w:rsidRPr="004C30C4" w:rsidRDefault="00E9587D" w:rsidP="00BD324A">
            <w:pPr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4C30C4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Объем (кол-во), ед. изм.</w:t>
            </w:r>
          </w:p>
        </w:tc>
        <w:tc>
          <w:tcPr>
            <w:tcW w:w="1134" w:type="dxa"/>
          </w:tcPr>
          <w:p w:rsidR="00E9587D" w:rsidRPr="009E2432" w:rsidRDefault="00E9587D" w:rsidP="002C5266">
            <w:pPr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9E2432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Цена единицы </w:t>
            </w:r>
          </w:p>
        </w:tc>
        <w:tc>
          <w:tcPr>
            <w:tcW w:w="1134" w:type="dxa"/>
            <w:shd w:val="clear" w:color="auto" w:fill="auto"/>
          </w:tcPr>
          <w:p w:rsidR="00E9587D" w:rsidRPr="004C30C4" w:rsidRDefault="00E9587D" w:rsidP="00BD324A">
            <w:pPr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4C30C4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Общая стоимость товаров (работ, услуг)</w:t>
            </w:r>
          </w:p>
        </w:tc>
      </w:tr>
      <w:tr w:rsidR="00E9587D" w:rsidRPr="004C30C4" w:rsidTr="002C5266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E9587D" w:rsidRPr="004C30C4" w:rsidRDefault="00E9587D" w:rsidP="002C526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587D" w:rsidRPr="004C30C4" w:rsidRDefault="00E9587D" w:rsidP="002C5266">
            <w:pPr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E9587D" w:rsidRPr="004C30C4" w:rsidRDefault="00E9587D" w:rsidP="002C526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E9587D" w:rsidRPr="004C30C4" w:rsidRDefault="00E9587D" w:rsidP="002C526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587D" w:rsidRPr="004C30C4" w:rsidRDefault="00E9587D" w:rsidP="002C526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587D" w:rsidRPr="004C30C4" w:rsidRDefault="00E9587D" w:rsidP="002C526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E9587D" w:rsidRPr="004C30C4" w:rsidRDefault="00E9587D" w:rsidP="002C526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9587D" w:rsidRPr="004C30C4" w:rsidRDefault="00E9587D" w:rsidP="002C526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C70C8" w:rsidRDefault="00AC70C8">
      <w:pPr>
        <w:pStyle w:val="newncpi"/>
      </w:pPr>
    </w:p>
    <w:p w:rsidR="00FB7735" w:rsidRPr="00924376" w:rsidRDefault="00FB7735" w:rsidP="00FB7735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2</w:t>
      </w:r>
    </w:p>
    <w:p w:rsidR="00FB7735" w:rsidRPr="00505D8E" w:rsidRDefault="00FB7735" w:rsidP="00FB7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соответствия характеристик предлагаемого товара техническим требованиям на предмет закупки</w:t>
      </w:r>
    </w:p>
    <w:p w:rsidR="00FB7735" w:rsidRPr="00505D8E" w:rsidRDefault="00FB7735" w:rsidP="00FB77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5D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процедуры: __________                Лот №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002"/>
        <w:gridCol w:w="2077"/>
        <w:gridCol w:w="3108"/>
      </w:tblGrid>
      <w:tr w:rsidR="00FB7735" w:rsidRPr="00505D8E" w:rsidTr="007B3FF1">
        <w:tc>
          <w:tcPr>
            <w:tcW w:w="1384" w:type="dxa"/>
          </w:tcPr>
          <w:p w:rsidR="00FB7735" w:rsidRPr="00505D8E" w:rsidRDefault="00FB7735" w:rsidP="007B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05D8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пункта технических требований</w:t>
            </w:r>
          </w:p>
        </w:tc>
        <w:tc>
          <w:tcPr>
            <w:tcW w:w="3002" w:type="dxa"/>
          </w:tcPr>
          <w:p w:rsidR="00FB7735" w:rsidRPr="00505D8E" w:rsidRDefault="00FB7735" w:rsidP="007B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05D8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параметра, технических требований</w:t>
            </w:r>
          </w:p>
        </w:tc>
        <w:tc>
          <w:tcPr>
            <w:tcW w:w="2077" w:type="dxa"/>
          </w:tcPr>
          <w:p w:rsidR="00FB7735" w:rsidRPr="00505D8E" w:rsidRDefault="00FB7735" w:rsidP="007B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05D8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Соответствует/</w:t>
            </w:r>
          </w:p>
          <w:p w:rsidR="00FB7735" w:rsidRPr="00505D8E" w:rsidRDefault="00FB7735" w:rsidP="007B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05D8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 соответствует</w:t>
            </w:r>
          </w:p>
        </w:tc>
        <w:tc>
          <w:tcPr>
            <w:tcW w:w="3108" w:type="dxa"/>
          </w:tcPr>
          <w:p w:rsidR="00FB7735" w:rsidRPr="00505D8E" w:rsidRDefault="00FB7735" w:rsidP="007B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05D8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Ссылка на документ (с указанием страницы, главы, пункта и т.д.), подтверждающий соответствие характеристики предложения техническому требованию на предмет закупки</w:t>
            </w:r>
          </w:p>
        </w:tc>
      </w:tr>
      <w:tr w:rsidR="00FB7735" w:rsidRPr="00505D8E" w:rsidTr="007B3FF1">
        <w:tc>
          <w:tcPr>
            <w:tcW w:w="1384" w:type="dxa"/>
          </w:tcPr>
          <w:p w:rsidR="00FB7735" w:rsidRPr="00505D8E" w:rsidRDefault="00FB7735" w:rsidP="007B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2" w:type="dxa"/>
          </w:tcPr>
          <w:p w:rsidR="00FB7735" w:rsidRPr="00505D8E" w:rsidRDefault="00FB7735" w:rsidP="007B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7" w:type="dxa"/>
          </w:tcPr>
          <w:p w:rsidR="00FB7735" w:rsidRPr="00505D8E" w:rsidRDefault="00FB7735" w:rsidP="007B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</w:tcPr>
          <w:p w:rsidR="00FB7735" w:rsidRPr="00505D8E" w:rsidRDefault="00FB7735" w:rsidP="007B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</w:tr>
      <w:tr w:rsidR="00FB7735" w:rsidRPr="00505D8E" w:rsidTr="007B3FF1">
        <w:tc>
          <w:tcPr>
            <w:tcW w:w="1384" w:type="dxa"/>
          </w:tcPr>
          <w:p w:rsidR="00FB7735" w:rsidRPr="00505D8E" w:rsidRDefault="00FB7735" w:rsidP="007B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</w:tcPr>
          <w:p w:rsidR="00FB7735" w:rsidRPr="00505D8E" w:rsidRDefault="00FB7735" w:rsidP="007B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</w:tcPr>
          <w:p w:rsidR="00FB7735" w:rsidRPr="00505D8E" w:rsidRDefault="00FB7735" w:rsidP="007B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</w:tcPr>
          <w:p w:rsidR="00FB7735" w:rsidRPr="00505D8E" w:rsidRDefault="00FB7735" w:rsidP="007B3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735" w:rsidRPr="00022FDB" w:rsidRDefault="00FB7735" w:rsidP="00FB7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>* Заполнение столбца 4 таблицы является обязательным, за исключением случаев, когда характеристика (параметр) предлагаемого товара не соответствует требованиям заявки на закупку.</w:t>
      </w:r>
    </w:p>
    <w:p w:rsidR="00FB7735" w:rsidRPr="00022FDB" w:rsidRDefault="00FB7735" w:rsidP="00FB7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экспертной оценки предложений участников:</w:t>
      </w:r>
    </w:p>
    <w:p w:rsidR="00FB7735" w:rsidRPr="00022FDB" w:rsidRDefault="00FB7735" w:rsidP="00FB7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Оценка предложений 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соответствие описанию предмета закупки (потребительским, техническим и экономическим показателям (характеристикам)), предусмотренному заданием на закупку, осуществляется экспертной комиссией. </w:t>
      </w:r>
    </w:p>
    <w:p w:rsidR="00FB7735" w:rsidRPr="00022FDB" w:rsidRDefault="00FB7735" w:rsidP="00FB7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Оценка предложений участников производится посредством применения бальной оценки, при этом:</w:t>
      </w:r>
    </w:p>
    <w:p w:rsidR="00FB7735" w:rsidRPr="00022FDB" w:rsidRDefault="00FB7735" w:rsidP="00FB7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предложения оцениваются на соответствие заданию на закупку по каждому ее пункту по следующей балльной системе:</w:t>
      </w:r>
    </w:p>
    <w:p w:rsidR="00FB7735" w:rsidRPr="00022FDB" w:rsidRDefault="00FB7735" w:rsidP="00FB7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баллов часть предложения (параметр, характеристику), не соответствующую определенному пункту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закупку;</w:t>
      </w:r>
    </w:p>
    <w:p w:rsidR="00FB7735" w:rsidRPr="00022FDB" w:rsidRDefault="00FB7735" w:rsidP="00FB7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 баллом часть предложения (параметр, характеристику), соответствующую определенному пункту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закупку. В случае превышения параметра (характеристики), предусмотренного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заданием</w:t>
      </w: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закупку, дополнительные баллы не начисляются;</w:t>
      </w:r>
    </w:p>
    <w:p w:rsidR="00FB7735" w:rsidRPr="00022FDB" w:rsidRDefault="00FB7735" w:rsidP="00FB7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процент соответствия предложения (параметров, характеристик) рассчитывается от максимально возможного общего количества баллов, принимаемого за 100 процентное соответствие.</w:t>
      </w:r>
    </w:p>
    <w:p w:rsidR="00FB7735" w:rsidRPr="00022FDB" w:rsidRDefault="00FB7735" w:rsidP="00FB7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предложение, не оценивается в части товара, предложенного участником сверх требования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закупку;</w:t>
      </w:r>
    </w:p>
    <w:p w:rsidR="00FB7735" w:rsidRPr="00022FDB" w:rsidRDefault="00FB7735" w:rsidP="00FB7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предложение отклоняется, если его первый раздел:</w:t>
      </w:r>
    </w:p>
    <w:p w:rsidR="00FB7735" w:rsidRPr="00022FDB" w:rsidRDefault="00FB7735" w:rsidP="00FB7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соответствует требованию задания на закупку, выполнение которого является обязательным (</w:t>
      </w:r>
      <w:r w:rsidRPr="00D8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помеченное звездочкой (*)</w:t>
      </w: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FB7735" w:rsidRDefault="00FB7735" w:rsidP="00FB7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соответствует заданию на закупку в части состава, объема (количества) изделий, предусмотренных заданием на закупку,</w:t>
      </w:r>
      <w:r w:rsidRPr="00766C62">
        <w:t xml:space="preserve"> </w:t>
      </w: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D83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 процентов</w:t>
      </w:r>
      <w:r w:rsidRPr="00022FD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случая превышения объема (количества) изделий медицинского назначени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связи с кратностью упаковки;</w:t>
      </w:r>
    </w:p>
    <w:p w:rsidR="00FB7735" w:rsidRDefault="00FB7735" w:rsidP="00FB7735">
      <w:pPr>
        <w:pStyle w:val="newncpi"/>
      </w:pPr>
      <w:r>
        <w:rPr>
          <w:rFonts w:eastAsia="Times New Roman"/>
        </w:rPr>
        <w:t xml:space="preserve">- </w:t>
      </w:r>
      <w:r w:rsidRPr="00D8323F">
        <w:rPr>
          <w:rFonts w:eastAsia="Times New Roman"/>
        </w:rPr>
        <w:t xml:space="preserve">соответствуют описанию предмета закупки менее чем на </w:t>
      </w:r>
      <w:r w:rsidRPr="00D8323F">
        <w:rPr>
          <w:rFonts w:eastAsia="Times New Roman"/>
          <w:b/>
        </w:rPr>
        <w:t>85 процентов</w:t>
      </w:r>
      <w:r w:rsidRPr="00D8323F">
        <w:rPr>
          <w:rFonts w:eastAsia="Times New Roman"/>
        </w:rPr>
        <w:t>.</w:t>
      </w:r>
    </w:p>
    <w:p w:rsidR="00D074BA" w:rsidRPr="009A1337" w:rsidRDefault="00D074BA" w:rsidP="00D074BA">
      <w:pPr>
        <w:pStyle w:val="newncpi"/>
        <w:jc w:val="right"/>
        <w:rPr>
          <w:b/>
        </w:rPr>
      </w:pPr>
      <w:r w:rsidRPr="009A1337">
        <w:rPr>
          <w:b/>
        </w:rPr>
        <w:t xml:space="preserve">Форма </w:t>
      </w:r>
      <w:r w:rsidR="009A1337">
        <w:rPr>
          <w:b/>
        </w:rPr>
        <w:t>3</w:t>
      </w:r>
    </w:p>
    <w:p w:rsidR="00060F49" w:rsidRPr="00060F49" w:rsidRDefault="00060F49" w:rsidP="00060F4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60F4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                                                         ОБЯЗАТЕЛЬСТВО</w:t>
      </w:r>
    </w:p>
    <w:p w:rsidR="00060F49" w:rsidRPr="00060F49" w:rsidRDefault="00060F49" w:rsidP="00060F4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074BA" w:rsidRPr="00BD324A" w:rsidRDefault="00060F49" w:rsidP="00060F49">
      <w:pPr>
        <w:pStyle w:val="newncpi"/>
      </w:pPr>
      <w:r w:rsidRPr="00BD324A">
        <w:t xml:space="preserve">Участник берет на себя обязательство предоставить при поставке </w:t>
      </w:r>
      <w:r w:rsidRPr="00BD324A">
        <w:rPr>
          <w:rFonts w:eastAsia="Times New Roman"/>
        </w:rPr>
        <w:t xml:space="preserve">по лоту №____ процедуры государственной закупки </w:t>
      </w:r>
      <w:r w:rsidR="009A1337">
        <w:rPr>
          <w:rFonts w:eastAsia="Times New Roman"/>
        </w:rPr>
        <w:t>№</w:t>
      </w:r>
      <w:r w:rsidRPr="00BD324A">
        <w:rPr>
          <w:rFonts w:eastAsia="Times New Roman"/>
        </w:rPr>
        <w:t xml:space="preserve">________________ </w:t>
      </w:r>
      <w:r w:rsidRPr="00BD324A">
        <w:t>копию действующего регистрационного удостоверения Министерства здравоохранения Республики Беларусь (копию действующего регистрационного удостоверения, выданного в рамках ЕАЭС) или сведения из государственного реестра медицинской техники и изделий медицинского назначения Республики Беларусь (сведения из единого реестра медицинских изделий, зарегистрированных в рамках ЕАЭС).</w:t>
      </w:r>
    </w:p>
    <w:p w:rsidR="00060F49" w:rsidRDefault="00060F49">
      <w:pPr>
        <w:pStyle w:val="newncpi"/>
      </w:pPr>
    </w:p>
    <w:p w:rsidR="00A561A7" w:rsidRPr="009A1337" w:rsidRDefault="00A561A7" w:rsidP="00A561A7">
      <w:pPr>
        <w:pStyle w:val="newncpi"/>
        <w:jc w:val="right"/>
        <w:rPr>
          <w:b/>
        </w:rPr>
      </w:pPr>
      <w:r w:rsidRPr="009A1337">
        <w:rPr>
          <w:b/>
        </w:rPr>
        <w:t xml:space="preserve">Форма </w:t>
      </w:r>
      <w:r w:rsidR="009A1337">
        <w:rPr>
          <w:b/>
        </w:rPr>
        <w:t>4</w:t>
      </w:r>
    </w:p>
    <w:p w:rsidR="00A561A7" w:rsidRPr="00060F49" w:rsidRDefault="00A561A7" w:rsidP="00A561A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060F49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                                                         ОБЯЗАТЕЛЬСТВО</w:t>
      </w:r>
    </w:p>
    <w:p w:rsidR="00A561A7" w:rsidRDefault="00A561A7" w:rsidP="00A561A7">
      <w:pPr>
        <w:pStyle w:val="newncpi"/>
      </w:pPr>
      <w:r>
        <w:t xml:space="preserve">Поставщик берет на себя обязательство по лоту №____ процедуры государственной закупки №________________: </w:t>
      </w:r>
    </w:p>
    <w:p w:rsidR="00A561A7" w:rsidRDefault="00A561A7" w:rsidP="00A561A7">
      <w:pPr>
        <w:pStyle w:val="newncpi"/>
      </w:pPr>
      <w:r>
        <w:t xml:space="preserve">- предоставить при поставке средств измерений копию сертификата утверждения типа средств измерений </w:t>
      </w:r>
    </w:p>
    <w:p w:rsidR="00A561A7" w:rsidRDefault="00A561A7" w:rsidP="00A561A7">
      <w:pPr>
        <w:pStyle w:val="newncpi"/>
      </w:pPr>
      <w:r>
        <w:t>- предоставить свидетельство о проведении первичной метрологической поверки средств измерений в срок не позднее даты их ввода в эксплуатацию;</w:t>
      </w:r>
    </w:p>
    <w:p w:rsidR="00A561A7" w:rsidRDefault="00A561A7" w:rsidP="00A561A7">
      <w:pPr>
        <w:pStyle w:val="newncpi"/>
      </w:pPr>
      <w:r>
        <w:t>-провести метрологическую поверку средств измерений в случае осуществления их ремонта в период гарантийного срока.</w:t>
      </w:r>
    </w:p>
    <w:p w:rsidR="00A561A7" w:rsidRDefault="00A561A7">
      <w:pPr>
        <w:pStyle w:val="newncpi"/>
      </w:pPr>
    </w:p>
    <w:p w:rsidR="00AC70C8" w:rsidRDefault="00AC70C8">
      <w:pPr>
        <w:pStyle w:val="newncpi"/>
      </w:pPr>
      <w:r>
        <w:rPr>
          <w:b/>
          <w:bCs/>
        </w:rPr>
        <w:t>XI. Договор</w:t>
      </w:r>
    </w:p>
    <w:p w:rsidR="00892C72" w:rsidRDefault="00892C72" w:rsidP="00892C72">
      <w:pPr>
        <w:pStyle w:val="newncpi"/>
      </w:pPr>
      <w:r>
        <w:t>Неотъемлемой частью настоящих документов процедуры запроса ценовых предложений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:rsidR="00473FC1" w:rsidRDefault="00892C72" w:rsidP="00892C72">
      <w:pPr>
        <w:pStyle w:val="newncpi"/>
      </w:pPr>
      <w:r>
        <w:t>Проект договора должен содержать неизменяемую часть и графы (разделы), которые будут заполняться сведениями из предложения участника-победителя и протокола выбора участника-победителя</w:t>
      </w:r>
      <w:r w:rsidR="002554DF">
        <w:t>.</w:t>
      </w:r>
    </w:p>
    <w:p w:rsidR="0025198B" w:rsidRDefault="0025198B" w:rsidP="00892C72">
      <w:pPr>
        <w:pStyle w:val="newncpi"/>
      </w:pPr>
    </w:p>
    <w:p w:rsidR="00473FC1" w:rsidRDefault="00473FC1" w:rsidP="00473FC1">
      <w:pPr>
        <w:pStyle w:val="newncpi"/>
        <w:rPr>
          <w:b/>
        </w:rPr>
      </w:pPr>
    </w:p>
    <w:p w:rsidR="00473FC1" w:rsidRPr="002666B5" w:rsidRDefault="00473FC1" w:rsidP="00473FC1">
      <w:pPr>
        <w:pStyle w:val="newncpi"/>
        <w:rPr>
          <w:b/>
        </w:rPr>
      </w:pPr>
      <w:r w:rsidRPr="002666B5">
        <w:rPr>
          <w:b/>
        </w:rPr>
        <w:t>Разработано:</w:t>
      </w:r>
    </w:p>
    <w:p w:rsidR="00473FC1" w:rsidRDefault="008E2AE2" w:rsidP="00473FC1">
      <w:pPr>
        <w:pStyle w:val="newncpi"/>
      </w:pPr>
      <w:r>
        <w:t>Начальник ОМТС</w:t>
      </w:r>
      <w:r w:rsidR="00473FC1">
        <w:tab/>
      </w:r>
      <w:r w:rsidR="00473FC1">
        <w:tab/>
      </w:r>
      <w:r w:rsidR="00473FC1">
        <w:tab/>
        <w:t xml:space="preserve">           ____________</w:t>
      </w:r>
      <w:proofErr w:type="gramStart"/>
      <w:r w:rsidR="00473FC1">
        <w:t>_  О.В.</w:t>
      </w:r>
      <w:proofErr w:type="gramEnd"/>
      <w:r w:rsidR="00473FC1">
        <w:t xml:space="preserve"> Иванова</w:t>
      </w:r>
    </w:p>
    <w:sectPr w:rsidR="00473FC1" w:rsidSect="009A1337">
      <w:headerReference w:type="even" r:id="rId8"/>
      <w:headerReference w:type="default" r:id="rId9"/>
      <w:footerReference w:type="default" r:id="rId10"/>
      <w:pgSz w:w="11920" w:h="16838"/>
      <w:pgMar w:top="1134" w:right="1134" w:bottom="1134" w:left="1418" w:header="278" w:footer="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57" w:rsidRDefault="00A77B57" w:rsidP="00AC70C8">
      <w:pPr>
        <w:spacing w:after="0" w:line="240" w:lineRule="auto"/>
      </w:pPr>
      <w:r>
        <w:separator/>
      </w:r>
    </w:p>
  </w:endnote>
  <w:endnote w:type="continuationSeparator" w:id="0">
    <w:p w:rsidR="00A77B57" w:rsidRDefault="00A77B57" w:rsidP="00AC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163435"/>
      <w:docPartObj>
        <w:docPartGallery w:val="Page Numbers (Bottom of Page)"/>
        <w:docPartUnique/>
      </w:docPartObj>
    </w:sdtPr>
    <w:sdtContent>
      <w:p w:rsidR="00A561A7" w:rsidRDefault="00A561A7">
        <w:pPr>
          <w:pStyle w:val="af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41D9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561A7" w:rsidRDefault="00A561A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57" w:rsidRDefault="00A77B57" w:rsidP="00AC70C8">
      <w:pPr>
        <w:spacing w:after="0" w:line="240" w:lineRule="auto"/>
      </w:pPr>
      <w:r>
        <w:separator/>
      </w:r>
    </w:p>
  </w:footnote>
  <w:footnote w:type="continuationSeparator" w:id="0">
    <w:p w:rsidR="00A77B57" w:rsidRDefault="00A77B57" w:rsidP="00AC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A7" w:rsidRDefault="00A561A7" w:rsidP="00414C8C">
    <w:pPr>
      <w:pStyle w:val="af7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A561A7" w:rsidRDefault="00A561A7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1A7" w:rsidRPr="00AC70C8" w:rsidRDefault="00A561A7" w:rsidP="00B41C85">
    <w:pPr>
      <w:pStyle w:val="af7"/>
      <w:framePr w:wrap="around" w:vAnchor="text" w:hAnchor="margin" w:xAlign="center" w:y="1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1CE7"/>
    <w:multiLevelType w:val="hybridMultilevel"/>
    <w:tmpl w:val="E33E4FD0"/>
    <w:lvl w:ilvl="0" w:tplc="D968F0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041CDF"/>
    <w:multiLevelType w:val="hybridMultilevel"/>
    <w:tmpl w:val="F5BAA21C"/>
    <w:lvl w:ilvl="0" w:tplc="E6FCE9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C8"/>
    <w:rsid w:val="00015B79"/>
    <w:rsid w:val="000251D8"/>
    <w:rsid w:val="000511BB"/>
    <w:rsid w:val="00060F49"/>
    <w:rsid w:val="00084750"/>
    <w:rsid w:val="000B49D2"/>
    <w:rsid w:val="000C13DA"/>
    <w:rsid w:val="000F00D3"/>
    <w:rsid w:val="001326BC"/>
    <w:rsid w:val="00141D9B"/>
    <w:rsid w:val="00180C72"/>
    <w:rsid w:val="001B7C2F"/>
    <w:rsid w:val="001D33C5"/>
    <w:rsid w:val="001E0246"/>
    <w:rsid w:val="001E6DB0"/>
    <w:rsid w:val="00214095"/>
    <w:rsid w:val="00223FAE"/>
    <w:rsid w:val="0022661D"/>
    <w:rsid w:val="002319A7"/>
    <w:rsid w:val="0024491C"/>
    <w:rsid w:val="0025198B"/>
    <w:rsid w:val="002554DF"/>
    <w:rsid w:val="002944EB"/>
    <w:rsid w:val="002A6112"/>
    <w:rsid w:val="002B4473"/>
    <w:rsid w:val="002C5266"/>
    <w:rsid w:val="002D1471"/>
    <w:rsid w:val="002E6CDA"/>
    <w:rsid w:val="00327D70"/>
    <w:rsid w:val="0037544D"/>
    <w:rsid w:val="003A40BB"/>
    <w:rsid w:val="003D79BA"/>
    <w:rsid w:val="003E67BA"/>
    <w:rsid w:val="003F5132"/>
    <w:rsid w:val="00414C8C"/>
    <w:rsid w:val="00424753"/>
    <w:rsid w:val="00431A6F"/>
    <w:rsid w:val="0044746A"/>
    <w:rsid w:val="00464A21"/>
    <w:rsid w:val="00473FC1"/>
    <w:rsid w:val="0049530A"/>
    <w:rsid w:val="004C0B71"/>
    <w:rsid w:val="004C2F94"/>
    <w:rsid w:val="004D10E2"/>
    <w:rsid w:val="004D5025"/>
    <w:rsid w:val="004F39EB"/>
    <w:rsid w:val="005037E0"/>
    <w:rsid w:val="00505B05"/>
    <w:rsid w:val="00536610"/>
    <w:rsid w:val="00562643"/>
    <w:rsid w:val="00570E10"/>
    <w:rsid w:val="005949A8"/>
    <w:rsid w:val="005F0573"/>
    <w:rsid w:val="00615153"/>
    <w:rsid w:val="00615814"/>
    <w:rsid w:val="006217E1"/>
    <w:rsid w:val="00626B67"/>
    <w:rsid w:val="00683696"/>
    <w:rsid w:val="00684F9A"/>
    <w:rsid w:val="00685783"/>
    <w:rsid w:val="006A1C8A"/>
    <w:rsid w:val="006E71F2"/>
    <w:rsid w:val="006F5E56"/>
    <w:rsid w:val="00704F9D"/>
    <w:rsid w:val="00711B56"/>
    <w:rsid w:val="007335BC"/>
    <w:rsid w:val="00771342"/>
    <w:rsid w:val="0079407F"/>
    <w:rsid w:val="007B19DC"/>
    <w:rsid w:val="007B324E"/>
    <w:rsid w:val="007B7901"/>
    <w:rsid w:val="007C0ADE"/>
    <w:rsid w:val="007C6D9C"/>
    <w:rsid w:val="007D49D7"/>
    <w:rsid w:val="007D6488"/>
    <w:rsid w:val="007F3C8C"/>
    <w:rsid w:val="008322E5"/>
    <w:rsid w:val="00844706"/>
    <w:rsid w:val="008547DC"/>
    <w:rsid w:val="00861569"/>
    <w:rsid w:val="00886030"/>
    <w:rsid w:val="00892C72"/>
    <w:rsid w:val="0089665E"/>
    <w:rsid w:val="008B7900"/>
    <w:rsid w:val="008D7AF0"/>
    <w:rsid w:val="008E1347"/>
    <w:rsid w:val="008E2AE2"/>
    <w:rsid w:val="00903FF4"/>
    <w:rsid w:val="009057D3"/>
    <w:rsid w:val="00915303"/>
    <w:rsid w:val="00922DB2"/>
    <w:rsid w:val="009232DE"/>
    <w:rsid w:val="00927D98"/>
    <w:rsid w:val="009606A3"/>
    <w:rsid w:val="00980A16"/>
    <w:rsid w:val="00994B1E"/>
    <w:rsid w:val="009A0128"/>
    <w:rsid w:val="009A1337"/>
    <w:rsid w:val="009D4A8B"/>
    <w:rsid w:val="009D4B4D"/>
    <w:rsid w:val="009E7700"/>
    <w:rsid w:val="00A0305A"/>
    <w:rsid w:val="00A06D22"/>
    <w:rsid w:val="00A11BB3"/>
    <w:rsid w:val="00A36007"/>
    <w:rsid w:val="00A41A61"/>
    <w:rsid w:val="00A561A7"/>
    <w:rsid w:val="00A77B57"/>
    <w:rsid w:val="00A87235"/>
    <w:rsid w:val="00AA1019"/>
    <w:rsid w:val="00AC70C8"/>
    <w:rsid w:val="00AD5D31"/>
    <w:rsid w:val="00AE5FF8"/>
    <w:rsid w:val="00AF6A39"/>
    <w:rsid w:val="00B35C1D"/>
    <w:rsid w:val="00B41C85"/>
    <w:rsid w:val="00B53E42"/>
    <w:rsid w:val="00B6024F"/>
    <w:rsid w:val="00B80FCD"/>
    <w:rsid w:val="00B96ADE"/>
    <w:rsid w:val="00BB0B36"/>
    <w:rsid w:val="00BC22D3"/>
    <w:rsid w:val="00BC69DD"/>
    <w:rsid w:val="00BD324A"/>
    <w:rsid w:val="00BF40E3"/>
    <w:rsid w:val="00C02FD9"/>
    <w:rsid w:val="00C05625"/>
    <w:rsid w:val="00C12231"/>
    <w:rsid w:val="00C5027B"/>
    <w:rsid w:val="00C5466F"/>
    <w:rsid w:val="00C56254"/>
    <w:rsid w:val="00C74059"/>
    <w:rsid w:val="00C87AC0"/>
    <w:rsid w:val="00C97969"/>
    <w:rsid w:val="00CB0AE1"/>
    <w:rsid w:val="00CB26CA"/>
    <w:rsid w:val="00CC4961"/>
    <w:rsid w:val="00CD7D3A"/>
    <w:rsid w:val="00CE002B"/>
    <w:rsid w:val="00CE4317"/>
    <w:rsid w:val="00CF7EF4"/>
    <w:rsid w:val="00D074BA"/>
    <w:rsid w:val="00D27DEF"/>
    <w:rsid w:val="00D6540D"/>
    <w:rsid w:val="00D80EFD"/>
    <w:rsid w:val="00D8456D"/>
    <w:rsid w:val="00D92794"/>
    <w:rsid w:val="00D96C0F"/>
    <w:rsid w:val="00DA1113"/>
    <w:rsid w:val="00DA4945"/>
    <w:rsid w:val="00DB12D8"/>
    <w:rsid w:val="00DF3FD6"/>
    <w:rsid w:val="00E038B9"/>
    <w:rsid w:val="00E24DF2"/>
    <w:rsid w:val="00E413DA"/>
    <w:rsid w:val="00E568BB"/>
    <w:rsid w:val="00E6293D"/>
    <w:rsid w:val="00E6767A"/>
    <w:rsid w:val="00E9587D"/>
    <w:rsid w:val="00EA1BEE"/>
    <w:rsid w:val="00EA1F8D"/>
    <w:rsid w:val="00EA64A6"/>
    <w:rsid w:val="00ED09D5"/>
    <w:rsid w:val="00EE5B91"/>
    <w:rsid w:val="00EF7C98"/>
    <w:rsid w:val="00F13706"/>
    <w:rsid w:val="00F24E29"/>
    <w:rsid w:val="00F26D97"/>
    <w:rsid w:val="00F6234A"/>
    <w:rsid w:val="00F65029"/>
    <w:rsid w:val="00F81414"/>
    <w:rsid w:val="00FB66F5"/>
    <w:rsid w:val="00FB7735"/>
    <w:rsid w:val="00FD3CFD"/>
    <w:rsid w:val="00FD63C5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DDEC5"/>
  <w15:docId w15:val="{A88407F4-1A67-4583-9BCE-BDA94ABB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AC0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87AC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C0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AC0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C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AC0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87AC0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7AC0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87AC0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87AC0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87AC0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87AC0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87A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87A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7AC0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87AC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Заголовок Знак"/>
    <w:basedOn w:val="a0"/>
    <w:link w:val="a4"/>
    <w:uiPriority w:val="10"/>
    <w:rsid w:val="00C87AC0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87AC0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87AC0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87AC0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C87AC0"/>
    <w:rPr>
      <w:b/>
      <w:i/>
      <w:iCs/>
    </w:rPr>
  </w:style>
  <w:style w:type="paragraph" w:styleId="aa">
    <w:name w:val="No Spacing"/>
    <w:link w:val="ab"/>
    <w:uiPriority w:val="1"/>
    <w:qFormat/>
    <w:rsid w:val="00C87AC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87AC0"/>
  </w:style>
  <w:style w:type="paragraph" w:styleId="ac">
    <w:name w:val="List Paragraph"/>
    <w:basedOn w:val="a"/>
    <w:uiPriority w:val="34"/>
    <w:qFormat/>
    <w:rsid w:val="00C87AC0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C87AC0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87AC0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87AC0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87AC0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C87AC0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87AC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87AC0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87AC0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87AC0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87AC0"/>
    <w:pPr>
      <w:spacing w:before="480" w:line="264" w:lineRule="auto"/>
      <w:outlineLvl w:val="9"/>
    </w:pPr>
    <w:rPr>
      <w:b/>
    </w:rPr>
  </w:style>
  <w:style w:type="character" w:styleId="af5">
    <w:name w:val="Hyperlink"/>
    <w:basedOn w:val="a0"/>
    <w:uiPriority w:val="99"/>
    <w:unhideWhenUsed/>
    <w:rsid w:val="00AC70C8"/>
    <w:rPr>
      <w:color w:val="154C94"/>
      <w:u w:val="single"/>
    </w:rPr>
  </w:style>
  <w:style w:type="character" w:styleId="af6">
    <w:name w:val="FollowedHyperlink"/>
    <w:basedOn w:val="a0"/>
    <w:uiPriority w:val="99"/>
    <w:semiHidden/>
    <w:unhideWhenUsed/>
    <w:rsid w:val="00AC70C8"/>
    <w:rPr>
      <w:color w:val="154C94"/>
      <w:u w:val="single"/>
    </w:rPr>
  </w:style>
  <w:style w:type="paragraph" w:customStyle="1" w:styleId="part">
    <w:name w:val="part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AC70C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аголовок1"/>
    <w:basedOn w:val="a"/>
    <w:rsid w:val="00AC70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C70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C70C8"/>
    <w:pPr>
      <w:spacing w:after="28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razdel">
    <w:name w:val="razdel"/>
    <w:basedOn w:val="a"/>
    <w:rsid w:val="00AC70C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C70C8"/>
    <w:pPr>
      <w:spacing w:after="0" w:line="240" w:lineRule="auto"/>
      <w:jc w:val="right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titleu">
    <w:name w:val="titleu"/>
    <w:basedOn w:val="a"/>
    <w:rsid w:val="00AC70C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C70C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odobren1">
    <w:name w:val="odobren1"/>
    <w:basedOn w:val="a"/>
    <w:rsid w:val="00AC70C8"/>
    <w:pPr>
      <w:spacing w:after="12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omment">
    <w:name w:val="comment"/>
    <w:basedOn w:val="a"/>
    <w:rsid w:val="00AC70C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C70C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prinodobren">
    <w:name w:val="prinodobren"/>
    <w:basedOn w:val="a"/>
    <w:rsid w:val="00AC70C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C70C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agreedate">
    <w:name w:val="agreedat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hangeadd">
    <w:name w:val="changeadd"/>
    <w:basedOn w:val="a"/>
    <w:rsid w:val="00AC70C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C70C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C70C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C70C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C70C8"/>
    <w:pPr>
      <w:spacing w:after="28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ap1">
    <w:name w:val="cap1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apu1">
    <w:name w:val="capu1"/>
    <w:basedOn w:val="a"/>
    <w:rsid w:val="00AC70C8"/>
    <w:pPr>
      <w:spacing w:after="12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newncpi">
    <w:name w:val="newncpi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C70C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C70C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C70C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C70C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C70C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C70C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C70C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C70C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AC70C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gosreg">
    <w:name w:val="gosreg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C70C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C70C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C70C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C70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C70C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C70C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C70C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C70C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C70C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C70C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C70C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C70C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C70C8"/>
    <w:rPr>
      <w:rFonts w:ascii="Symbol" w:hAnsi="Symbol" w:hint="default"/>
    </w:rPr>
  </w:style>
  <w:style w:type="character" w:customStyle="1" w:styleId="onewind3">
    <w:name w:val="onewind3"/>
    <w:basedOn w:val="a0"/>
    <w:rsid w:val="00AC70C8"/>
    <w:rPr>
      <w:rFonts w:ascii="Wingdings 3" w:hAnsi="Wingdings 3" w:hint="default"/>
    </w:rPr>
  </w:style>
  <w:style w:type="character" w:customStyle="1" w:styleId="onewind2">
    <w:name w:val="onewind2"/>
    <w:basedOn w:val="a0"/>
    <w:rsid w:val="00AC70C8"/>
    <w:rPr>
      <w:rFonts w:ascii="Wingdings 2" w:hAnsi="Wingdings 2" w:hint="default"/>
    </w:rPr>
  </w:style>
  <w:style w:type="character" w:customStyle="1" w:styleId="onewind">
    <w:name w:val="onewind"/>
    <w:basedOn w:val="a0"/>
    <w:rsid w:val="00AC70C8"/>
    <w:rPr>
      <w:rFonts w:ascii="Wingdings" w:hAnsi="Wingdings" w:hint="default"/>
    </w:rPr>
  </w:style>
  <w:style w:type="character" w:customStyle="1" w:styleId="rednoun">
    <w:name w:val="rednoun"/>
    <w:basedOn w:val="a0"/>
    <w:rsid w:val="00AC70C8"/>
  </w:style>
  <w:style w:type="character" w:customStyle="1" w:styleId="post">
    <w:name w:val="post"/>
    <w:basedOn w:val="a0"/>
    <w:rsid w:val="00AC70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C70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C70C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C70C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C70C8"/>
    <w:rPr>
      <w:rFonts w:ascii="Arial" w:hAnsi="Arial" w:cs="Arial" w:hint="default"/>
    </w:rPr>
  </w:style>
  <w:style w:type="table" w:customStyle="1" w:styleId="tablencpi">
    <w:name w:val="tablencpi"/>
    <w:basedOn w:val="a1"/>
    <w:rsid w:val="00AC7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f7">
    <w:name w:val="header"/>
    <w:basedOn w:val="a"/>
    <w:link w:val="af8"/>
    <w:uiPriority w:val="99"/>
    <w:unhideWhenUsed/>
    <w:rsid w:val="00AC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C70C8"/>
    <w:rPr>
      <w:sz w:val="21"/>
    </w:rPr>
  </w:style>
  <w:style w:type="paragraph" w:styleId="af9">
    <w:name w:val="footer"/>
    <w:basedOn w:val="a"/>
    <w:link w:val="afa"/>
    <w:uiPriority w:val="99"/>
    <w:unhideWhenUsed/>
    <w:rsid w:val="00AC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C70C8"/>
    <w:rPr>
      <w:sz w:val="21"/>
    </w:rPr>
  </w:style>
  <w:style w:type="character" w:styleId="afb">
    <w:name w:val="page number"/>
    <w:basedOn w:val="a0"/>
    <w:uiPriority w:val="99"/>
    <w:semiHidden/>
    <w:unhideWhenUsed/>
    <w:rsid w:val="00AC70C8"/>
  </w:style>
  <w:style w:type="table" w:styleId="afc">
    <w:name w:val="Table Grid"/>
    <w:basedOn w:val="a1"/>
    <w:uiPriority w:val="59"/>
    <w:rsid w:val="00AC7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E0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E03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0F75C-96BA-4FF6-B3FC-E61A0330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14</Pages>
  <Words>5658</Words>
  <Characters>32257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Иванова</cp:lastModifiedBy>
  <cp:revision>59</cp:revision>
  <cp:lastPrinted>2026-06-24T07:53:00Z</cp:lastPrinted>
  <dcterms:created xsi:type="dcterms:W3CDTF">2020-01-27T05:03:00Z</dcterms:created>
  <dcterms:modified xsi:type="dcterms:W3CDTF">2026-06-26T09:39:00Z</dcterms:modified>
</cp:coreProperties>
</file>