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EZ20260610379764 «ГродМТ № 387/26-ЗОИ «Система шейверная для УЗ «Гродненская областная детская клиническая больница» по заявке главного управления здравоохранения Гродненского облисполкома»».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78 470,15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 СЭВЕН",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д.26,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193013023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78 470,15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