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29" w:rsidRPr="000C6A67" w:rsidRDefault="003A6229" w:rsidP="000C6A67">
      <w:pPr>
        <w:jc w:val="right"/>
        <w:rPr>
          <w:sz w:val="18"/>
          <w:szCs w:val="18"/>
        </w:rPr>
      </w:pPr>
      <w:r w:rsidRPr="00EE0FD0">
        <w:rPr>
          <w:sz w:val="18"/>
          <w:szCs w:val="18"/>
        </w:rPr>
        <w:t xml:space="preserve">Приложение </w:t>
      </w:r>
      <w:r w:rsidR="00EE0FD0" w:rsidRPr="00EE0FD0">
        <w:rPr>
          <w:sz w:val="18"/>
          <w:szCs w:val="18"/>
        </w:rPr>
        <w:t>2</w:t>
      </w:r>
      <w:r w:rsidR="00782AEA" w:rsidRPr="00EE0FD0">
        <w:rPr>
          <w:sz w:val="18"/>
          <w:szCs w:val="18"/>
        </w:rPr>
        <w:t>к постановлениюМ</w:t>
      </w:r>
      <w:r w:rsidR="003E082B" w:rsidRPr="00EE0FD0">
        <w:rPr>
          <w:sz w:val="18"/>
          <w:szCs w:val="18"/>
        </w:rPr>
        <w:t>АРТ</w:t>
      </w:r>
      <w:r w:rsidR="00782AEA" w:rsidRPr="00EE0FD0">
        <w:rPr>
          <w:sz w:val="18"/>
          <w:szCs w:val="18"/>
        </w:rPr>
        <w:t>Республики Беларусь</w:t>
      </w:r>
      <w:r w:rsidR="00EE0FD0" w:rsidRPr="00EE0FD0">
        <w:rPr>
          <w:sz w:val="18"/>
          <w:szCs w:val="18"/>
        </w:rPr>
        <w:t xml:space="preserve"> от</w:t>
      </w:r>
      <w:r w:rsidR="00400DE6">
        <w:rPr>
          <w:sz w:val="18"/>
          <w:szCs w:val="18"/>
        </w:rPr>
        <w:t xml:space="preserve"> 26.08.2020 № 56</w:t>
      </w:r>
    </w:p>
    <w:p w:rsidR="00462C15" w:rsidRDefault="00462C15" w:rsidP="00557095">
      <w:pPr>
        <w:pStyle w:val="ConsPlusNormal"/>
        <w:jc w:val="right"/>
        <w:rPr>
          <w:rFonts w:ascii="Times New Roman" w:hAnsi="Times New Roman" w:cs="Times New Roman"/>
        </w:rPr>
      </w:pPr>
    </w:p>
    <w:p w:rsidR="00557095" w:rsidRPr="007D7BF0" w:rsidRDefault="00557095" w:rsidP="00557095">
      <w:pPr>
        <w:pStyle w:val="ConsPlusNonformat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7D7BF0">
        <w:rPr>
          <w:rFonts w:ascii="Times New Roman" w:hAnsi="Times New Roman" w:cs="Times New Roman"/>
          <w:sz w:val="24"/>
          <w:szCs w:val="24"/>
        </w:rPr>
        <w:t>УТВЕРЖД</w:t>
      </w:r>
      <w:r w:rsidR="000C6A67">
        <w:rPr>
          <w:rFonts w:ascii="Times New Roman" w:hAnsi="Times New Roman" w:cs="Times New Roman"/>
          <w:sz w:val="24"/>
          <w:szCs w:val="24"/>
        </w:rPr>
        <w:t>АЮ</w:t>
      </w:r>
    </w:p>
    <w:p w:rsidR="00557095" w:rsidRPr="004270E4" w:rsidRDefault="00E47819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="000E5A02" w:rsidRPr="004270E4">
        <w:rPr>
          <w:sz w:val="24"/>
          <w:szCs w:val="24"/>
        </w:rPr>
        <w:t>лавн</w:t>
      </w:r>
      <w:r>
        <w:rPr>
          <w:sz w:val="24"/>
          <w:szCs w:val="24"/>
        </w:rPr>
        <w:t>ый</w:t>
      </w:r>
      <w:r w:rsidR="000E5A02" w:rsidRPr="004270E4">
        <w:rPr>
          <w:sz w:val="24"/>
          <w:szCs w:val="24"/>
        </w:rPr>
        <w:t xml:space="preserve"> </w:t>
      </w:r>
      <w:r w:rsidR="00557095" w:rsidRPr="004270E4">
        <w:rPr>
          <w:sz w:val="24"/>
          <w:szCs w:val="24"/>
        </w:rPr>
        <w:t xml:space="preserve">врач УЗ «Городская детская инфекционная          клиническая больница» </w:t>
      </w:r>
    </w:p>
    <w:p w:rsidR="00557095" w:rsidRPr="004270E4" w:rsidRDefault="004F6590" w:rsidP="00557095">
      <w:pPr>
        <w:ind w:firstLine="3119"/>
        <w:jc w:val="right"/>
        <w:rPr>
          <w:sz w:val="24"/>
          <w:szCs w:val="24"/>
        </w:rPr>
      </w:pPr>
      <w:r w:rsidRPr="004270E4">
        <w:rPr>
          <w:sz w:val="24"/>
          <w:szCs w:val="24"/>
        </w:rPr>
        <w:t>__________________</w:t>
      </w:r>
      <w:proofErr w:type="spellStart"/>
      <w:r w:rsidR="00E47819">
        <w:rPr>
          <w:sz w:val="24"/>
          <w:szCs w:val="24"/>
        </w:rPr>
        <w:t>М.В.Соколова</w:t>
      </w:r>
      <w:proofErr w:type="spellEnd"/>
    </w:p>
    <w:p w:rsidR="00557095" w:rsidRPr="004270E4" w:rsidRDefault="00DB7F0C" w:rsidP="00557095">
      <w:pPr>
        <w:ind w:firstLine="3119"/>
        <w:jc w:val="right"/>
        <w:rPr>
          <w:sz w:val="24"/>
          <w:szCs w:val="24"/>
        </w:rPr>
      </w:pPr>
      <w:r>
        <w:rPr>
          <w:sz w:val="24"/>
          <w:szCs w:val="24"/>
        </w:rPr>
        <w:t>25</w:t>
      </w:r>
      <w:r w:rsidR="005A322F" w:rsidRPr="004270E4">
        <w:rPr>
          <w:sz w:val="24"/>
          <w:szCs w:val="24"/>
        </w:rPr>
        <w:t>.</w:t>
      </w:r>
      <w:r w:rsidR="00E47819">
        <w:rPr>
          <w:sz w:val="24"/>
          <w:szCs w:val="24"/>
        </w:rPr>
        <w:t>06</w:t>
      </w:r>
      <w:r w:rsidR="005A322F" w:rsidRPr="004270E4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5A322F" w:rsidRPr="004270E4">
        <w:rPr>
          <w:sz w:val="24"/>
          <w:szCs w:val="24"/>
        </w:rPr>
        <w:t>г.</w:t>
      </w:r>
    </w:p>
    <w:p w:rsidR="00912D37" w:rsidRPr="00BA0CBA" w:rsidRDefault="00912D37" w:rsidP="00A42A3F">
      <w:pPr>
        <w:pStyle w:val="ConsPlusNonformat"/>
        <w:jc w:val="center"/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</w:pPr>
    </w:p>
    <w:p w:rsidR="00400DE6" w:rsidRDefault="00400DE6" w:rsidP="00400DE6">
      <w:pPr>
        <w:pStyle w:val="newncpi0"/>
        <w:jc w:val="center"/>
      </w:pPr>
      <w:r w:rsidRPr="00C118B9">
        <w:t xml:space="preserve">ДОКУМЕНТЫ, ПРЕДОСТАВЛЯЕМЫЕ ЮРИДИЧЕСКОМУ ИЛИ ФИЗИЧЕСКОМУ ЛИЦУ, </w:t>
      </w:r>
    </w:p>
    <w:p w:rsidR="00400DE6" w:rsidRDefault="00400DE6" w:rsidP="00400DE6">
      <w:pPr>
        <w:pStyle w:val="newncpi0"/>
        <w:jc w:val="center"/>
        <w:rPr>
          <w:vertAlign w:val="superscript"/>
        </w:rPr>
      </w:pPr>
      <w:r w:rsidRPr="00C118B9">
        <w:t xml:space="preserve">В ТОМ ЧИСЛЕ ИНДИВИДУАЛЬНОМУ ПРЕДПРИНИМАТЕЛЮ, </w:t>
      </w:r>
      <w:r>
        <w:br/>
      </w:r>
      <w:r w:rsidRPr="00C118B9">
        <w:t xml:space="preserve">ДЛЯ ПОДГОТОВКИ ПРЕДЛОЖЕНИЯ В ЦЕЛЯХ УЧАСТИЯ </w:t>
      </w:r>
      <w:r>
        <w:br/>
      </w:r>
      <w:r w:rsidRPr="00C118B9">
        <w:t xml:space="preserve">В ПРОЦЕДУРЕ </w:t>
      </w:r>
      <w:r w:rsidR="004270E4">
        <w:t>ЗАКУПКИ ИЗ ОДНОГО ИСТОЧНИКА</w:t>
      </w:r>
    </w:p>
    <w:p w:rsidR="00400DE6" w:rsidRPr="00C118B9" w:rsidRDefault="00400DE6" w:rsidP="00400DE6">
      <w:pPr>
        <w:pStyle w:val="newncpi0"/>
        <w:jc w:val="center"/>
      </w:pPr>
    </w:p>
    <w:p w:rsidR="00D501BA" w:rsidRDefault="003E082B" w:rsidP="001D053E">
      <w:pPr>
        <w:adjustRightInd w:val="0"/>
        <w:rPr>
          <w:sz w:val="24"/>
          <w:szCs w:val="24"/>
        </w:rPr>
      </w:pPr>
      <w:r>
        <w:rPr>
          <w:sz w:val="24"/>
          <w:szCs w:val="24"/>
        </w:rPr>
        <w:t>н</w:t>
      </w:r>
      <w:r w:rsidR="001D053E" w:rsidRPr="00D57FFE">
        <w:rPr>
          <w:sz w:val="24"/>
          <w:szCs w:val="24"/>
        </w:rPr>
        <w:t>а закупку:</w:t>
      </w:r>
    </w:p>
    <w:p w:rsidR="00775411" w:rsidRPr="00775411" w:rsidRDefault="00BC46BD" w:rsidP="001D053E">
      <w:pPr>
        <w:adjustRightInd w:val="0"/>
        <w:rPr>
          <w:sz w:val="24"/>
          <w:szCs w:val="24"/>
        </w:rPr>
      </w:pPr>
      <w:bookmarkStart w:id="0" w:name="_Hlk175147747"/>
      <w:r>
        <w:rPr>
          <w:b/>
          <w:sz w:val="24"/>
          <w:szCs w:val="24"/>
        </w:rPr>
        <w:t>работы</w:t>
      </w:r>
      <w:r w:rsidRPr="00BC46BD">
        <w:rPr>
          <w:b/>
          <w:sz w:val="24"/>
          <w:szCs w:val="24"/>
        </w:rPr>
        <w:t xml:space="preserve"> по техничес</w:t>
      </w:r>
      <w:r>
        <w:rPr>
          <w:b/>
          <w:sz w:val="24"/>
          <w:szCs w:val="24"/>
        </w:rPr>
        <w:t xml:space="preserve">кому освидетельствованию лифтов </w:t>
      </w:r>
      <w:r w:rsidR="00775411" w:rsidRPr="00907B48">
        <w:rPr>
          <w:b/>
          <w:sz w:val="24"/>
          <w:szCs w:val="24"/>
        </w:rPr>
        <w:t>для учреждения здравоохранения «Городская детская инфекционная клиническая больница»</w:t>
      </w:r>
      <w:r w:rsidR="00116CD2" w:rsidRPr="00907B48">
        <w:rPr>
          <w:b/>
          <w:sz w:val="24"/>
          <w:szCs w:val="24"/>
        </w:rPr>
        <w:t xml:space="preserve"> на 202</w:t>
      </w:r>
      <w:r w:rsidR="00DB7F0C">
        <w:rPr>
          <w:b/>
          <w:sz w:val="24"/>
          <w:szCs w:val="24"/>
        </w:rPr>
        <w:t>6</w:t>
      </w:r>
      <w:r w:rsidR="00116CD2" w:rsidRPr="00907B48">
        <w:rPr>
          <w:b/>
          <w:sz w:val="24"/>
          <w:szCs w:val="24"/>
        </w:rPr>
        <w:t xml:space="preserve"> год</w:t>
      </w:r>
      <w:bookmarkEnd w:id="0"/>
      <w:r w:rsidR="00775411" w:rsidRPr="00775411">
        <w:rPr>
          <w:sz w:val="24"/>
          <w:szCs w:val="24"/>
        </w:rPr>
        <w:t>.</w:t>
      </w:r>
    </w:p>
    <w:p w:rsidR="00BC71A9" w:rsidRPr="00E27DF1" w:rsidRDefault="00BC71A9" w:rsidP="001D053E">
      <w:pPr>
        <w:adjustRightInd w:val="0"/>
        <w:rPr>
          <w:sz w:val="24"/>
          <w:szCs w:val="24"/>
        </w:rPr>
      </w:pPr>
    </w:p>
    <w:p w:rsidR="00A42A3F" w:rsidRPr="005F6D6B" w:rsidRDefault="003E082B" w:rsidP="00107DF9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Приглашение</w:t>
      </w:r>
      <w:r w:rsidR="00442DE2">
        <w:rPr>
          <w:rFonts w:ascii="Times New Roman" w:hAnsi="Times New Roman" w:cs="Times New Roman"/>
          <w:b/>
          <w:sz w:val="24"/>
          <w:szCs w:val="24"/>
        </w:rPr>
        <w:t xml:space="preserve"> к участию в процедуре государственной закупки</w:t>
      </w:r>
    </w:p>
    <w:tbl>
      <w:tblPr>
        <w:tblW w:w="9936" w:type="dxa"/>
        <w:tblCellSpacing w:w="5" w:type="nil"/>
        <w:tblInd w:w="6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"/>
        <w:gridCol w:w="5103"/>
        <w:gridCol w:w="4820"/>
      </w:tblGrid>
      <w:tr w:rsidR="00A42A3F" w:rsidRPr="005F6D6B" w:rsidTr="004270E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442DE2" w:rsidRDefault="00A42A3F" w:rsidP="00442DE2">
            <w:pPr>
              <w:pStyle w:val="ConsPlusCell"/>
            </w:pPr>
            <w:r w:rsidRPr="00442DE2">
              <w:t>Вид процедуры закупки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442DE2" w:rsidRDefault="00EE0FD0" w:rsidP="00442DE2">
            <w:pPr>
              <w:pStyle w:val="ConsPlusCell"/>
            </w:pPr>
            <w:r w:rsidRPr="00442DE2">
              <w:t xml:space="preserve">Процедура </w:t>
            </w:r>
            <w:r w:rsidR="004270E4">
              <w:t>закупки из одного источника</w:t>
            </w:r>
          </w:p>
        </w:tc>
      </w:tr>
      <w:tr w:rsidR="00C6494B" w:rsidRPr="005F6D6B" w:rsidTr="004270E4">
        <w:trPr>
          <w:gridBefore w:val="1"/>
          <w:wBefore w:w="13" w:type="dxa"/>
          <w:trHeight w:val="337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C6494B" w:rsidRDefault="00C6494B" w:rsidP="00C6494B">
            <w:pPr>
              <w:pStyle w:val="ConsPlusCell"/>
              <w:jc w:val="center"/>
              <w:rPr>
                <w:b/>
              </w:rPr>
            </w:pPr>
            <w:r w:rsidRPr="00C6494B">
              <w:rPr>
                <w:b/>
              </w:rPr>
              <w:t>Сведения о заказчике</w:t>
            </w:r>
          </w:p>
        </w:tc>
      </w:tr>
      <w:tr w:rsidR="00C6494B" w:rsidRPr="0020797A" w:rsidTr="004270E4">
        <w:trPr>
          <w:gridBefore w:val="1"/>
          <w:wBefore w:w="13" w:type="dxa"/>
          <w:trHeight w:val="421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</w:pPr>
            <w:r w:rsidRPr="0020797A"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</w:pPr>
            <w:r w:rsidRPr="0020797A">
              <w:t>Учреждение здравоохранения «Городская</w:t>
            </w:r>
          </w:p>
          <w:p w:rsidR="00C6494B" w:rsidRPr="0020797A" w:rsidRDefault="00C6494B" w:rsidP="00C6494B">
            <w:pPr>
              <w:pStyle w:val="ConsPlusCell"/>
            </w:pPr>
            <w:r w:rsidRPr="0020797A">
              <w:t xml:space="preserve">детская инфекционная клиническая </w:t>
            </w:r>
          </w:p>
          <w:p w:rsidR="00C6494B" w:rsidRPr="0020797A" w:rsidRDefault="00C6494B" w:rsidP="00C6494B">
            <w:pPr>
              <w:pStyle w:val="ConsPlusCell"/>
            </w:pPr>
            <w:r w:rsidRPr="0020797A">
              <w:t>больница»</w:t>
            </w:r>
          </w:p>
        </w:tc>
      </w:tr>
      <w:tr w:rsidR="00C6494B" w:rsidRPr="0020797A" w:rsidTr="004270E4">
        <w:trPr>
          <w:gridBefore w:val="1"/>
          <w:wBefore w:w="13" w:type="dxa"/>
          <w:trHeight w:val="301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174CF1">
            <w:pPr>
              <w:pStyle w:val="ConsPlusCell"/>
            </w:pPr>
            <w:r w:rsidRPr="0020797A">
              <w:t xml:space="preserve">Место нахождения (для юридического лица) либо место жительства (для индивидуального предпринимателя)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174C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20797A">
                <w:rPr>
                  <w:rFonts w:ascii="Times New Roman" w:hAnsi="Times New Roman" w:cs="Times New Roman"/>
                  <w:sz w:val="24"/>
                  <w:szCs w:val="24"/>
                </w:rPr>
                <w:t>220018, г</w:t>
              </w:r>
            </w:smartTag>
            <w:r w:rsidRPr="0020797A">
              <w:rPr>
                <w:rFonts w:ascii="Times New Roman" w:hAnsi="Times New Roman" w:cs="Times New Roman"/>
                <w:sz w:val="24"/>
                <w:szCs w:val="24"/>
              </w:rPr>
              <w:t>. Минск, ул. Якубовского, 53</w:t>
            </w:r>
          </w:p>
          <w:p w:rsidR="00C6494B" w:rsidRPr="0020797A" w:rsidRDefault="00C6494B" w:rsidP="00174CF1">
            <w:pPr>
              <w:pStyle w:val="ConsPlusCell"/>
            </w:pPr>
          </w:p>
        </w:tc>
      </w:tr>
      <w:tr w:rsidR="00C6494B" w:rsidRPr="0020797A" w:rsidTr="004270E4">
        <w:trPr>
          <w:gridBefore w:val="1"/>
          <w:wBefore w:w="13" w:type="dxa"/>
          <w:trHeight w:val="277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  <w:spacing w:line="240" w:lineRule="exact"/>
            </w:pPr>
            <w:r w:rsidRPr="0020797A">
              <w:t>Учетный номер плательщика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4B" w:rsidRPr="0020797A" w:rsidRDefault="00C6494B" w:rsidP="00C6494B">
            <w:pPr>
              <w:pStyle w:val="ConsPlusCell"/>
              <w:spacing w:line="240" w:lineRule="exact"/>
            </w:pPr>
            <w:r w:rsidRPr="0020797A">
              <w:t>100513577</w:t>
            </w:r>
          </w:p>
        </w:tc>
      </w:tr>
      <w:tr w:rsidR="00557095" w:rsidRPr="0020797A" w:rsidTr="004270E4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557095" w:rsidP="00A347E1">
            <w:pPr>
              <w:pStyle w:val="ConsPlusCell"/>
              <w:jc w:val="center"/>
              <w:rPr>
                <w:b/>
                <w:i/>
              </w:rPr>
            </w:pPr>
            <w:r w:rsidRPr="0020797A">
              <w:rPr>
                <w:b/>
                <w:i/>
              </w:rPr>
              <w:t>Сведения об организаторе</w:t>
            </w:r>
          </w:p>
        </w:tc>
      </w:tr>
      <w:tr w:rsidR="00557095" w:rsidRPr="0020797A" w:rsidTr="004270E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C6494B" w:rsidP="005F0E94">
            <w:pPr>
              <w:pStyle w:val="ConsPlusCell"/>
            </w:pPr>
            <w:r w:rsidRPr="0020797A">
              <w:t>Наименование юридического лица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557095" w:rsidRPr="0020797A" w:rsidTr="004270E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557095" w:rsidP="005F0E94">
            <w:pPr>
              <w:pStyle w:val="ConsPlusCell"/>
            </w:pPr>
            <w:r w:rsidRPr="0020797A">
              <w:t xml:space="preserve">Место нахождения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557095" w:rsidRPr="0020797A" w:rsidTr="004270E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95" w:rsidRPr="0020797A" w:rsidRDefault="00C6494B" w:rsidP="005F0E94">
            <w:pPr>
              <w:pStyle w:val="ConsPlusCell"/>
            </w:pPr>
            <w:r w:rsidRPr="0020797A">
              <w:t>Учетный номер плательщика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95" w:rsidRPr="0020797A" w:rsidRDefault="00557095" w:rsidP="005F0E94">
            <w:pPr>
              <w:pStyle w:val="ConsPlusCell"/>
            </w:pPr>
            <w:r w:rsidRPr="0020797A">
              <w:t>-</w:t>
            </w:r>
          </w:p>
        </w:tc>
      </w:tr>
      <w:tr w:rsidR="00A42A3F" w:rsidRPr="0020797A" w:rsidTr="004270E4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3F" w:rsidRPr="0020797A" w:rsidRDefault="00BC71A9" w:rsidP="00C6494B">
            <w:pPr>
              <w:pStyle w:val="ConsPlusCell"/>
              <w:jc w:val="center"/>
              <w:rPr>
                <w:b/>
                <w:i/>
                <w:highlight w:val="yellow"/>
              </w:rPr>
            </w:pPr>
            <w:r w:rsidRPr="003D5802">
              <w:rPr>
                <w:b/>
                <w:i/>
              </w:rPr>
              <w:t xml:space="preserve">Сведения о </w:t>
            </w:r>
            <w:r w:rsidR="00C6494B" w:rsidRPr="003D5802">
              <w:rPr>
                <w:b/>
                <w:i/>
              </w:rPr>
              <w:t>проце</w:t>
            </w:r>
            <w:r w:rsidRPr="003D5802">
              <w:rPr>
                <w:b/>
                <w:i/>
              </w:rPr>
              <w:t xml:space="preserve">дуре </w:t>
            </w:r>
            <w:r w:rsidR="004270E4">
              <w:rPr>
                <w:b/>
                <w:i/>
              </w:rPr>
              <w:t>закупки из одного источника</w:t>
            </w:r>
          </w:p>
        </w:tc>
      </w:tr>
      <w:tr w:rsidR="00BC71A9" w:rsidRPr="0020797A" w:rsidTr="00C43103">
        <w:trPr>
          <w:gridBefore w:val="1"/>
          <w:wBefore w:w="13" w:type="dxa"/>
          <w:trHeight w:val="621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507F27" w:rsidRDefault="00C6494B" w:rsidP="00BC71A9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 w:rsidRPr="00507F27">
              <w:rPr>
                <w:sz w:val="24"/>
                <w:szCs w:val="24"/>
              </w:rPr>
              <w:t>Дата истечения срока для подготовки и подачи предложений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EA4F9F" w:rsidRDefault="00EF279D" w:rsidP="00907B48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07F27" w:rsidRPr="00EA4F9F">
              <w:rPr>
                <w:sz w:val="24"/>
                <w:szCs w:val="24"/>
              </w:rPr>
              <w:t>.</w:t>
            </w:r>
            <w:r w:rsidR="00E47819">
              <w:rPr>
                <w:sz w:val="24"/>
                <w:szCs w:val="24"/>
              </w:rPr>
              <w:t>06</w:t>
            </w:r>
            <w:r w:rsidR="00507F27" w:rsidRPr="00EA4F9F">
              <w:rPr>
                <w:sz w:val="24"/>
                <w:szCs w:val="24"/>
              </w:rPr>
              <w:t>.202</w:t>
            </w:r>
            <w:r w:rsidR="00DB7F0C">
              <w:rPr>
                <w:sz w:val="24"/>
                <w:szCs w:val="24"/>
              </w:rPr>
              <w:t>6</w:t>
            </w:r>
            <w:r w:rsidR="00507F27" w:rsidRPr="00EA4F9F">
              <w:rPr>
                <w:sz w:val="24"/>
                <w:szCs w:val="24"/>
              </w:rPr>
              <w:t>г.</w:t>
            </w:r>
          </w:p>
        </w:tc>
      </w:tr>
      <w:tr w:rsidR="00BC71A9" w:rsidRPr="0020797A" w:rsidTr="004270E4">
        <w:trPr>
          <w:gridBefore w:val="1"/>
          <w:wBefore w:w="13" w:type="dxa"/>
          <w:trHeight w:val="270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20797A" w:rsidRDefault="00BA0CBA" w:rsidP="00BC71A9">
            <w:pPr>
              <w:widowControl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Предельная</w:t>
            </w:r>
            <w:r w:rsidR="00BC71A9" w:rsidRPr="003D5802">
              <w:rPr>
                <w:sz w:val="24"/>
                <w:szCs w:val="24"/>
              </w:rPr>
              <w:t xml:space="preserve"> стоимость </w:t>
            </w:r>
            <w:r w:rsidR="00423437" w:rsidRPr="003D5802">
              <w:rPr>
                <w:sz w:val="24"/>
                <w:szCs w:val="24"/>
              </w:rPr>
              <w:t xml:space="preserve">предмета государственно </w:t>
            </w:r>
            <w:r w:rsidR="00BC71A9" w:rsidRPr="003D5802">
              <w:rPr>
                <w:sz w:val="24"/>
                <w:szCs w:val="24"/>
              </w:rPr>
              <w:t>закупки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9" w:rsidRPr="00C43103" w:rsidRDefault="00BC46BD" w:rsidP="00907B48">
            <w:pPr>
              <w:widowControl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1260,00</w:t>
            </w:r>
            <w:r w:rsidR="00454115" w:rsidRPr="00C43103">
              <w:rPr>
                <w:sz w:val="24"/>
                <w:szCs w:val="24"/>
              </w:rPr>
              <w:t xml:space="preserve"> руб.</w:t>
            </w:r>
          </w:p>
        </w:tc>
      </w:tr>
      <w:tr w:rsidR="00D440D2" w:rsidRPr="0020797A" w:rsidTr="004270E4">
        <w:trPr>
          <w:gridBefore w:val="1"/>
          <w:wBefore w:w="13" w:type="dxa"/>
          <w:trHeight w:val="256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2" w:rsidRPr="003D5802" w:rsidRDefault="00D440D2" w:rsidP="00D440D2">
            <w:pPr>
              <w:pStyle w:val="ConsPlusCell"/>
            </w:pPr>
            <w:r w:rsidRPr="003D5802">
              <w:t>Требования к  участник</w:t>
            </w:r>
            <w:r w:rsidR="00BF28C8">
              <w:t>ам</w:t>
            </w:r>
            <w:r w:rsidRPr="003D5802">
              <w:t>, документы и (или) сведения для проверки требований к участникам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2" w:rsidRPr="009B1854" w:rsidRDefault="00D440D2" w:rsidP="00D440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4">
              <w:rPr>
                <w:rFonts w:ascii="Times New Roman" w:hAnsi="Times New Roman" w:cs="Times New Roman"/>
                <w:sz w:val="24"/>
                <w:szCs w:val="24"/>
              </w:rPr>
              <w:t>- установлены ст.16 Закона РБ от 13.07.2012г. № 419-З «О государственных закупках товаров (работ, услуг)», п.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</w:t>
            </w:r>
          </w:p>
          <w:p w:rsidR="00D440D2" w:rsidRPr="003D5802" w:rsidRDefault="00D440D2" w:rsidP="00D440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4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установлены документами </w:t>
            </w:r>
            <w:r w:rsidR="004270E4">
              <w:rPr>
                <w:rFonts w:ascii="Times New Roman" w:hAnsi="Times New Roman" w:cs="Times New Roman"/>
                <w:sz w:val="24"/>
                <w:szCs w:val="24"/>
              </w:rPr>
              <w:t>ЗОИ</w:t>
            </w:r>
            <w:r w:rsidRPr="009B1854"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приложениями к ним.</w:t>
            </w:r>
          </w:p>
        </w:tc>
      </w:tr>
      <w:tr w:rsidR="00D440D2" w:rsidRPr="0020797A" w:rsidTr="004270E4">
        <w:trPr>
          <w:gridBefore w:val="1"/>
          <w:wBefore w:w="13" w:type="dxa"/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2" w:rsidRPr="0020797A" w:rsidRDefault="00D440D2" w:rsidP="00D440D2">
            <w:pPr>
              <w:widowControl w:val="0"/>
              <w:adjustRightInd w:val="0"/>
              <w:jc w:val="left"/>
              <w:rPr>
                <w:sz w:val="24"/>
                <w:szCs w:val="24"/>
                <w:highlight w:val="yellow"/>
              </w:rPr>
            </w:pPr>
            <w:r w:rsidRPr="003D5802">
              <w:rPr>
                <w:sz w:val="24"/>
                <w:szCs w:val="24"/>
              </w:rPr>
              <w:t>Требования о предоставлении обеспечения исполнения обязательств по договору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2" w:rsidRPr="0020797A" w:rsidRDefault="00D440D2" w:rsidP="00D440D2">
            <w:pPr>
              <w:widowControl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D440D2" w:rsidRPr="0020797A" w:rsidTr="004270E4">
        <w:trPr>
          <w:gridBefore w:val="1"/>
          <w:wBefore w:w="13" w:type="dxa"/>
          <w:tblCellSpacing w:w="5" w:type="nil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D2" w:rsidRPr="0020797A" w:rsidRDefault="00D440D2" w:rsidP="00D440D2">
            <w:pPr>
              <w:pStyle w:val="ConsPlusCell"/>
              <w:jc w:val="center"/>
              <w:rPr>
                <w:b/>
                <w:i/>
                <w:highlight w:val="yellow"/>
              </w:rPr>
            </w:pPr>
            <w:r w:rsidRPr="003D5802">
              <w:rPr>
                <w:b/>
                <w:i/>
              </w:rPr>
              <w:t>Сведения о предмете государственной закупки</w:t>
            </w:r>
          </w:p>
        </w:tc>
      </w:tr>
      <w:tr w:rsidR="00D440D2" w:rsidRPr="0020797A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9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FD5" w:rsidRPr="0020797A" w:rsidRDefault="00BD1FD5" w:rsidP="00D440D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835897" w:rsidRPr="0020797A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936" w:type="dxa"/>
            <w:gridSpan w:val="3"/>
          </w:tcPr>
          <w:p w:rsidR="00835897" w:rsidRPr="0020797A" w:rsidRDefault="00835897" w:rsidP="00F557D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bookmarkStart w:id="1" w:name="_Hlk149911497"/>
            <w:bookmarkStart w:id="2" w:name="_Hlk149911261"/>
            <w:bookmarkStart w:id="3" w:name="_Hlk143694351"/>
            <w:r w:rsidRPr="00835897">
              <w:rPr>
                <w:b/>
                <w:bCs/>
                <w:sz w:val="24"/>
                <w:szCs w:val="24"/>
              </w:rPr>
              <w:t xml:space="preserve">Лот </w:t>
            </w:r>
            <w:r w:rsidR="00650D9F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835897" w:rsidRPr="003D5802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116" w:type="dxa"/>
            <w:gridSpan w:val="2"/>
          </w:tcPr>
          <w:p w:rsidR="00835897" w:rsidRPr="003D5802" w:rsidRDefault="00835897" w:rsidP="00F557D5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4820" w:type="dxa"/>
          </w:tcPr>
          <w:p w:rsidR="00835897" w:rsidRPr="00CD618B" w:rsidRDefault="00BC46BD" w:rsidP="00F557D5">
            <w:pPr>
              <w:adjustRightInd w:val="0"/>
              <w:jc w:val="left"/>
              <w:rPr>
                <w:b/>
                <w:sz w:val="24"/>
                <w:szCs w:val="24"/>
                <w:highlight w:val="yellow"/>
                <w:u w:val="single"/>
              </w:rPr>
            </w:pPr>
            <w:r>
              <w:rPr>
                <w:b/>
                <w:sz w:val="24"/>
                <w:szCs w:val="24"/>
              </w:rPr>
              <w:t>Т</w:t>
            </w:r>
            <w:r w:rsidRPr="00BC46BD">
              <w:rPr>
                <w:b/>
                <w:sz w:val="24"/>
                <w:szCs w:val="24"/>
              </w:rPr>
              <w:t>ехничес</w:t>
            </w:r>
            <w:r>
              <w:rPr>
                <w:b/>
                <w:sz w:val="24"/>
                <w:szCs w:val="24"/>
              </w:rPr>
              <w:t>кое освидетельствование</w:t>
            </w:r>
            <w:r>
              <w:rPr>
                <w:b/>
                <w:sz w:val="24"/>
                <w:szCs w:val="24"/>
              </w:rPr>
              <w:t xml:space="preserve"> лифтов</w:t>
            </w:r>
          </w:p>
        </w:tc>
      </w:tr>
      <w:tr w:rsidR="00835897" w:rsidRPr="00C073DC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3D5802" w:rsidRDefault="00835897" w:rsidP="00F557D5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lastRenderedPageBreak/>
              <w:t>Код по ОКРБ 007-2012 (подвид)</w:t>
            </w:r>
          </w:p>
        </w:tc>
        <w:tc>
          <w:tcPr>
            <w:tcW w:w="4820" w:type="dxa"/>
          </w:tcPr>
          <w:p w:rsidR="00835897" w:rsidRPr="00CD618B" w:rsidRDefault="00692A3A" w:rsidP="00F557D5">
            <w:pPr>
              <w:adjustRightInd w:val="0"/>
              <w:rPr>
                <w:bCs/>
                <w:sz w:val="24"/>
                <w:szCs w:val="24"/>
                <w:highlight w:val="yellow"/>
              </w:rPr>
            </w:pPr>
            <w:r w:rsidRPr="00692A3A">
              <w:rPr>
                <w:b/>
                <w:color w:val="000000"/>
                <w:sz w:val="24"/>
                <w:szCs w:val="24"/>
                <w:shd w:val="clear" w:color="auto" w:fill="F9F9F9"/>
                <w:lang w:val="ru-BY" w:eastAsia="ru-BY"/>
              </w:rPr>
              <w:t>71.20.19.100</w:t>
            </w:r>
          </w:p>
        </w:tc>
      </w:tr>
      <w:tr w:rsidR="00835897" w:rsidRPr="004A50E3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3D5802" w:rsidRDefault="00835897" w:rsidP="00F557D5">
            <w:pPr>
              <w:rPr>
                <w:bCs/>
                <w:color w:val="000000"/>
                <w:sz w:val="24"/>
                <w:szCs w:val="24"/>
              </w:rPr>
            </w:pPr>
            <w:bookmarkStart w:id="4" w:name="_Hlk175148486"/>
            <w:r w:rsidRPr="003D5802">
              <w:rPr>
                <w:bCs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820" w:type="dxa"/>
          </w:tcPr>
          <w:p w:rsidR="00835897" w:rsidRPr="00CD618B" w:rsidRDefault="00692A3A" w:rsidP="00F557D5">
            <w:pPr>
              <w:pStyle w:val="af8"/>
              <w:rPr>
                <w:highlight w:val="yellow"/>
                <w:lang w:val="be-BY" w:eastAsia="be-BY"/>
              </w:rPr>
            </w:pPr>
            <w:r w:rsidRPr="00692A3A">
              <w:rPr>
                <w:b/>
                <w:color w:val="000000"/>
                <w:lang w:eastAsia="ru-BY"/>
              </w:rPr>
              <w:t>Услуги по техническому контролю прочие</w:t>
            </w:r>
          </w:p>
        </w:tc>
      </w:tr>
      <w:bookmarkEnd w:id="4"/>
      <w:tr w:rsidR="00835897" w:rsidRPr="003D5802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3D5802" w:rsidRDefault="00835897" w:rsidP="00F557D5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4820" w:type="dxa"/>
          </w:tcPr>
          <w:p w:rsidR="00835897" w:rsidRPr="00EA4F9F" w:rsidRDefault="00BC46BD" w:rsidP="00F557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bCs/>
                <w:sz w:val="24"/>
                <w:szCs w:val="24"/>
              </w:rPr>
              <w:t>ед</w:t>
            </w:r>
            <w:proofErr w:type="spellEnd"/>
          </w:p>
        </w:tc>
      </w:tr>
      <w:tr w:rsidR="00835897" w:rsidRPr="003D5802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3D5802" w:rsidRDefault="00835897" w:rsidP="00F557D5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820" w:type="dxa"/>
          </w:tcPr>
          <w:p w:rsidR="00835897" w:rsidRPr="00C23F8A" w:rsidRDefault="00C23F8A" w:rsidP="00BC46BD">
            <w:pPr>
              <w:adjustRightInd w:val="0"/>
              <w:jc w:val="left"/>
              <w:rPr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E2683B">
              <w:rPr>
                <w:sz w:val="22"/>
                <w:szCs w:val="22"/>
                <w:lang w:eastAsia="en-US"/>
              </w:rPr>
              <w:t xml:space="preserve">С момента подписания договора по </w:t>
            </w:r>
            <w:r w:rsidR="00BC46BD">
              <w:rPr>
                <w:sz w:val="22"/>
                <w:szCs w:val="22"/>
                <w:lang w:eastAsia="en-US"/>
              </w:rPr>
              <w:t>31.12.2026</w:t>
            </w:r>
            <w:r w:rsidR="00835897" w:rsidRPr="00C23F8A">
              <w:rPr>
                <w:sz w:val="22"/>
                <w:szCs w:val="22"/>
                <w:lang w:eastAsia="en-US"/>
              </w:rPr>
              <w:t>г.</w:t>
            </w:r>
          </w:p>
        </w:tc>
      </w:tr>
      <w:tr w:rsidR="00835897" w:rsidRPr="0020797A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20797A" w:rsidRDefault="00835897" w:rsidP="00F557D5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Место поставки товаров (выполнения работ, оказания услуг)</w:t>
            </w:r>
          </w:p>
        </w:tc>
        <w:tc>
          <w:tcPr>
            <w:tcW w:w="4820" w:type="dxa"/>
            <w:vAlign w:val="center"/>
          </w:tcPr>
          <w:p w:rsidR="00835897" w:rsidRPr="00EA4F9F" w:rsidRDefault="00835897" w:rsidP="00F557D5">
            <w:pPr>
              <w:ind w:right="-263"/>
              <w:rPr>
                <w:sz w:val="24"/>
                <w:szCs w:val="24"/>
              </w:rPr>
            </w:pPr>
            <w:r w:rsidRPr="00EA4F9F">
              <w:rPr>
                <w:sz w:val="24"/>
                <w:szCs w:val="24"/>
              </w:rPr>
              <w:t>Учреждение здравоохранения «Городская</w:t>
            </w:r>
          </w:p>
          <w:p w:rsidR="00835897" w:rsidRPr="00EA4F9F" w:rsidRDefault="00835897" w:rsidP="00F557D5">
            <w:pPr>
              <w:ind w:right="-263"/>
              <w:rPr>
                <w:sz w:val="24"/>
                <w:szCs w:val="24"/>
              </w:rPr>
            </w:pPr>
            <w:r w:rsidRPr="00EA4F9F">
              <w:rPr>
                <w:sz w:val="24"/>
                <w:szCs w:val="24"/>
              </w:rPr>
              <w:t xml:space="preserve">детская инфекционная клиническая </w:t>
            </w:r>
          </w:p>
          <w:p w:rsidR="00835897" w:rsidRPr="00EA4F9F" w:rsidRDefault="00835897" w:rsidP="00F557D5">
            <w:pPr>
              <w:rPr>
                <w:bCs/>
                <w:sz w:val="24"/>
                <w:szCs w:val="24"/>
              </w:rPr>
            </w:pPr>
            <w:r w:rsidRPr="00EA4F9F">
              <w:rPr>
                <w:sz w:val="24"/>
                <w:szCs w:val="24"/>
              </w:rPr>
              <w:t xml:space="preserve">больница» </w:t>
            </w:r>
            <w:smartTag w:uri="urn:schemas-microsoft-com:office:smarttags" w:element="metricconverter">
              <w:smartTagPr>
                <w:attr w:name="ProductID" w:val="220018, г"/>
              </w:smartTagPr>
              <w:r w:rsidRPr="00EA4F9F">
                <w:rPr>
                  <w:sz w:val="24"/>
                  <w:szCs w:val="24"/>
                </w:rPr>
                <w:t>220018, г</w:t>
              </w:r>
            </w:smartTag>
            <w:r w:rsidRPr="00EA4F9F">
              <w:rPr>
                <w:sz w:val="24"/>
                <w:szCs w:val="24"/>
              </w:rPr>
              <w:t>. Минск, ул. Якубовского, 53</w:t>
            </w:r>
          </w:p>
        </w:tc>
      </w:tr>
      <w:tr w:rsidR="00835897" w:rsidRPr="003D59E4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20797A" w:rsidRDefault="00E2683B" w:rsidP="00F557D5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Предельная </w:t>
            </w:r>
            <w:r w:rsidR="00835897" w:rsidRPr="003D5802">
              <w:rPr>
                <w:bCs/>
                <w:color w:val="000000"/>
                <w:sz w:val="24"/>
                <w:szCs w:val="24"/>
              </w:rPr>
              <w:t xml:space="preserve">стоимость </w:t>
            </w:r>
            <w:r w:rsidR="00835897" w:rsidRPr="006256D4">
              <w:rPr>
                <w:bCs/>
                <w:color w:val="000000"/>
                <w:sz w:val="24"/>
                <w:szCs w:val="24"/>
              </w:rPr>
              <w:t>предмета</w:t>
            </w:r>
            <w:r w:rsidR="00BF28C8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35897" w:rsidRPr="003D5802">
              <w:rPr>
                <w:bCs/>
                <w:color w:val="000000"/>
                <w:sz w:val="24"/>
                <w:szCs w:val="24"/>
              </w:rPr>
              <w:t xml:space="preserve">государственной закупки по лоту </w:t>
            </w:r>
          </w:p>
        </w:tc>
        <w:tc>
          <w:tcPr>
            <w:tcW w:w="4820" w:type="dxa"/>
            <w:vAlign w:val="center"/>
          </w:tcPr>
          <w:p w:rsidR="00835897" w:rsidRPr="00EA4F9F" w:rsidRDefault="00BC46BD" w:rsidP="00F55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1260,00</w:t>
            </w:r>
            <w:r w:rsidR="000C5635" w:rsidRPr="00EA4F9F">
              <w:rPr>
                <w:sz w:val="24"/>
                <w:szCs w:val="24"/>
              </w:rPr>
              <w:t xml:space="preserve"> </w:t>
            </w:r>
            <w:r w:rsidR="00835897" w:rsidRPr="00EA4F9F">
              <w:rPr>
                <w:sz w:val="24"/>
                <w:szCs w:val="24"/>
                <w:lang w:val="en-US"/>
              </w:rPr>
              <w:t>BYN</w:t>
            </w:r>
          </w:p>
        </w:tc>
      </w:tr>
      <w:tr w:rsidR="00835897" w:rsidRPr="003D5802" w:rsidTr="004270E4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6" w:type="dxa"/>
            <w:gridSpan w:val="2"/>
          </w:tcPr>
          <w:p w:rsidR="00835897" w:rsidRPr="003D5802" w:rsidRDefault="00835897" w:rsidP="00F557D5">
            <w:pPr>
              <w:rPr>
                <w:bCs/>
                <w:color w:val="000000"/>
                <w:sz w:val="24"/>
                <w:szCs w:val="24"/>
              </w:rPr>
            </w:pPr>
            <w:r w:rsidRPr="003D5802">
              <w:rPr>
                <w:bCs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</w:tcPr>
          <w:p w:rsidR="00835897" w:rsidRPr="003D5802" w:rsidRDefault="00835897" w:rsidP="00F557D5">
            <w:pPr>
              <w:rPr>
                <w:bCs/>
                <w:sz w:val="24"/>
                <w:szCs w:val="24"/>
              </w:rPr>
            </w:pPr>
            <w:r w:rsidRPr="003D5802">
              <w:rPr>
                <w:bCs/>
                <w:sz w:val="24"/>
                <w:szCs w:val="24"/>
              </w:rPr>
              <w:t>Бюджет г. Минска</w:t>
            </w:r>
          </w:p>
        </w:tc>
      </w:tr>
    </w:tbl>
    <w:p w:rsidR="00E47819" w:rsidRDefault="00E47819" w:rsidP="00E47819">
      <w:pPr>
        <w:widowControl w:val="0"/>
        <w:autoSpaceDE/>
        <w:autoSpaceDN/>
        <w:adjustRightInd w:val="0"/>
        <w:spacing w:line="276" w:lineRule="auto"/>
        <w:jc w:val="left"/>
        <w:rPr>
          <w:b/>
          <w:bCs/>
          <w:sz w:val="24"/>
          <w:szCs w:val="24"/>
        </w:rPr>
      </w:pPr>
      <w:bookmarkStart w:id="5" w:name="_Hlk152065177"/>
      <w:bookmarkEnd w:id="1"/>
      <w:bookmarkEnd w:id="2"/>
      <w:bookmarkEnd w:id="3"/>
    </w:p>
    <w:p w:rsidR="00C43103" w:rsidRPr="00B26FC3" w:rsidRDefault="00C43103" w:rsidP="00E47819">
      <w:pPr>
        <w:widowControl w:val="0"/>
        <w:autoSpaceDE/>
        <w:autoSpaceDN/>
        <w:adjustRightInd w:val="0"/>
        <w:spacing w:line="276" w:lineRule="auto"/>
        <w:jc w:val="left"/>
        <w:rPr>
          <w:b/>
          <w:bCs/>
          <w:sz w:val="24"/>
          <w:szCs w:val="24"/>
        </w:rPr>
      </w:pPr>
      <w:r w:rsidRPr="00B26FC3">
        <w:rPr>
          <w:b/>
          <w:bCs/>
          <w:sz w:val="24"/>
          <w:szCs w:val="24"/>
        </w:rPr>
        <w:t>Требования к участникам, документы и (или) сведения для проверки требований к участникам, установленные ст.16 Закона РБ от 13.07.2012г. № 419-З «О государственных закупках товаров (работ, услуг)».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копию свидетельства или выписки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 (копию свидетельства о государственной регистрации).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2. соответствие дополнительным требованиям к участникам, если такие требования установлены в соответствии с абзацем восьмым статьи 9 Закона РБ от 13.07.2012г. № 419-З «О государственных закупках товаров (работ, услуг) – далее Закон».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-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3.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настоящего Закона термин "резидент" имеет значение, определенное частью первой подпункта 1.11 пункта 1 статьи 1 Закона Республики Беларусь от 22 июля 2003 г. N 226-З "О валютном регулировании и валютном контроле".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 xml:space="preserve">Предоставить участникам-резидентам:  - 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 участникам, не являющимся резидентами: - документ об отсутствии задолженности по уплате налогов, сборов (пошлин), пеней, выданный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 и заявление с указанием последней отчетной даты.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lastRenderedPageBreak/>
        <w:t>4. юридическое или физическое лицо, в том числе индивидуальный предприниматель, на дату подачи предложения не должно быть включено в список</w:t>
      </w:r>
      <w:r w:rsidRPr="00B26FC3">
        <w:rPr>
          <w:rFonts w:ascii="Courier New" w:hAnsi="Courier New" w:cs="Courier New"/>
        </w:rPr>
        <w:t xml:space="preserve"> </w:t>
      </w:r>
      <w:r w:rsidRPr="00B26FC3">
        <w:rPr>
          <w:bCs/>
          <w:sz w:val="24"/>
          <w:szCs w:val="24"/>
        </w:rPr>
        <w:t>поставщиков (подрядчиков, исполнителей), временно не допускаемых к участию в процедурах государственных закупок.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-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В случае совместного участия в процедуре государственной закупки нескольких лиц: заявление по форме, установленной регламентом оператора ЭТП.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5. юридическое или физическое лицо, в том числе индивидуальный предприниматель, с учетом положений статьи 16-1 Закона, не должно быть аффилировано с заказчиком, организатором.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заявление по форме, установленной регламентом оператора ЭТП.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6. 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заявление по форме, установленной регламентом оператора ЭТП.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7.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-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мероприятия;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в отношении юридического лица и индивидуального предпринимателя не должно быть возбуждено производство по делу о банкротстве;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результаты;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lastRenderedPageBreak/>
        <w:t>Предоставить: заявление по всем требованиям данного пункта по форме, установленной регламентом оператора ЭТП.</w:t>
      </w:r>
    </w:p>
    <w:p w:rsidR="00C43103" w:rsidRPr="00B26FC3" w:rsidRDefault="00C43103" w:rsidP="00C43103">
      <w:pPr>
        <w:widowControl w:val="0"/>
        <w:adjustRightInd w:val="0"/>
        <w:ind w:firstLine="567"/>
        <w:rPr>
          <w:b/>
          <w:bCs/>
          <w:sz w:val="24"/>
          <w:szCs w:val="24"/>
          <w:u w:val="single"/>
        </w:rPr>
      </w:pPr>
      <w:r w:rsidRPr="00B26FC3">
        <w:rPr>
          <w:b/>
          <w:bCs/>
          <w:sz w:val="24"/>
          <w:szCs w:val="24"/>
          <w:u w:val="single"/>
        </w:rPr>
        <w:t xml:space="preserve"> </w:t>
      </w:r>
    </w:p>
    <w:p w:rsidR="00C43103" w:rsidRPr="00B26FC3" w:rsidRDefault="00C43103" w:rsidP="00107DF9">
      <w:pPr>
        <w:widowControl w:val="0"/>
        <w:numPr>
          <w:ilvl w:val="0"/>
          <w:numId w:val="2"/>
        </w:numPr>
        <w:autoSpaceDE/>
        <w:autoSpaceDN/>
        <w:adjustRightInd w:val="0"/>
        <w:spacing w:after="200" w:line="276" w:lineRule="auto"/>
        <w:jc w:val="left"/>
        <w:rPr>
          <w:b/>
          <w:bCs/>
          <w:sz w:val="24"/>
          <w:szCs w:val="24"/>
        </w:rPr>
      </w:pPr>
      <w:r w:rsidRPr="00B26FC3">
        <w:rPr>
          <w:b/>
          <w:bCs/>
          <w:sz w:val="24"/>
          <w:szCs w:val="24"/>
        </w:rPr>
        <w:t xml:space="preserve">Требования, </w:t>
      </w:r>
      <w:proofErr w:type="gramStart"/>
      <w:r w:rsidRPr="00B26FC3">
        <w:rPr>
          <w:b/>
          <w:bCs/>
          <w:sz w:val="24"/>
          <w:szCs w:val="24"/>
        </w:rPr>
        <w:t>установленные  п.</w:t>
      </w:r>
      <w:proofErr w:type="gramEnd"/>
      <w:r w:rsidRPr="00B26FC3">
        <w:rPr>
          <w:b/>
          <w:bCs/>
          <w:sz w:val="24"/>
          <w:szCs w:val="24"/>
        </w:rPr>
        <w:t xml:space="preserve"> 1.7 постановления СМ РБ от 15.07.2019 № 395 «О реализации Закона РБ «О внесении изменений и дополнений в Закон РБ «О государственных закупках товаров (работ, услуг)».</w:t>
      </w: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</w: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bookmarkStart w:id="6" w:name="_Hlk176506994"/>
      <w:r w:rsidRPr="00B26FC3">
        <w:rPr>
          <w:bCs/>
          <w:sz w:val="24"/>
          <w:szCs w:val="24"/>
        </w:rPr>
        <w:t>-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bookmarkEnd w:id="6"/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</w:p>
    <w:p w:rsidR="00C43103" w:rsidRPr="00B26FC3" w:rsidRDefault="00C43103" w:rsidP="00C43103">
      <w:pPr>
        <w:widowControl w:val="0"/>
        <w:adjustRightInd w:val="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:rsidR="00C43103" w:rsidRPr="00B26FC3" w:rsidRDefault="00C43103" w:rsidP="00C43103">
      <w:pPr>
        <w:widowControl w:val="0"/>
        <w:adjustRightInd w:val="0"/>
        <w:ind w:firstLine="720"/>
        <w:rPr>
          <w:bCs/>
          <w:sz w:val="24"/>
          <w:szCs w:val="24"/>
        </w:rPr>
      </w:pPr>
      <w:r w:rsidRPr="00B26FC3">
        <w:rPr>
          <w:bCs/>
          <w:sz w:val="24"/>
          <w:szCs w:val="24"/>
        </w:rPr>
        <w:t>Предоставить: заявление по всем требованиям данного пункта по форме, установленной регламентом оператора ЭТП.</w:t>
      </w:r>
    </w:p>
    <w:p w:rsidR="00C43103" w:rsidRDefault="00C43103" w:rsidP="00C43103">
      <w:pPr>
        <w:widowControl w:val="0"/>
        <w:tabs>
          <w:tab w:val="left" w:pos="8080"/>
        </w:tabs>
        <w:adjustRightInd w:val="0"/>
        <w:ind w:right="-30"/>
        <w:rPr>
          <w:sz w:val="24"/>
          <w:szCs w:val="24"/>
        </w:rPr>
      </w:pPr>
    </w:p>
    <w:p w:rsidR="00BC46BD" w:rsidRPr="00BC46BD" w:rsidRDefault="00BC46BD" w:rsidP="00BC46BD">
      <w:pPr>
        <w:pStyle w:val="afa"/>
        <w:numPr>
          <w:ilvl w:val="0"/>
          <w:numId w:val="4"/>
        </w:numPr>
        <w:adjustRightInd w:val="0"/>
        <w:rPr>
          <w:b/>
          <w:sz w:val="24"/>
          <w:szCs w:val="24"/>
        </w:rPr>
      </w:pPr>
      <w:r w:rsidRPr="00BC46BD">
        <w:rPr>
          <w:sz w:val="24"/>
          <w:szCs w:val="24"/>
        </w:rPr>
        <w:t xml:space="preserve">1.6. </w:t>
      </w:r>
      <w:r w:rsidRPr="00BC46BD">
        <w:rPr>
          <w:b/>
          <w:sz w:val="24"/>
          <w:szCs w:val="24"/>
        </w:rPr>
        <w:t>наличие специального разрешения (лицензии) на право осуществления деятельности, связанной с: монтаж, наладка, обслуживание, техническое диагностирование, ремонт потенциально опасных объектов, технических устройств (стационарно установленные грузоподъемные механизмы (лифты));</w:t>
      </w:r>
    </w:p>
    <w:p w:rsidR="00C43103" w:rsidRDefault="00C43103" w:rsidP="00C43103">
      <w:pPr>
        <w:widowControl w:val="0"/>
        <w:tabs>
          <w:tab w:val="left" w:pos="8080"/>
        </w:tabs>
        <w:adjustRightInd w:val="0"/>
        <w:ind w:right="-30"/>
        <w:rPr>
          <w:sz w:val="24"/>
          <w:szCs w:val="24"/>
        </w:rPr>
      </w:pPr>
    </w:p>
    <w:p w:rsidR="00C43103" w:rsidRPr="009A1266" w:rsidRDefault="00C43103" w:rsidP="00C43103">
      <w:pPr>
        <w:widowControl w:val="0"/>
        <w:tabs>
          <w:tab w:val="left" w:pos="8080"/>
        </w:tabs>
        <w:adjustRightInd w:val="0"/>
        <w:ind w:right="-30"/>
        <w:rPr>
          <w:sz w:val="24"/>
          <w:szCs w:val="24"/>
        </w:rPr>
      </w:pPr>
    </w:p>
    <w:p w:rsidR="00E47819" w:rsidRDefault="00BC46BD" w:rsidP="00BC46BD">
      <w:pPr>
        <w:widowControl w:val="0"/>
        <w:tabs>
          <w:tab w:val="left" w:pos="8080"/>
        </w:tabs>
        <w:adjustRightInd w:val="0"/>
        <w:ind w:right="-30"/>
        <w:rPr>
          <w:sz w:val="24"/>
          <w:szCs w:val="24"/>
        </w:rPr>
      </w:pPr>
      <w:proofErr w:type="spellStart"/>
      <w:r>
        <w:rPr>
          <w:sz w:val="24"/>
          <w:szCs w:val="24"/>
        </w:rPr>
        <w:t>Зам.главного</w:t>
      </w:r>
      <w:proofErr w:type="spellEnd"/>
      <w:r>
        <w:rPr>
          <w:sz w:val="24"/>
          <w:szCs w:val="24"/>
        </w:rPr>
        <w:t xml:space="preserve"> врача по ХР                                                             </w:t>
      </w:r>
      <w:proofErr w:type="spellStart"/>
      <w:r>
        <w:rPr>
          <w:sz w:val="24"/>
          <w:szCs w:val="24"/>
        </w:rPr>
        <w:t>Д.В.Рогач</w:t>
      </w:r>
      <w:proofErr w:type="spellEnd"/>
    </w:p>
    <w:p w:rsidR="00E47819" w:rsidRDefault="00E47819" w:rsidP="004270E4">
      <w:pPr>
        <w:adjustRightInd w:val="0"/>
        <w:jc w:val="right"/>
        <w:rPr>
          <w:sz w:val="24"/>
          <w:szCs w:val="24"/>
        </w:rPr>
      </w:pPr>
    </w:p>
    <w:bookmarkEnd w:id="5"/>
    <w:p w:rsidR="00CE13CC" w:rsidRPr="00CE13CC" w:rsidRDefault="00CE13CC" w:rsidP="00CE13CC">
      <w:pPr>
        <w:tabs>
          <w:tab w:val="left" w:pos="720"/>
          <w:tab w:val="left" w:pos="4500"/>
          <w:tab w:val="left" w:pos="6840"/>
        </w:tabs>
        <w:autoSpaceDE/>
        <w:autoSpaceDN/>
        <w:jc w:val="right"/>
        <w:rPr>
          <w:b/>
          <w:sz w:val="28"/>
          <w:szCs w:val="28"/>
        </w:rPr>
      </w:pPr>
      <w:r w:rsidRPr="00CE13CC">
        <w:rPr>
          <w:b/>
          <w:sz w:val="28"/>
          <w:szCs w:val="28"/>
        </w:rPr>
        <w:lastRenderedPageBreak/>
        <w:t>Приложение 1</w:t>
      </w:r>
    </w:p>
    <w:p w:rsidR="00CE13CC" w:rsidRPr="00CE13CC" w:rsidRDefault="00CE13CC" w:rsidP="00CE13CC">
      <w:pPr>
        <w:tabs>
          <w:tab w:val="left" w:pos="720"/>
          <w:tab w:val="left" w:pos="4500"/>
          <w:tab w:val="left" w:pos="6840"/>
        </w:tabs>
        <w:autoSpaceDE/>
        <w:autoSpaceDN/>
        <w:jc w:val="center"/>
        <w:rPr>
          <w:b/>
          <w:sz w:val="24"/>
          <w:szCs w:val="24"/>
        </w:rPr>
      </w:pPr>
    </w:p>
    <w:p w:rsidR="00BC46BD" w:rsidRPr="00BC46BD" w:rsidRDefault="00BC46BD" w:rsidP="00BC46BD">
      <w:pPr>
        <w:adjustRightInd w:val="0"/>
        <w:rPr>
          <w:rFonts w:eastAsia="Calibri"/>
          <w:sz w:val="24"/>
          <w:szCs w:val="24"/>
          <w:lang w:eastAsia="en-US"/>
        </w:rPr>
      </w:pPr>
      <w:r w:rsidRPr="00BC46BD">
        <w:rPr>
          <w:rFonts w:eastAsia="Calibri"/>
          <w:sz w:val="24"/>
          <w:szCs w:val="24"/>
          <w:lang w:eastAsia="en-US"/>
        </w:rPr>
        <w:t>Перечень лифтов</w:t>
      </w:r>
    </w:p>
    <w:p w:rsidR="00BC46BD" w:rsidRPr="00BC46BD" w:rsidRDefault="00BC46BD" w:rsidP="00BC46BD">
      <w:pPr>
        <w:adjustRightInd w:val="0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tblpX="-856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1567"/>
        <w:gridCol w:w="924"/>
        <w:gridCol w:w="1770"/>
        <w:gridCol w:w="1275"/>
        <w:gridCol w:w="1843"/>
        <w:gridCol w:w="992"/>
        <w:gridCol w:w="1560"/>
      </w:tblGrid>
      <w:tr w:rsidR="00BC46BD" w:rsidRPr="00BC46BD" w:rsidTr="00B326C6">
        <w:trPr>
          <w:trHeight w:val="983"/>
        </w:trPr>
        <w:tc>
          <w:tcPr>
            <w:tcW w:w="809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BC46BD">
              <w:rPr>
                <w:b/>
                <w:sz w:val="24"/>
                <w:szCs w:val="24"/>
              </w:rPr>
              <w:t>№ п./п.</w:t>
            </w:r>
          </w:p>
        </w:tc>
        <w:tc>
          <w:tcPr>
            <w:tcW w:w="1567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BC46BD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924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BC46BD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045" w:type="dxa"/>
            <w:gridSpan w:val="2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BC46BD">
              <w:rPr>
                <w:b/>
                <w:sz w:val="24"/>
                <w:szCs w:val="24"/>
              </w:rPr>
              <w:t>Тип</w:t>
            </w:r>
          </w:p>
        </w:tc>
        <w:tc>
          <w:tcPr>
            <w:tcW w:w="1843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BC46BD">
              <w:rPr>
                <w:b/>
                <w:sz w:val="24"/>
                <w:szCs w:val="24"/>
              </w:rPr>
              <w:t>Регистра</w:t>
            </w:r>
            <w:r w:rsidRPr="00BC46BD">
              <w:rPr>
                <w:b/>
                <w:sz w:val="24"/>
                <w:szCs w:val="24"/>
                <w:lang w:val="en-US"/>
              </w:rPr>
              <w:t>-</w:t>
            </w:r>
          </w:p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proofErr w:type="spellStart"/>
            <w:r w:rsidRPr="00BC46BD">
              <w:rPr>
                <w:b/>
                <w:sz w:val="24"/>
                <w:szCs w:val="24"/>
              </w:rPr>
              <w:t>ционный</w:t>
            </w:r>
            <w:proofErr w:type="spellEnd"/>
          </w:p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BC46BD">
              <w:rPr>
                <w:b/>
                <w:sz w:val="24"/>
                <w:szCs w:val="24"/>
              </w:rPr>
              <w:t>номер</w:t>
            </w:r>
            <w:r w:rsidRPr="00BC46B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C46BD">
              <w:rPr>
                <w:b/>
                <w:sz w:val="24"/>
                <w:szCs w:val="24"/>
              </w:rPr>
              <w:t>лифта</w:t>
            </w:r>
          </w:p>
        </w:tc>
        <w:tc>
          <w:tcPr>
            <w:tcW w:w="992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BC46BD">
              <w:rPr>
                <w:b/>
                <w:sz w:val="24"/>
                <w:szCs w:val="24"/>
              </w:rPr>
              <w:t>Этаж</w:t>
            </w:r>
            <w:r w:rsidRPr="00BC46BD">
              <w:rPr>
                <w:b/>
                <w:sz w:val="24"/>
                <w:szCs w:val="24"/>
                <w:lang w:val="en-US"/>
              </w:rPr>
              <w:t>-</w:t>
            </w:r>
          </w:p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proofErr w:type="spellStart"/>
            <w:r w:rsidRPr="00BC46BD">
              <w:rPr>
                <w:b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BC46BD">
              <w:rPr>
                <w:b/>
                <w:sz w:val="24"/>
                <w:szCs w:val="24"/>
              </w:rPr>
              <w:t xml:space="preserve">Год ввода в </w:t>
            </w:r>
            <w:proofErr w:type="spellStart"/>
            <w:r w:rsidRPr="00BC46BD">
              <w:rPr>
                <w:b/>
                <w:sz w:val="24"/>
                <w:szCs w:val="24"/>
              </w:rPr>
              <w:t>эксплуа-тацию</w:t>
            </w:r>
            <w:proofErr w:type="spellEnd"/>
          </w:p>
        </w:tc>
      </w:tr>
      <w:tr w:rsidR="00BC46BD" w:rsidRPr="00BC46BD" w:rsidTr="00B326C6">
        <w:trPr>
          <w:trHeight w:val="274"/>
        </w:trPr>
        <w:tc>
          <w:tcPr>
            <w:tcW w:w="809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АЛК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ЛП-0601К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пас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24-32-26955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BC46B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2021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АЛК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ПБА0610ГТ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пас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24-32-26956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BC46B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2021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«А»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ПБ-0606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бол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24-32-23285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2019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«А»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ПБ-0606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бол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24-32-23284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BC46B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2019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«А»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11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ПБ-0606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бол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24-32-23281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BC46B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2019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«А»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12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ПБ-0606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бол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24-32-23280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BC46B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2019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«А»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13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ЛП-0610БГЭ1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пас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24-32-23277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2019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«А»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14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МГ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зав.№704669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2019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«А»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15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ПБ-0606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бол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24-32-23282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2019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«А»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16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ПБ-0606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бол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24-32-23283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BC46BD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2019</w:t>
            </w:r>
          </w:p>
        </w:tc>
      </w:tr>
      <w:tr w:rsidR="00BC46BD" w:rsidRPr="00BC46BD" w:rsidTr="00B326C6">
        <w:trPr>
          <w:trHeight w:val="126"/>
        </w:trPr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«А»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17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ПБ-0606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бол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24-32-23279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BC46B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2019</w:t>
            </w:r>
          </w:p>
        </w:tc>
      </w:tr>
      <w:tr w:rsidR="00BC46BD" w:rsidRPr="00BC46BD" w:rsidTr="00B326C6">
        <w:trPr>
          <w:trHeight w:val="126"/>
        </w:trPr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«А»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18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ЛП-0610БГЭ1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пас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24-32-23276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2019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«А»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19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МГ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зав.№704668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2019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«А»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ПБ-0606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бол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24-32-23286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2019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«А»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21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ЛП-1010БГ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бол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24-32-23278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BC46BD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2019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«В»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31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ПБ0606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бол, Э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24-32-0628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2011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«В»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33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ЛП06105ГЭ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пас, Э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24-32-0629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2011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jc w:val="left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«В»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34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ПБ0606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бол, Э</w:t>
            </w:r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24-32-0630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2011</w:t>
            </w:r>
          </w:p>
        </w:tc>
      </w:tr>
      <w:tr w:rsidR="00BC46BD" w:rsidRPr="00BC46BD" w:rsidTr="00B326C6">
        <w:tc>
          <w:tcPr>
            <w:tcW w:w="809" w:type="dxa"/>
          </w:tcPr>
          <w:p w:rsidR="00BC46BD" w:rsidRPr="00BC46BD" w:rsidRDefault="00BC46BD" w:rsidP="00BC46BD">
            <w:pPr>
              <w:numPr>
                <w:ilvl w:val="0"/>
                <w:numId w:val="5"/>
              </w:numPr>
              <w:autoSpaceDE/>
              <w:autoSpaceDN/>
              <w:jc w:val="left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BC46BD" w:rsidRPr="00BC46BD" w:rsidRDefault="00BC46BD" w:rsidP="00BC46BD">
            <w:pPr>
              <w:autoSpaceDE/>
              <w:autoSpaceDN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Блок «В»</w:t>
            </w:r>
          </w:p>
        </w:tc>
        <w:tc>
          <w:tcPr>
            <w:tcW w:w="924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35</w:t>
            </w:r>
          </w:p>
        </w:tc>
        <w:tc>
          <w:tcPr>
            <w:tcW w:w="1770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ПБ0606</w:t>
            </w:r>
          </w:p>
        </w:tc>
        <w:tc>
          <w:tcPr>
            <w:tcW w:w="1275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 w:rsidRPr="00BC46BD">
              <w:rPr>
                <w:sz w:val="24"/>
                <w:szCs w:val="24"/>
              </w:rPr>
              <w:t>бол,Э</w:t>
            </w:r>
            <w:proofErr w:type="spellEnd"/>
          </w:p>
        </w:tc>
        <w:tc>
          <w:tcPr>
            <w:tcW w:w="1843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24-32-0631</w:t>
            </w:r>
          </w:p>
        </w:tc>
        <w:tc>
          <w:tcPr>
            <w:tcW w:w="992" w:type="dxa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BC46BD" w:rsidRPr="00BC46BD" w:rsidRDefault="00BC46BD" w:rsidP="00BC46B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C46BD">
              <w:rPr>
                <w:sz w:val="24"/>
                <w:szCs w:val="24"/>
              </w:rPr>
              <w:t>2011</w:t>
            </w:r>
          </w:p>
        </w:tc>
      </w:tr>
    </w:tbl>
    <w:p w:rsidR="00BC46BD" w:rsidRPr="00BC46BD" w:rsidRDefault="00BC46BD" w:rsidP="00BC46BD">
      <w:pPr>
        <w:adjustRightInd w:val="0"/>
        <w:rPr>
          <w:rFonts w:eastAsia="Calibri"/>
          <w:sz w:val="24"/>
          <w:szCs w:val="24"/>
          <w:lang w:eastAsia="en-US"/>
        </w:rPr>
      </w:pPr>
    </w:p>
    <w:p w:rsidR="00692A3A" w:rsidRDefault="00692A3A" w:rsidP="00BC46BD">
      <w:pPr>
        <w:autoSpaceDE/>
        <w:autoSpaceDN/>
        <w:ind w:right="-1"/>
        <w:rPr>
          <w:sz w:val="24"/>
          <w:szCs w:val="24"/>
        </w:rPr>
      </w:pPr>
      <w:bookmarkStart w:id="7" w:name="_GoBack"/>
      <w:bookmarkEnd w:id="7"/>
    </w:p>
    <w:p w:rsidR="00692A3A" w:rsidRDefault="00692A3A" w:rsidP="00BC46BD">
      <w:pPr>
        <w:autoSpaceDE/>
        <w:autoSpaceDN/>
        <w:ind w:right="-1"/>
        <w:rPr>
          <w:sz w:val="24"/>
          <w:szCs w:val="24"/>
        </w:rPr>
      </w:pPr>
    </w:p>
    <w:p w:rsidR="00692A3A" w:rsidRDefault="00692A3A" w:rsidP="00BC46BD">
      <w:pPr>
        <w:autoSpaceDE/>
        <w:autoSpaceDN/>
        <w:ind w:right="-1"/>
        <w:rPr>
          <w:sz w:val="24"/>
          <w:szCs w:val="24"/>
        </w:rPr>
      </w:pPr>
    </w:p>
    <w:p w:rsidR="00BC46BD" w:rsidRPr="00BC46BD" w:rsidRDefault="00BC46BD" w:rsidP="00BC46BD">
      <w:pPr>
        <w:autoSpaceDE/>
        <w:autoSpaceDN/>
        <w:ind w:right="-1"/>
        <w:rPr>
          <w:sz w:val="24"/>
          <w:szCs w:val="24"/>
        </w:rPr>
      </w:pPr>
      <w:r w:rsidRPr="00BC46BD">
        <w:rPr>
          <w:sz w:val="24"/>
          <w:szCs w:val="24"/>
        </w:rPr>
        <w:t xml:space="preserve">Зам. </w:t>
      </w:r>
      <w:proofErr w:type="spellStart"/>
      <w:proofErr w:type="gramStart"/>
      <w:r w:rsidRPr="00BC46BD">
        <w:rPr>
          <w:sz w:val="24"/>
          <w:szCs w:val="24"/>
        </w:rPr>
        <w:t>гл.врача</w:t>
      </w:r>
      <w:proofErr w:type="spellEnd"/>
      <w:proofErr w:type="gramEnd"/>
      <w:r w:rsidRPr="00BC46BD">
        <w:rPr>
          <w:sz w:val="24"/>
          <w:szCs w:val="24"/>
        </w:rPr>
        <w:t xml:space="preserve"> по ХР                                                                     </w:t>
      </w:r>
      <w:proofErr w:type="spellStart"/>
      <w:r w:rsidRPr="00BC46BD">
        <w:rPr>
          <w:sz w:val="24"/>
          <w:szCs w:val="24"/>
        </w:rPr>
        <w:t>Д.В.Рогач</w:t>
      </w:r>
      <w:proofErr w:type="spellEnd"/>
    </w:p>
    <w:p w:rsidR="006545E5" w:rsidRPr="00107DF9" w:rsidRDefault="006545E5" w:rsidP="00BC46BD">
      <w:pPr>
        <w:tabs>
          <w:tab w:val="left" w:pos="720"/>
          <w:tab w:val="left" w:pos="4500"/>
          <w:tab w:val="left" w:pos="6840"/>
        </w:tabs>
        <w:autoSpaceDE/>
        <w:autoSpaceDN/>
        <w:jc w:val="center"/>
        <w:rPr>
          <w:sz w:val="24"/>
          <w:szCs w:val="24"/>
        </w:rPr>
      </w:pPr>
    </w:p>
    <w:sectPr w:rsidR="006545E5" w:rsidRPr="00107DF9" w:rsidSect="00107DF9">
      <w:headerReference w:type="default" r:id="rId8"/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7D5" w:rsidRDefault="00F557D5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F557D5" w:rsidRDefault="00F557D5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7D5" w:rsidRDefault="00F557D5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F557D5" w:rsidRDefault="00F557D5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D5" w:rsidRDefault="00F557D5">
    <w:pPr>
      <w:pStyle w:val="a4"/>
      <w:tabs>
        <w:tab w:val="clear" w:pos="4677"/>
        <w:tab w:val="clear" w:pos="9355"/>
        <w:tab w:val="center" w:pos="4153"/>
        <w:tab w:val="right" w:pos="8306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D136A"/>
    <w:multiLevelType w:val="hybridMultilevel"/>
    <w:tmpl w:val="5930082C"/>
    <w:lvl w:ilvl="0" w:tplc="6152F522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A5875"/>
    <w:multiLevelType w:val="hybridMultilevel"/>
    <w:tmpl w:val="B464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019BF"/>
    <w:multiLevelType w:val="hybridMultilevel"/>
    <w:tmpl w:val="3C1C832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D07BED"/>
    <w:multiLevelType w:val="hybridMultilevel"/>
    <w:tmpl w:val="1C3E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E4C58"/>
    <w:multiLevelType w:val="multilevel"/>
    <w:tmpl w:val="B416554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3A6"/>
    <w:rsid w:val="0000137B"/>
    <w:rsid w:val="00004A1A"/>
    <w:rsid w:val="00005B89"/>
    <w:rsid w:val="000103AF"/>
    <w:rsid w:val="0001392B"/>
    <w:rsid w:val="00013E18"/>
    <w:rsid w:val="00016466"/>
    <w:rsid w:val="00016855"/>
    <w:rsid w:val="00023C86"/>
    <w:rsid w:val="000243A2"/>
    <w:rsid w:val="0003145C"/>
    <w:rsid w:val="000404BA"/>
    <w:rsid w:val="00041319"/>
    <w:rsid w:val="000469AB"/>
    <w:rsid w:val="00057DF3"/>
    <w:rsid w:val="00057F02"/>
    <w:rsid w:val="00064125"/>
    <w:rsid w:val="0006642F"/>
    <w:rsid w:val="00067368"/>
    <w:rsid w:val="000705D2"/>
    <w:rsid w:val="00070DE1"/>
    <w:rsid w:val="00071E47"/>
    <w:rsid w:val="00081E6B"/>
    <w:rsid w:val="00085F36"/>
    <w:rsid w:val="0009198E"/>
    <w:rsid w:val="000A3C93"/>
    <w:rsid w:val="000A634E"/>
    <w:rsid w:val="000A6908"/>
    <w:rsid w:val="000A71BD"/>
    <w:rsid w:val="000B4530"/>
    <w:rsid w:val="000B650C"/>
    <w:rsid w:val="000C04DF"/>
    <w:rsid w:val="000C5635"/>
    <w:rsid w:val="000C6A67"/>
    <w:rsid w:val="000C71D9"/>
    <w:rsid w:val="000D0967"/>
    <w:rsid w:val="000D4BE6"/>
    <w:rsid w:val="000D56BC"/>
    <w:rsid w:val="000D5ECA"/>
    <w:rsid w:val="000D6BBE"/>
    <w:rsid w:val="000E0659"/>
    <w:rsid w:val="000E2EC9"/>
    <w:rsid w:val="000E4AF6"/>
    <w:rsid w:val="000E5A02"/>
    <w:rsid w:val="000F05FD"/>
    <w:rsid w:val="000F4F71"/>
    <w:rsid w:val="000F7B38"/>
    <w:rsid w:val="000F7C53"/>
    <w:rsid w:val="00107DF9"/>
    <w:rsid w:val="00107FB7"/>
    <w:rsid w:val="00115DDD"/>
    <w:rsid w:val="00116CD2"/>
    <w:rsid w:val="0011709E"/>
    <w:rsid w:val="00124019"/>
    <w:rsid w:val="00126E36"/>
    <w:rsid w:val="001319A7"/>
    <w:rsid w:val="00132AA2"/>
    <w:rsid w:val="001366D3"/>
    <w:rsid w:val="00137573"/>
    <w:rsid w:val="001415E0"/>
    <w:rsid w:val="00142CA8"/>
    <w:rsid w:val="00143260"/>
    <w:rsid w:val="0014532B"/>
    <w:rsid w:val="0015032F"/>
    <w:rsid w:val="00150676"/>
    <w:rsid w:val="001540F4"/>
    <w:rsid w:val="0015423B"/>
    <w:rsid w:val="00155669"/>
    <w:rsid w:val="001556DC"/>
    <w:rsid w:val="00156F97"/>
    <w:rsid w:val="00161292"/>
    <w:rsid w:val="00162372"/>
    <w:rsid w:val="001632F1"/>
    <w:rsid w:val="001676E2"/>
    <w:rsid w:val="001717A0"/>
    <w:rsid w:val="00174CF1"/>
    <w:rsid w:val="00175CB8"/>
    <w:rsid w:val="00184AE6"/>
    <w:rsid w:val="00184BEB"/>
    <w:rsid w:val="001903A6"/>
    <w:rsid w:val="001909FA"/>
    <w:rsid w:val="00192538"/>
    <w:rsid w:val="001944F9"/>
    <w:rsid w:val="00196D61"/>
    <w:rsid w:val="00197584"/>
    <w:rsid w:val="001A06AB"/>
    <w:rsid w:val="001B15D4"/>
    <w:rsid w:val="001C5F78"/>
    <w:rsid w:val="001C7167"/>
    <w:rsid w:val="001D053E"/>
    <w:rsid w:val="001D1604"/>
    <w:rsid w:val="001D1EF8"/>
    <w:rsid w:val="001D76DD"/>
    <w:rsid w:val="001E51D0"/>
    <w:rsid w:val="001E7FF5"/>
    <w:rsid w:val="001F0124"/>
    <w:rsid w:val="001F1731"/>
    <w:rsid w:val="001F5890"/>
    <w:rsid w:val="001F6333"/>
    <w:rsid w:val="001F69C0"/>
    <w:rsid w:val="001F7100"/>
    <w:rsid w:val="0020082D"/>
    <w:rsid w:val="002019CD"/>
    <w:rsid w:val="00202DAB"/>
    <w:rsid w:val="00204853"/>
    <w:rsid w:val="0020797A"/>
    <w:rsid w:val="00207E31"/>
    <w:rsid w:val="002104B9"/>
    <w:rsid w:val="002164F9"/>
    <w:rsid w:val="00221C09"/>
    <w:rsid w:val="002248B0"/>
    <w:rsid w:val="002264AB"/>
    <w:rsid w:val="00230F46"/>
    <w:rsid w:val="002322C4"/>
    <w:rsid w:val="002427CB"/>
    <w:rsid w:val="00243E7F"/>
    <w:rsid w:val="00246B24"/>
    <w:rsid w:val="00251262"/>
    <w:rsid w:val="00266C34"/>
    <w:rsid w:val="0027298E"/>
    <w:rsid w:val="00274716"/>
    <w:rsid w:val="00275397"/>
    <w:rsid w:val="00285C50"/>
    <w:rsid w:val="002A11E2"/>
    <w:rsid w:val="002A1519"/>
    <w:rsid w:val="002A2B2F"/>
    <w:rsid w:val="002A35CB"/>
    <w:rsid w:val="002A6B05"/>
    <w:rsid w:val="002B053F"/>
    <w:rsid w:val="002B578A"/>
    <w:rsid w:val="002B7D58"/>
    <w:rsid w:val="002C10B5"/>
    <w:rsid w:val="002C20DE"/>
    <w:rsid w:val="002C4E38"/>
    <w:rsid w:val="002D0F64"/>
    <w:rsid w:val="002D1660"/>
    <w:rsid w:val="002D1F0C"/>
    <w:rsid w:val="002D3108"/>
    <w:rsid w:val="002D4D46"/>
    <w:rsid w:val="002D5274"/>
    <w:rsid w:val="002D566C"/>
    <w:rsid w:val="002D78F0"/>
    <w:rsid w:val="002E1519"/>
    <w:rsid w:val="002E2197"/>
    <w:rsid w:val="002E3F68"/>
    <w:rsid w:val="0030132C"/>
    <w:rsid w:val="00302DFD"/>
    <w:rsid w:val="00304CFE"/>
    <w:rsid w:val="00312FBA"/>
    <w:rsid w:val="00314467"/>
    <w:rsid w:val="00315AD6"/>
    <w:rsid w:val="00322C5A"/>
    <w:rsid w:val="003247E6"/>
    <w:rsid w:val="00325A25"/>
    <w:rsid w:val="003275A5"/>
    <w:rsid w:val="003322E5"/>
    <w:rsid w:val="00340871"/>
    <w:rsid w:val="00340E00"/>
    <w:rsid w:val="003424F3"/>
    <w:rsid w:val="00343863"/>
    <w:rsid w:val="00345D40"/>
    <w:rsid w:val="0034671E"/>
    <w:rsid w:val="0034747E"/>
    <w:rsid w:val="0035286E"/>
    <w:rsid w:val="00353731"/>
    <w:rsid w:val="00356543"/>
    <w:rsid w:val="0036041E"/>
    <w:rsid w:val="0036078C"/>
    <w:rsid w:val="003638DA"/>
    <w:rsid w:val="003654A3"/>
    <w:rsid w:val="00366217"/>
    <w:rsid w:val="003675F7"/>
    <w:rsid w:val="00370F86"/>
    <w:rsid w:val="00373600"/>
    <w:rsid w:val="00374707"/>
    <w:rsid w:val="00375DF8"/>
    <w:rsid w:val="00382610"/>
    <w:rsid w:val="0038650A"/>
    <w:rsid w:val="003866CA"/>
    <w:rsid w:val="0038756D"/>
    <w:rsid w:val="0039188C"/>
    <w:rsid w:val="00391BA8"/>
    <w:rsid w:val="0039209E"/>
    <w:rsid w:val="00394144"/>
    <w:rsid w:val="00395911"/>
    <w:rsid w:val="003963E1"/>
    <w:rsid w:val="0039754E"/>
    <w:rsid w:val="003A14A3"/>
    <w:rsid w:val="003A6229"/>
    <w:rsid w:val="003A7FDB"/>
    <w:rsid w:val="003B6AEC"/>
    <w:rsid w:val="003B6B3D"/>
    <w:rsid w:val="003D15FD"/>
    <w:rsid w:val="003D5802"/>
    <w:rsid w:val="003D59E4"/>
    <w:rsid w:val="003D6545"/>
    <w:rsid w:val="003D7704"/>
    <w:rsid w:val="003D7E9F"/>
    <w:rsid w:val="003E082B"/>
    <w:rsid w:val="003E60CB"/>
    <w:rsid w:val="003E6541"/>
    <w:rsid w:val="003E6B6F"/>
    <w:rsid w:val="003F00C6"/>
    <w:rsid w:val="00400DE6"/>
    <w:rsid w:val="00401FF3"/>
    <w:rsid w:val="00407FBF"/>
    <w:rsid w:val="0041345F"/>
    <w:rsid w:val="004138E9"/>
    <w:rsid w:val="0041655B"/>
    <w:rsid w:val="00423437"/>
    <w:rsid w:val="0042612C"/>
    <w:rsid w:val="004270E4"/>
    <w:rsid w:val="004278BD"/>
    <w:rsid w:val="00427E9F"/>
    <w:rsid w:val="00436A35"/>
    <w:rsid w:val="00437D05"/>
    <w:rsid w:val="00442DE2"/>
    <w:rsid w:val="00442EBE"/>
    <w:rsid w:val="0044470D"/>
    <w:rsid w:val="00452D92"/>
    <w:rsid w:val="00452E23"/>
    <w:rsid w:val="00454115"/>
    <w:rsid w:val="00455999"/>
    <w:rsid w:val="00462C15"/>
    <w:rsid w:val="00462DEF"/>
    <w:rsid w:val="004647FF"/>
    <w:rsid w:val="0046634C"/>
    <w:rsid w:val="00467BAA"/>
    <w:rsid w:val="00477302"/>
    <w:rsid w:val="004775E7"/>
    <w:rsid w:val="0048141F"/>
    <w:rsid w:val="00482AD0"/>
    <w:rsid w:val="0048345B"/>
    <w:rsid w:val="00495B10"/>
    <w:rsid w:val="0049651B"/>
    <w:rsid w:val="004970FE"/>
    <w:rsid w:val="00497750"/>
    <w:rsid w:val="004A036E"/>
    <w:rsid w:val="004A4015"/>
    <w:rsid w:val="004A43DB"/>
    <w:rsid w:val="004A4D04"/>
    <w:rsid w:val="004A4EAC"/>
    <w:rsid w:val="004A7DF4"/>
    <w:rsid w:val="004B0F6B"/>
    <w:rsid w:val="004B69C0"/>
    <w:rsid w:val="004C2E03"/>
    <w:rsid w:val="004C3DB0"/>
    <w:rsid w:val="004D02DC"/>
    <w:rsid w:val="004D0DFF"/>
    <w:rsid w:val="004D4E64"/>
    <w:rsid w:val="004D5E4F"/>
    <w:rsid w:val="004E08C7"/>
    <w:rsid w:val="004E0AB9"/>
    <w:rsid w:val="004E1783"/>
    <w:rsid w:val="004F3D62"/>
    <w:rsid w:val="004F3D98"/>
    <w:rsid w:val="004F6590"/>
    <w:rsid w:val="00500E17"/>
    <w:rsid w:val="005010BF"/>
    <w:rsid w:val="00501B70"/>
    <w:rsid w:val="00503CD7"/>
    <w:rsid w:val="0050543E"/>
    <w:rsid w:val="00507F27"/>
    <w:rsid w:val="0051433F"/>
    <w:rsid w:val="00514D77"/>
    <w:rsid w:val="00516C15"/>
    <w:rsid w:val="00521349"/>
    <w:rsid w:val="00530AA5"/>
    <w:rsid w:val="00530DEF"/>
    <w:rsid w:val="00534818"/>
    <w:rsid w:val="00535929"/>
    <w:rsid w:val="00540689"/>
    <w:rsid w:val="005416F0"/>
    <w:rsid w:val="00542D70"/>
    <w:rsid w:val="00544544"/>
    <w:rsid w:val="00545C45"/>
    <w:rsid w:val="00547AA5"/>
    <w:rsid w:val="00550073"/>
    <w:rsid w:val="00550B3B"/>
    <w:rsid w:val="0055542A"/>
    <w:rsid w:val="00556C99"/>
    <w:rsid w:val="00557095"/>
    <w:rsid w:val="0056017E"/>
    <w:rsid w:val="00567D60"/>
    <w:rsid w:val="005720DF"/>
    <w:rsid w:val="00574996"/>
    <w:rsid w:val="00574FA2"/>
    <w:rsid w:val="00576470"/>
    <w:rsid w:val="0058278A"/>
    <w:rsid w:val="00582881"/>
    <w:rsid w:val="0058344A"/>
    <w:rsid w:val="00593B45"/>
    <w:rsid w:val="005A1527"/>
    <w:rsid w:val="005A322F"/>
    <w:rsid w:val="005A446E"/>
    <w:rsid w:val="005A5A0C"/>
    <w:rsid w:val="005A6902"/>
    <w:rsid w:val="005B1FD0"/>
    <w:rsid w:val="005B433A"/>
    <w:rsid w:val="005B475F"/>
    <w:rsid w:val="005B4F07"/>
    <w:rsid w:val="005C0232"/>
    <w:rsid w:val="005C5363"/>
    <w:rsid w:val="005C6EB1"/>
    <w:rsid w:val="005D109F"/>
    <w:rsid w:val="005D33C2"/>
    <w:rsid w:val="005E1024"/>
    <w:rsid w:val="005E3C82"/>
    <w:rsid w:val="005E3E60"/>
    <w:rsid w:val="005F0E94"/>
    <w:rsid w:val="005F6D6B"/>
    <w:rsid w:val="005F756A"/>
    <w:rsid w:val="00600151"/>
    <w:rsid w:val="0060173B"/>
    <w:rsid w:val="00601DFE"/>
    <w:rsid w:val="0060264E"/>
    <w:rsid w:val="00607DE8"/>
    <w:rsid w:val="00607E33"/>
    <w:rsid w:val="006256D4"/>
    <w:rsid w:val="00633FD0"/>
    <w:rsid w:val="006405B5"/>
    <w:rsid w:val="006405E7"/>
    <w:rsid w:val="00641D16"/>
    <w:rsid w:val="00647915"/>
    <w:rsid w:val="00650411"/>
    <w:rsid w:val="00650D9F"/>
    <w:rsid w:val="00652A00"/>
    <w:rsid w:val="006542BE"/>
    <w:rsid w:val="006545E5"/>
    <w:rsid w:val="00655669"/>
    <w:rsid w:val="00656262"/>
    <w:rsid w:val="00671786"/>
    <w:rsid w:val="0067268B"/>
    <w:rsid w:val="0067289A"/>
    <w:rsid w:val="00685404"/>
    <w:rsid w:val="00692A3A"/>
    <w:rsid w:val="00693F79"/>
    <w:rsid w:val="006A3DA7"/>
    <w:rsid w:val="006A566F"/>
    <w:rsid w:val="006A66D5"/>
    <w:rsid w:val="006B02D8"/>
    <w:rsid w:val="006B1ACB"/>
    <w:rsid w:val="006C26A3"/>
    <w:rsid w:val="006C3FFC"/>
    <w:rsid w:val="006D3844"/>
    <w:rsid w:val="006D5374"/>
    <w:rsid w:val="006E189F"/>
    <w:rsid w:val="006E3CE6"/>
    <w:rsid w:val="006E4177"/>
    <w:rsid w:val="006E4291"/>
    <w:rsid w:val="006E4F9D"/>
    <w:rsid w:val="006E72D9"/>
    <w:rsid w:val="006E7824"/>
    <w:rsid w:val="006F2905"/>
    <w:rsid w:val="006F4B30"/>
    <w:rsid w:val="006F4C9E"/>
    <w:rsid w:val="007007B9"/>
    <w:rsid w:val="0071213F"/>
    <w:rsid w:val="00717E1F"/>
    <w:rsid w:val="0072443A"/>
    <w:rsid w:val="007246C1"/>
    <w:rsid w:val="00730660"/>
    <w:rsid w:val="00730CE5"/>
    <w:rsid w:val="007356C2"/>
    <w:rsid w:val="00750A89"/>
    <w:rsid w:val="00752074"/>
    <w:rsid w:val="00773E6C"/>
    <w:rsid w:val="00775411"/>
    <w:rsid w:val="00782AEA"/>
    <w:rsid w:val="00784311"/>
    <w:rsid w:val="00786019"/>
    <w:rsid w:val="00786323"/>
    <w:rsid w:val="0078688D"/>
    <w:rsid w:val="00793967"/>
    <w:rsid w:val="00794BBE"/>
    <w:rsid w:val="007967F9"/>
    <w:rsid w:val="0079718A"/>
    <w:rsid w:val="007A451F"/>
    <w:rsid w:val="007A54E1"/>
    <w:rsid w:val="007B14B1"/>
    <w:rsid w:val="007B211C"/>
    <w:rsid w:val="007B342C"/>
    <w:rsid w:val="007B3BE9"/>
    <w:rsid w:val="007C1277"/>
    <w:rsid w:val="007C13A0"/>
    <w:rsid w:val="007C517D"/>
    <w:rsid w:val="007C52B0"/>
    <w:rsid w:val="007C6DAC"/>
    <w:rsid w:val="007C7612"/>
    <w:rsid w:val="007D1315"/>
    <w:rsid w:val="007D573B"/>
    <w:rsid w:val="007D5D33"/>
    <w:rsid w:val="007D7BF0"/>
    <w:rsid w:val="007E35A1"/>
    <w:rsid w:val="007E5BDC"/>
    <w:rsid w:val="007E60BA"/>
    <w:rsid w:val="007E6E26"/>
    <w:rsid w:val="007E77E5"/>
    <w:rsid w:val="007F0DFD"/>
    <w:rsid w:val="007F31E8"/>
    <w:rsid w:val="007F4185"/>
    <w:rsid w:val="007F5072"/>
    <w:rsid w:val="00801E21"/>
    <w:rsid w:val="008021E6"/>
    <w:rsid w:val="00802FF4"/>
    <w:rsid w:val="00803675"/>
    <w:rsid w:val="0080409A"/>
    <w:rsid w:val="0080452D"/>
    <w:rsid w:val="00815949"/>
    <w:rsid w:val="008200CE"/>
    <w:rsid w:val="00820343"/>
    <w:rsid w:val="00820EC6"/>
    <w:rsid w:val="00835897"/>
    <w:rsid w:val="00837128"/>
    <w:rsid w:val="0084116F"/>
    <w:rsid w:val="00842B00"/>
    <w:rsid w:val="00846112"/>
    <w:rsid w:val="0084661A"/>
    <w:rsid w:val="00852172"/>
    <w:rsid w:val="0085380A"/>
    <w:rsid w:val="008550A0"/>
    <w:rsid w:val="008558C0"/>
    <w:rsid w:val="00856F87"/>
    <w:rsid w:val="00866EA8"/>
    <w:rsid w:val="0087518D"/>
    <w:rsid w:val="00875759"/>
    <w:rsid w:val="00876703"/>
    <w:rsid w:val="0087690D"/>
    <w:rsid w:val="00880958"/>
    <w:rsid w:val="008827FF"/>
    <w:rsid w:val="00882E9B"/>
    <w:rsid w:val="0088700B"/>
    <w:rsid w:val="008875F6"/>
    <w:rsid w:val="008901E2"/>
    <w:rsid w:val="00892558"/>
    <w:rsid w:val="008946D6"/>
    <w:rsid w:val="008966DB"/>
    <w:rsid w:val="008969EE"/>
    <w:rsid w:val="0089707D"/>
    <w:rsid w:val="008A1FF5"/>
    <w:rsid w:val="008A5305"/>
    <w:rsid w:val="008B4000"/>
    <w:rsid w:val="008B4652"/>
    <w:rsid w:val="008C2C7A"/>
    <w:rsid w:val="008C3F62"/>
    <w:rsid w:val="008D03BC"/>
    <w:rsid w:val="008D0C70"/>
    <w:rsid w:val="008E0DBA"/>
    <w:rsid w:val="008E1056"/>
    <w:rsid w:val="008E6CE1"/>
    <w:rsid w:val="008E73C7"/>
    <w:rsid w:val="008E7A34"/>
    <w:rsid w:val="008E7DD0"/>
    <w:rsid w:val="00907B48"/>
    <w:rsid w:val="00912216"/>
    <w:rsid w:val="00912D37"/>
    <w:rsid w:val="00915785"/>
    <w:rsid w:val="009210DE"/>
    <w:rsid w:val="00930F04"/>
    <w:rsid w:val="0093496D"/>
    <w:rsid w:val="00935193"/>
    <w:rsid w:val="0093750B"/>
    <w:rsid w:val="00937AC4"/>
    <w:rsid w:val="00937DEB"/>
    <w:rsid w:val="00943B5C"/>
    <w:rsid w:val="009471D3"/>
    <w:rsid w:val="00950628"/>
    <w:rsid w:val="00954978"/>
    <w:rsid w:val="009574C0"/>
    <w:rsid w:val="00966B33"/>
    <w:rsid w:val="00972307"/>
    <w:rsid w:val="009736E9"/>
    <w:rsid w:val="00974CD5"/>
    <w:rsid w:val="00991898"/>
    <w:rsid w:val="00993D74"/>
    <w:rsid w:val="009959E4"/>
    <w:rsid w:val="009A5250"/>
    <w:rsid w:val="009A70AE"/>
    <w:rsid w:val="009B3A72"/>
    <w:rsid w:val="009C26DE"/>
    <w:rsid w:val="009C76BF"/>
    <w:rsid w:val="009D26BA"/>
    <w:rsid w:val="009D3CFB"/>
    <w:rsid w:val="009D63C5"/>
    <w:rsid w:val="009E03EC"/>
    <w:rsid w:val="009E14BA"/>
    <w:rsid w:val="009E384A"/>
    <w:rsid w:val="009F3AEE"/>
    <w:rsid w:val="009F3CA0"/>
    <w:rsid w:val="009F61E7"/>
    <w:rsid w:val="009F7029"/>
    <w:rsid w:val="00A00E2E"/>
    <w:rsid w:val="00A0164E"/>
    <w:rsid w:val="00A06541"/>
    <w:rsid w:val="00A118A2"/>
    <w:rsid w:val="00A17D29"/>
    <w:rsid w:val="00A25475"/>
    <w:rsid w:val="00A25E14"/>
    <w:rsid w:val="00A26412"/>
    <w:rsid w:val="00A3140F"/>
    <w:rsid w:val="00A347E1"/>
    <w:rsid w:val="00A36BD2"/>
    <w:rsid w:val="00A373D3"/>
    <w:rsid w:val="00A41122"/>
    <w:rsid w:val="00A42A3F"/>
    <w:rsid w:val="00A43295"/>
    <w:rsid w:val="00A46ECE"/>
    <w:rsid w:val="00A52C7D"/>
    <w:rsid w:val="00A54BF3"/>
    <w:rsid w:val="00A568C7"/>
    <w:rsid w:val="00A57144"/>
    <w:rsid w:val="00A572B3"/>
    <w:rsid w:val="00A62726"/>
    <w:rsid w:val="00A77287"/>
    <w:rsid w:val="00A8459C"/>
    <w:rsid w:val="00A93702"/>
    <w:rsid w:val="00A93E94"/>
    <w:rsid w:val="00A9799E"/>
    <w:rsid w:val="00A97B32"/>
    <w:rsid w:val="00A97CF3"/>
    <w:rsid w:val="00AA4D43"/>
    <w:rsid w:val="00AB1AE9"/>
    <w:rsid w:val="00AB21E8"/>
    <w:rsid w:val="00AB5772"/>
    <w:rsid w:val="00AC295E"/>
    <w:rsid w:val="00AC4C60"/>
    <w:rsid w:val="00AC4C8B"/>
    <w:rsid w:val="00AC5B65"/>
    <w:rsid w:val="00AC7DFB"/>
    <w:rsid w:val="00AE56E7"/>
    <w:rsid w:val="00AE6AB8"/>
    <w:rsid w:val="00AE7601"/>
    <w:rsid w:val="00B061DD"/>
    <w:rsid w:val="00B117C9"/>
    <w:rsid w:val="00B24865"/>
    <w:rsid w:val="00B35686"/>
    <w:rsid w:val="00B40444"/>
    <w:rsid w:val="00B44930"/>
    <w:rsid w:val="00B51B7F"/>
    <w:rsid w:val="00B52ACF"/>
    <w:rsid w:val="00B57983"/>
    <w:rsid w:val="00B60056"/>
    <w:rsid w:val="00B62975"/>
    <w:rsid w:val="00B63782"/>
    <w:rsid w:val="00B6381F"/>
    <w:rsid w:val="00B66382"/>
    <w:rsid w:val="00B7272E"/>
    <w:rsid w:val="00B7354A"/>
    <w:rsid w:val="00B7602C"/>
    <w:rsid w:val="00B771D6"/>
    <w:rsid w:val="00B777C4"/>
    <w:rsid w:val="00B77DF1"/>
    <w:rsid w:val="00B8196B"/>
    <w:rsid w:val="00B903D3"/>
    <w:rsid w:val="00B905FD"/>
    <w:rsid w:val="00B964C3"/>
    <w:rsid w:val="00BA0CBA"/>
    <w:rsid w:val="00BA2B59"/>
    <w:rsid w:val="00BB53AA"/>
    <w:rsid w:val="00BC1D44"/>
    <w:rsid w:val="00BC379C"/>
    <w:rsid w:val="00BC46BD"/>
    <w:rsid w:val="00BC62F1"/>
    <w:rsid w:val="00BC6E0F"/>
    <w:rsid w:val="00BC70BC"/>
    <w:rsid w:val="00BC71A9"/>
    <w:rsid w:val="00BC7E43"/>
    <w:rsid w:val="00BD01C1"/>
    <w:rsid w:val="00BD12BD"/>
    <w:rsid w:val="00BD1FD5"/>
    <w:rsid w:val="00BD23F0"/>
    <w:rsid w:val="00BD4D0A"/>
    <w:rsid w:val="00BD7CF7"/>
    <w:rsid w:val="00BE051E"/>
    <w:rsid w:val="00BE13F4"/>
    <w:rsid w:val="00BF1F4F"/>
    <w:rsid w:val="00BF28C8"/>
    <w:rsid w:val="00BF2D34"/>
    <w:rsid w:val="00BF3A89"/>
    <w:rsid w:val="00C01862"/>
    <w:rsid w:val="00C01929"/>
    <w:rsid w:val="00C01E44"/>
    <w:rsid w:val="00C03F0C"/>
    <w:rsid w:val="00C11C77"/>
    <w:rsid w:val="00C15E7D"/>
    <w:rsid w:val="00C23F8A"/>
    <w:rsid w:val="00C26C27"/>
    <w:rsid w:val="00C27B82"/>
    <w:rsid w:val="00C33420"/>
    <w:rsid w:val="00C36240"/>
    <w:rsid w:val="00C36623"/>
    <w:rsid w:val="00C374E7"/>
    <w:rsid w:val="00C4080F"/>
    <w:rsid w:val="00C41155"/>
    <w:rsid w:val="00C43103"/>
    <w:rsid w:val="00C474FE"/>
    <w:rsid w:val="00C50E77"/>
    <w:rsid w:val="00C52B08"/>
    <w:rsid w:val="00C54724"/>
    <w:rsid w:val="00C54B67"/>
    <w:rsid w:val="00C55EB6"/>
    <w:rsid w:val="00C55F00"/>
    <w:rsid w:val="00C55FF5"/>
    <w:rsid w:val="00C571CC"/>
    <w:rsid w:val="00C60305"/>
    <w:rsid w:val="00C6427C"/>
    <w:rsid w:val="00C6494B"/>
    <w:rsid w:val="00C65B7A"/>
    <w:rsid w:val="00C65C48"/>
    <w:rsid w:val="00C722D7"/>
    <w:rsid w:val="00C743F5"/>
    <w:rsid w:val="00C760B6"/>
    <w:rsid w:val="00C76A8A"/>
    <w:rsid w:val="00C77461"/>
    <w:rsid w:val="00C777C0"/>
    <w:rsid w:val="00C81BE0"/>
    <w:rsid w:val="00C85BAA"/>
    <w:rsid w:val="00C90CE1"/>
    <w:rsid w:val="00C94DF3"/>
    <w:rsid w:val="00C96AC7"/>
    <w:rsid w:val="00CB06DB"/>
    <w:rsid w:val="00CB08C5"/>
    <w:rsid w:val="00CB0F2D"/>
    <w:rsid w:val="00CB1C37"/>
    <w:rsid w:val="00CB363C"/>
    <w:rsid w:val="00CC0296"/>
    <w:rsid w:val="00CC3FB5"/>
    <w:rsid w:val="00CC7147"/>
    <w:rsid w:val="00CC78CD"/>
    <w:rsid w:val="00CD06C5"/>
    <w:rsid w:val="00CD5C2E"/>
    <w:rsid w:val="00CD618B"/>
    <w:rsid w:val="00CE13CC"/>
    <w:rsid w:val="00CE3B34"/>
    <w:rsid w:val="00CE613E"/>
    <w:rsid w:val="00CF24AB"/>
    <w:rsid w:val="00CF4A59"/>
    <w:rsid w:val="00CF4F9C"/>
    <w:rsid w:val="00CF58ED"/>
    <w:rsid w:val="00CF601F"/>
    <w:rsid w:val="00CF7AE5"/>
    <w:rsid w:val="00D02BA7"/>
    <w:rsid w:val="00D10BBE"/>
    <w:rsid w:val="00D13D8A"/>
    <w:rsid w:val="00D1765E"/>
    <w:rsid w:val="00D23E9E"/>
    <w:rsid w:val="00D2483D"/>
    <w:rsid w:val="00D26957"/>
    <w:rsid w:val="00D334BE"/>
    <w:rsid w:val="00D36557"/>
    <w:rsid w:val="00D378FF"/>
    <w:rsid w:val="00D41F7F"/>
    <w:rsid w:val="00D440D2"/>
    <w:rsid w:val="00D44C76"/>
    <w:rsid w:val="00D4591D"/>
    <w:rsid w:val="00D501BA"/>
    <w:rsid w:val="00D57FFE"/>
    <w:rsid w:val="00D64011"/>
    <w:rsid w:val="00D64806"/>
    <w:rsid w:val="00D701D4"/>
    <w:rsid w:val="00D81C52"/>
    <w:rsid w:val="00D84565"/>
    <w:rsid w:val="00D926C5"/>
    <w:rsid w:val="00D94E53"/>
    <w:rsid w:val="00DA1B11"/>
    <w:rsid w:val="00DA3DC8"/>
    <w:rsid w:val="00DA5D5D"/>
    <w:rsid w:val="00DB1DE7"/>
    <w:rsid w:val="00DB4388"/>
    <w:rsid w:val="00DB4D0B"/>
    <w:rsid w:val="00DB56EF"/>
    <w:rsid w:val="00DB578A"/>
    <w:rsid w:val="00DB75EC"/>
    <w:rsid w:val="00DB7F0C"/>
    <w:rsid w:val="00DC403D"/>
    <w:rsid w:val="00DD0FD2"/>
    <w:rsid w:val="00DE3525"/>
    <w:rsid w:val="00DE3D7A"/>
    <w:rsid w:val="00DE41F4"/>
    <w:rsid w:val="00DE539C"/>
    <w:rsid w:val="00DE5B22"/>
    <w:rsid w:val="00DE6E74"/>
    <w:rsid w:val="00DF4847"/>
    <w:rsid w:val="00DF4953"/>
    <w:rsid w:val="00DF6B9D"/>
    <w:rsid w:val="00DF7174"/>
    <w:rsid w:val="00E022AD"/>
    <w:rsid w:val="00E045B2"/>
    <w:rsid w:val="00E115DB"/>
    <w:rsid w:val="00E17945"/>
    <w:rsid w:val="00E20094"/>
    <w:rsid w:val="00E22D22"/>
    <w:rsid w:val="00E2550B"/>
    <w:rsid w:val="00E2683B"/>
    <w:rsid w:val="00E276B4"/>
    <w:rsid w:val="00E27DF1"/>
    <w:rsid w:val="00E30795"/>
    <w:rsid w:val="00E31658"/>
    <w:rsid w:val="00E33480"/>
    <w:rsid w:val="00E350F4"/>
    <w:rsid w:val="00E360B8"/>
    <w:rsid w:val="00E449A2"/>
    <w:rsid w:val="00E44EC4"/>
    <w:rsid w:val="00E47819"/>
    <w:rsid w:val="00E500B4"/>
    <w:rsid w:val="00E51E82"/>
    <w:rsid w:val="00E5288A"/>
    <w:rsid w:val="00E52C7F"/>
    <w:rsid w:val="00E55320"/>
    <w:rsid w:val="00E56220"/>
    <w:rsid w:val="00E61CCA"/>
    <w:rsid w:val="00E62AB1"/>
    <w:rsid w:val="00E67DC9"/>
    <w:rsid w:val="00E7062D"/>
    <w:rsid w:val="00E712B0"/>
    <w:rsid w:val="00E719D4"/>
    <w:rsid w:val="00E72B71"/>
    <w:rsid w:val="00E85868"/>
    <w:rsid w:val="00E91487"/>
    <w:rsid w:val="00E92609"/>
    <w:rsid w:val="00E95493"/>
    <w:rsid w:val="00E95699"/>
    <w:rsid w:val="00EA0E9F"/>
    <w:rsid w:val="00EA246A"/>
    <w:rsid w:val="00EA36B3"/>
    <w:rsid w:val="00EA4F9F"/>
    <w:rsid w:val="00EB0992"/>
    <w:rsid w:val="00EB3A2A"/>
    <w:rsid w:val="00EB7775"/>
    <w:rsid w:val="00EC0A78"/>
    <w:rsid w:val="00EC3492"/>
    <w:rsid w:val="00EC3ACD"/>
    <w:rsid w:val="00ED739D"/>
    <w:rsid w:val="00EE0FD0"/>
    <w:rsid w:val="00EE3C23"/>
    <w:rsid w:val="00EE431B"/>
    <w:rsid w:val="00EE4B80"/>
    <w:rsid w:val="00EE6332"/>
    <w:rsid w:val="00EE733D"/>
    <w:rsid w:val="00EF0A14"/>
    <w:rsid w:val="00EF17EE"/>
    <w:rsid w:val="00EF18F7"/>
    <w:rsid w:val="00EF279D"/>
    <w:rsid w:val="00EF56EE"/>
    <w:rsid w:val="00EF5D37"/>
    <w:rsid w:val="00EF63A6"/>
    <w:rsid w:val="00EF7DEF"/>
    <w:rsid w:val="00F11679"/>
    <w:rsid w:val="00F1796A"/>
    <w:rsid w:val="00F21C51"/>
    <w:rsid w:val="00F21CA2"/>
    <w:rsid w:val="00F22DD9"/>
    <w:rsid w:val="00F23114"/>
    <w:rsid w:val="00F256FF"/>
    <w:rsid w:val="00F30780"/>
    <w:rsid w:val="00F32468"/>
    <w:rsid w:val="00F3483C"/>
    <w:rsid w:val="00F34ADF"/>
    <w:rsid w:val="00F373F4"/>
    <w:rsid w:val="00F37A0C"/>
    <w:rsid w:val="00F503C4"/>
    <w:rsid w:val="00F53417"/>
    <w:rsid w:val="00F5447F"/>
    <w:rsid w:val="00F5455E"/>
    <w:rsid w:val="00F54BAB"/>
    <w:rsid w:val="00F557D5"/>
    <w:rsid w:val="00F603AC"/>
    <w:rsid w:val="00F60E6F"/>
    <w:rsid w:val="00F61427"/>
    <w:rsid w:val="00F616A1"/>
    <w:rsid w:val="00F63486"/>
    <w:rsid w:val="00F666AA"/>
    <w:rsid w:val="00F766B6"/>
    <w:rsid w:val="00F844D0"/>
    <w:rsid w:val="00F912BC"/>
    <w:rsid w:val="00F94091"/>
    <w:rsid w:val="00F946F6"/>
    <w:rsid w:val="00FA0944"/>
    <w:rsid w:val="00FA238E"/>
    <w:rsid w:val="00FB4925"/>
    <w:rsid w:val="00FC04E2"/>
    <w:rsid w:val="00FC09C8"/>
    <w:rsid w:val="00FC3D35"/>
    <w:rsid w:val="00FC4BBA"/>
    <w:rsid w:val="00FC50D7"/>
    <w:rsid w:val="00FC59C3"/>
    <w:rsid w:val="00FC5E97"/>
    <w:rsid w:val="00FC68A3"/>
    <w:rsid w:val="00FC6D6C"/>
    <w:rsid w:val="00FC790D"/>
    <w:rsid w:val="00FD0993"/>
    <w:rsid w:val="00FD77D4"/>
    <w:rsid w:val="00FF1459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2BB3F757"/>
  <w15:docId w15:val="{2F12A336-B5D4-43D7-8220-0C0C377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67"/>
    <w:pPr>
      <w:autoSpaceDE w:val="0"/>
      <w:autoSpaceDN w:val="0"/>
      <w:spacing w:after="0" w:line="240" w:lineRule="auto"/>
      <w:jc w:val="both"/>
    </w:pPr>
    <w:rPr>
      <w:sz w:val="20"/>
      <w:szCs w:val="20"/>
    </w:rPr>
  </w:style>
  <w:style w:type="paragraph" w:styleId="2">
    <w:name w:val="heading 2"/>
    <w:basedOn w:val="a"/>
    <w:next w:val="a"/>
    <w:link w:val="20"/>
    <w:qFormat/>
    <w:rsid w:val="009F3AEE"/>
    <w:pPr>
      <w:keepNext/>
      <w:autoSpaceDE/>
      <w:autoSpaceDN/>
      <w:ind w:left="360"/>
      <w:jc w:val="center"/>
      <w:outlineLvl w:val="1"/>
    </w:pPr>
    <w:rPr>
      <w:rFonts w:eastAsia="Calibri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AEE"/>
    <w:rPr>
      <w:rFonts w:eastAsia="Calibri"/>
      <w:bCs/>
      <w:sz w:val="28"/>
      <w:szCs w:val="24"/>
    </w:rPr>
  </w:style>
  <w:style w:type="character" w:customStyle="1" w:styleId="a3">
    <w:name w:val="Основной шрифт"/>
    <w:uiPriority w:val="99"/>
    <w:rsid w:val="00C65C48"/>
  </w:style>
  <w:style w:type="paragraph" w:styleId="a4">
    <w:name w:val="header"/>
    <w:basedOn w:val="a"/>
    <w:link w:val="a5"/>
    <w:uiPriority w:val="99"/>
    <w:rsid w:val="00C65C48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65C4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5C48"/>
    <w:pPr>
      <w:tabs>
        <w:tab w:val="center" w:pos="4153"/>
        <w:tab w:val="right" w:pos="8306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8">
    <w:name w:val="текст сноски"/>
    <w:basedOn w:val="a"/>
    <w:uiPriority w:val="99"/>
    <w:rsid w:val="00C65C48"/>
    <w:rPr>
      <w:sz w:val="16"/>
      <w:szCs w:val="16"/>
    </w:rPr>
  </w:style>
  <w:style w:type="paragraph" w:customStyle="1" w:styleId="a9">
    <w:name w:val="ЗаголовокБланка"/>
    <w:basedOn w:val="a"/>
    <w:uiPriority w:val="99"/>
    <w:rsid w:val="00C65C48"/>
    <w:pPr>
      <w:jc w:val="center"/>
    </w:pPr>
    <w:rPr>
      <w:b/>
      <w:bCs/>
      <w:sz w:val="22"/>
      <w:szCs w:val="22"/>
    </w:rPr>
  </w:style>
  <w:style w:type="paragraph" w:customStyle="1" w:styleId="aa">
    <w:name w:val="ЗаголовокТаблицы"/>
    <w:basedOn w:val="a"/>
    <w:uiPriority w:val="99"/>
    <w:rsid w:val="00C65C48"/>
    <w:pPr>
      <w:jc w:val="center"/>
    </w:pPr>
    <w:rPr>
      <w:b/>
      <w:bCs/>
      <w:sz w:val="18"/>
      <w:szCs w:val="18"/>
    </w:rPr>
  </w:style>
  <w:style w:type="paragraph" w:customStyle="1" w:styleId="ab">
    <w:name w:val="ПолеЗаполнения"/>
    <w:basedOn w:val="aa"/>
    <w:uiPriority w:val="99"/>
    <w:rsid w:val="00C65C48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c">
    <w:name w:val="Построчный"/>
    <w:basedOn w:val="aa"/>
    <w:uiPriority w:val="99"/>
    <w:rsid w:val="00C65C48"/>
    <w:rPr>
      <w:b w:val="0"/>
      <w:bCs w:val="0"/>
      <w:i/>
      <w:iCs/>
      <w:sz w:val="16"/>
      <w:szCs w:val="16"/>
    </w:rPr>
  </w:style>
  <w:style w:type="paragraph" w:customStyle="1" w:styleId="ad">
    <w:name w:val="АбзацТекста"/>
    <w:basedOn w:val="a"/>
    <w:uiPriority w:val="99"/>
    <w:rsid w:val="00C65C48"/>
    <w:pPr>
      <w:ind w:firstLine="720"/>
    </w:pPr>
  </w:style>
  <w:style w:type="paragraph" w:customStyle="1" w:styleId="ae">
    <w:name w:val="ШрифтПодпись"/>
    <w:basedOn w:val="a"/>
    <w:uiPriority w:val="99"/>
    <w:rsid w:val="00C65C48"/>
    <w:pPr>
      <w:jc w:val="left"/>
    </w:pPr>
    <w:rPr>
      <w:sz w:val="18"/>
      <w:szCs w:val="18"/>
      <w:lang w:val="en-US"/>
    </w:rPr>
  </w:style>
  <w:style w:type="paragraph" w:styleId="af">
    <w:name w:val="Signature"/>
    <w:basedOn w:val="a"/>
    <w:link w:val="af0"/>
    <w:uiPriority w:val="99"/>
    <w:rsid w:val="00C65C48"/>
    <w:pPr>
      <w:ind w:left="4252"/>
      <w:jc w:val="left"/>
    </w:pPr>
  </w:style>
  <w:style w:type="character" w:customStyle="1" w:styleId="af0">
    <w:name w:val="Подпись Знак"/>
    <w:basedOn w:val="a0"/>
    <w:link w:val="af"/>
    <w:uiPriority w:val="99"/>
    <w:semiHidden/>
    <w:locked/>
    <w:rsid w:val="00C65C48"/>
    <w:rPr>
      <w:rFonts w:cs="Times New Roman"/>
      <w:sz w:val="20"/>
      <w:szCs w:val="20"/>
    </w:rPr>
  </w:style>
  <w:style w:type="paragraph" w:customStyle="1" w:styleId="af1">
    <w:name w:val="Приложение"/>
    <w:basedOn w:val="a"/>
    <w:uiPriority w:val="99"/>
    <w:rsid w:val="00C65C48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rsid w:val="00C65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rsid w:val="00C65C48"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rsid w:val="00C65C48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rsid w:val="00C65C4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rsid w:val="00C65C48"/>
    <w:pPr>
      <w:jc w:val="left"/>
    </w:pPr>
  </w:style>
  <w:style w:type="paragraph" w:customStyle="1" w:styleId="newncpi0">
    <w:name w:val="newncpi0"/>
    <w:basedOn w:val="a"/>
    <w:rsid w:val="00C65C48"/>
    <w:rPr>
      <w:sz w:val="24"/>
      <w:szCs w:val="24"/>
    </w:rPr>
  </w:style>
  <w:style w:type="character" w:customStyle="1" w:styleId="onesymbol">
    <w:name w:val="onesymbol"/>
    <w:basedOn w:val="a0"/>
    <w:uiPriority w:val="99"/>
    <w:rsid w:val="00C65C48"/>
    <w:rPr>
      <w:rFonts w:ascii="Symbol" w:hAnsi="Symbol" w:cs="Symbol"/>
    </w:rPr>
  </w:style>
  <w:style w:type="paragraph" w:customStyle="1" w:styleId="snoskiline">
    <w:name w:val="snoskiline"/>
    <w:basedOn w:val="a"/>
    <w:uiPriority w:val="99"/>
    <w:rsid w:val="00C65C48"/>
  </w:style>
  <w:style w:type="paragraph" w:customStyle="1" w:styleId="snoski">
    <w:name w:val="snoski"/>
    <w:basedOn w:val="a"/>
    <w:uiPriority w:val="99"/>
    <w:rsid w:val="00C65C48"/>
    <w:pPr>
      <w:ind w:firstLine="567"/>
    </w:pPr>
  </w:style>
  <w:style w:type="paragraph" w:customStyle="1" w:styleId="comment">
    <w:name w:val="comment"/>
    <w:basedOn w:val="a"/>
    <w:uiPriority w:val="99"/>
    <w:rsid w:val="00C65C48"/>
    <w:pPr>
      <w:ind w:firstLine="709"/>
    </w:pPr>
  </w:style>
  <w:style w:type="paragraph" w:customStyle="1" w:styleId="capu1">
    <w:name w:val="capu1"/>
    <w:basedOn w:val="a"/>
    <w:uiPriority w:val="99"/>
    <w:rsid w:val="00C65C48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rsid w:val="00C65C48"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C65C48"/>
    <w:pPr>
      <w:spacing w:before="240" w:after="240"/>
      <w:jc w:val="left"/>
    </w:pPr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65C48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uiPriority w:val="99"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paragraph" w:customStyle="1" w:styleId="agree">
    <w:name w:val="agree"/>
    <w:basedOn w:val="a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a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104B9"/>
    <w:rPr>
      <w:rFonts w:ascii="Courier New" w:hAnsi="Courier New" w:cs="Courier New"/>
      <w:lang w:val="ru-RU" w:eastAsia="ru-RU"/>
    </w:rPr>
  </w:style>
  <w:style w:type="paragraph" w:customStyle="1" w:styleId="ConsPlusNonformat">
    <w:name w:val="ConsPlusNonformat"/>
    <w:uiPriority w:val="99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A62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99"/>
    <w:rsid w:val="0036041E"/>
    <w:pPr>
      <w:autoSpaceDE w:val="0"/>
      <w:autoSpaceDN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A238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iceouttxt21">
    <w:name w:val="iceouttxt21"/>
    <w:basedOn w:val="a0"/>
    <w:rsid w:val="00557095"/>
    <w:rPr>
      <w:rFonts w:ascii="Arial" w:hAnsi="Arial" w:cs="Arial" w:hint="default"/>
      <w:color w:val="000000"/>
    </w:rPr>
  </w:style>
  <w:style w:type="paragraph" w:customStyle="1" w:styleId="ParagraphStyle">
    <w:name w:val="Paragraph Style"/>
    <w:rsid w:val="003E65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en-US"/>
    </w:rPr>
  </w:style>
  <w:style w:type="character" w:styleId="af5">
    <w:name w:val="Hyperlink"/>
    <w:rsid w:val="009F3AEE"/>
    <w:rPr>
      <w:color w:val="0000FF"/>
      <w:u w:val="single"/>
    </w:rPr>
  </w:style>
  <w:style w:type="paragraph" w:customStyle="1" w:styleId="zagrazdel">
    <w:name w:val="zagrazdel"/>
    <w:basedOn w:val="a"/>
    <w:rsid w:val="009F3AEE"/>
    <w:pPr>
      <w:autoSpaceDE/>
      <w:autoSpaceDN/>
      <w:spacing w:before="240" w:after="240"/>
      <w:jc w:val="center"/>
    </w:pPr>
    <w:rPr>
      <w:caps/>
      <w:sz w:val="24"/>
      <w:szCs w:val="24"/>
    </w:rPr>
  </w:style>
  <w:style w:type="paragraph" w:styleId="af6">
    <w:name w:val="Body Text"/>
    <w:basedOn w:val="a"/>
    <w:link w:val="af7"/>
    <w:rsid w:val="009F3AEE"/>
    <w:pPr>
      <w:autoSpaceDE/>
      <w:autoSpaceDN/>
    </w:pPr>
    <w:rPr>
      <w:sz w:val="30"/>
      <w:szCs w:val="24"/>
    </w:rPr>
  </w:style>
  <w:style w:type="character" w:customStyle="1" w:styleId="af7">
    <w:name w:val="Основной текст Знак"/>
    <w:basedOn w:val="a0"/>
    <w:link w:val="af6"/>
    <w:rsid w:val="009F3AEE"/>
    <w:rPr>
      <w:sz w:val="30"/>
      <w:szCs w:val="24"/>
    </w:rPr>
  </w:style>
  <w:style w:type="paragraph" w:styleId="af8">
    <w:name w:val="No Spacing"/>
    <w:uiPriority w:val="1"/>
    <w:qFormat/>
    <w:rsid w:val="009F3AEE"/>
    <w:pPr>
      <w:spacing w:after="0" w:line="240" w:lineRule="auto"/>
    </w:pPr>
    <w:rPr>
      <w:sz w:val="24"/>
      <w:szCs w:val="24"/>
    </w:rPr>
  </w:style>
  <w:style w:type="character" w:styleId="af9">
    <w:name w:val="page number"/>
    <w:basedOn w:val="a0"/>
    <w:rsid w:val="009F3AEE"/>
  </w:style>
  <w:style w:type="paragraph" w:styleId="afa">
    <w:name w:val="List Paragraph"/>
    <w:basedOn w:val="a"/>
    <w:uiPriority w:val="34"/>
    <w:qFormat/>
    <w:rsid w:val="009F3AEE"/>
    <w:pPr>
      <w:autoSpaceDE/>
      <w:autoSpaceDN/>
      <w:ind w:left="720"/>
      <w:contextualSpacing/>
    </w:pPr>
    <w:rPr>
      <w:rFonts w:eastAsia="Calibri"/>
      <w:sz w:val="30"/>
      <w:szCs w:val="22"/>
      <w:lang w:eastAsia="en-US"/>
    </w:rPr>
  </w:style>
  <w:style w:type="paragraph" w:customStyle="1" w:styleId="Style4">
    <w:name w:val="Style4"/>
    <w:basedOn w:val="a"/>
    <w:rsid w:val="009F3AEE"/>
    <w:pPr>
      <w:widowControl w:val="0"/>
      <w:adjustRightInd w:val="0"/>
      <w:jc w:val="left"/>
    </w:pPr>
    <w:rPr>
      <w:rFonts w:ascii="Garamond" w:hAnsi="Garamond"/>
      <w:sz w:val="24"/>
      <w:szCs w:val="24"/>
    </w:rPr>
  </w:style>
  <w:style w:type="character" w:customStyle="1" w:styleId="FontStyle52">
    <w:name w:val="Font Style52"/>
    <w:rsid w:val="009F3AEE"/>
    <w:rPr>
      <w:rFonts w:ascii="Times New Roman" w:hAnsi="Times New Roman" w:cs="Times New Roman" w:hint="default"/>
      <w:sz w:val="28"/>
      <w:szCs w:val="28"/>
    </w:rPr>
  </w:style>
  <w:style w:type="paragraph" w:customStyle="1" w:styleId="10">
    <w:name w:val="Абзац списка1"/>
    <w:basedOn w:val="a"/>
    <w:rsid w:val="009F3AEE"/>
    <w:pPr>
      <w:autoSpaceDE/>
      <w:autoSpaceDN/>
      <w:ind w:left="720"/>
      <w:jc w:val="left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2B053F"/>
    <w:pPr>
      <w:widowControl w:val="0"/>
      <w:adjustRightInd w:val="0"/>
      <w:spacing w:line="324" w:lineRule="exact"/>
      <w:ind w:firstLine="576"/>
    </w:pPr>
    <w:rPr>
      <w:rFonts w:eastAsia="SimSun"/>
      <w:sz w:val="24"/>
      <w:szCs w:val="24"/>
      <w:lang w:eastAsia="zh-CN"/>
    </w:rPr>
  </w:style>
  <w:style w:type="character" w:customStyle="1" w:styleId="FontStyle31">
    <w:name w:val="Font Style31"/>
    <w:rsid w:val="002B053F"/>
    <w:rPr>
      <w:rFonts w:ascii="Times New Roman" w:hAnsi="Times New Roman" w:cs="Times New Roman"/>
      <w:sz w:val="26"/>
      <w:szCs w:val="26"/>
    </w:rPr>
  </w:style>
  <w:style w:type="paragraph" w:customStyle="1" w:styleId="utext">
    <w:name w:val="utext"/>
    <w:basedOn w:val="a"/>
    <w:rsid w:val="00FC6D6C"/>
    <w:pPr>
      <w:autoSpaceDE/>
      <w:autoSpaceDN/>
      <w:spacing w:before="100" w:beforeAutospacing="1" w:after="100" w:afterAutospacing="1"/>
      <w:jc w:val="left"/>
    </w:pPr>
    <w:rPr>
      <w:rFonts w:ascii="Verdana" w:eastAsia="Arial Unicode MS" w:hAnsi="Verdana" w:cs="Arial Unicode MS"/>
      <w:color w:val="444444"/>
    </w:rPr>
  </w:style>
  <w:style w:type="character" w:styleId="afb">
    <w:name w:val="Subtle Reference"/>
    <w:uiPriority w:val="31"/>
    <w:qFormat/>
    <w:rsid w:val="002A11E2"/>
    <w:rPr>
      <w:smallCaps/>
      <w:color w:val="5A5A5A"/>
    </w:rPr>
  </w:style>
  <w:style w:type="character" w:customStyle="1" w:styleId="afc">
    <w:name w:val="Основной текст_"/>
    <w:link w:val="11"/>
    <w:rsid w:val="00A36BD2"/>
    <w:rPr>
      <w:spacing w:val="3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fc"/>
    <w:rsid w:val="00A36BD2"/>
    <w:pPr>
      <w:shd w:val="clear" w:color="auto" w:fill="FFFFFF"/>
      <w:autoSpaceDE/>
      <w:autoSpaceDN/>
      <w:spacing w:before="60" w:after="60" w:line="0" w:lineRule="atLeast"/>
      <w:jc w:val="left"/>
    </w:pPr>
    <w:rPr>
      <w:spacing w:val="3"/>
      <w:sz w:val="17"/>
      <w:szCs w:val="17"/>
    </w:rPr>
  </w:style>
  <w:style w:type="character" w:customStyle="1" w:styleId="FontStyle12">
    <w:name w:val="Font Style12"/>
    <w:rsid w:val="00A36BD2"/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400DE6"/>
    <w:pPr>
      <w:autoSpaceDE/>
      <w:autoSpaceDN/>
      <w:spacing w:before="160" w:after="160"/>
      <w:ind w:firstLine="567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51E82"/>
  </w:style>
  <w:style w:type="character" w:customStyle="1" w:styleId="colorff00ff">
    <w:name w:val="color__ff00ff"/>
    <w:basedOn w:val="a0"/>
    <w:rsid w:val="00E51E82"/>
  </w:style>
  <w:style w:type="paragraph" w:customStyle="1" w:styleId="p-normal">
    <w:name w:val="p-normal"/>
    <w:basedOn w:val="a"/>
    <w:rsid w:val="00E51E82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h-normal">
    <w:name w:val="h-normal"/>
    <w:basedOn w:val="a0"/>
    <w:rsid w:val="00E51E82"/>
  </w:style>
  <w:style w:type="character" w:customStyle="1" w:styleId="fake-non-breaking-space">
    <w:name w:val="fake-non-breaking-space"/>
    <w:basedOn w:val="a0"/>
    <w:rsid w:val="00E51E82"/>
  </w:style>
  <w:style w:type="table" w:customStyle="1" w:styleId="12">
    <w:name w:val="Сетка таблицы1"/>
    <w:basedOn w:val="a1"/>
    <w:next w:val="af4"/>
    <w:uiPriority w:val="39"/>
    <w:rsid w:val="00E47819"/>
    <w:pPr>
      <w:spacing w:after="0" w:line="240" w:lineRule="auto"/>
    </w:pPr>
    <w:rPr>
      <w:rFonts w:ascii="Calibri" w:eastAsia="Calibri" w:hAnsi="Calibri"/>
      <w:lang w:val="ru-B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E1B8-2C7E-463F-A467-90EF844C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5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ООО "Юрспектр"</Company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Rassohova</dc:creator>
  <cp:lastModifiedBy>irina</cp:lastModifiedBy>
  <cp:revision>55</cp:revision>
  <cp:lastPrinted>2026-06-25T11:17:00Z</cp:lastPrinted>
  <dcterms:created xsi:type="dcterms:W3CDTF">2021-01-27T06:13:00Z</dcterms:created>
  <dcterms:modified xsi:type="dcterms:W3CDTF">2026-06-25T11:18:00Z</dcterms:modified>
</cp:coreProperties>
</file>