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Pr="00ED4772" w:rsidRDefault="00691A06" w:rsidP="00ED4772">
      <w:pPr>
        <w:spacing w:before="20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</w:t>
      </w:r>
      <w:r w:rsidRPr="0005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ВКА НА ПОКУПКУ </w:t>
      </w:r>
      <w:r w:rsidR="00ED477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54DF9" w:rsidRPr="00054DF9">
        <w:rPr>
          <w:rFonts w:ascii="Times New Roman" w:hAnsi="Times New Roman" w:cs="Times New Roman"/>
          <w:color w:val="000000"/>
          <w:sz w:val="28"/>
          <w:szCs w:val="28"/>
        </w:rPr>
        <w:t>26/03-9 Гормональный препарат для лечения бесплодия методом ЭКО</w:t>
      </w:r>
      <w:r w:rsidR="00ED477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A3A53" w:rsidRDefault="00346BFC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5C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36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ED15CC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D4772" w:rsidRDefault="00691A06" w:rsidP="00DA44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5CC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 w:rsidR="00DA4455" w:rsidRPr="00ED15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DA4455" w:rsidRPr="00ED15CC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 w:rsidR="00DA4455"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приложения к Закону Республики Беларусь от 13 июля 2012 г. </w:t>
            </w:r>
            <w:r w:rsidR="00DA4455"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D4772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D15C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5CC" w:rsidRDefault="00ED15CC" w:rsidP="00ED15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D15CC" w:rsidRPr="00ED15CC" w:rsidRDefault="00ED15CC" w:rsidP="00ED15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15CC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ED15C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5CC" w:rsidRDefault="00ED15CC" w:rsidP="00ED15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D15CC" w:rsidRPr="00ED15CC" w:rsidRDefault="00ED15CC" w:rsidP="00ED15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15CC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ED15CC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ED15CC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ED15C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5CC" w:rsidRDefault="00ED15CC" w:rsidP="00ED15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D15CC" w:rsidRPr="00ED15CC" w:rsidRDefault="00ED15CC" w:rsidP="00ED15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15CC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D4772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D477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D477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A365C" w:rsidRDefault="00ED15CC" w:rsidP="00DA44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65C">
              <w:rPr>
                <w:rFonts w:ascii="Times New Roman" w:eastAsia="Times New Roman" w:hAnsi="Times New Roman" w:cs="Times New Roman"/>
                <w:lang w:eastAsia="ru-RU"/>
              </w:rPr>
              <w:t>01.07</w:t>
            </w:r>
            <w:r w:rsidR="00DA4455" w:rsidRPr="008A365C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8A36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A365C" w:rsidRDefault="008A365C" w:rsidP="008A36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65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DA4455" w:rsidRPr="008A365C">
              <w:rPr>
                <w:rFonts w:ascii="Times New Roman" w:eastAsia="Times New Roman" w:hAnsi="Times New Roman" w:cs="Times New Roman"/>
                <w:lang w:eastAsia="ru-RU"/>
              </w:rPr>
              <w:t xml:space="preserve">.06.2026 </w:t>
            </w:r>
            <w:r w:rsidRPr="008A365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DA4455" w:rsidRPr="008A365C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A365C" w:rsidRDefault="008A365C" w:rsidP="008A36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65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DA4455" w:rsidRPr="008A365C">
              <w:rPr>
                <w:rFonts w:ascii="Times New Roman" w:eastAsia="Times New Roman" w:hAnsi="Times New Roman" w:cs="Times New Roman"/>
                <w:lang w:eastAsia="ru-RU"/>
              </w:rPr>
              <w:t xml:space="preserve">.06.2026 </w:t>
            </w:r>
            <w:r w:rsidRPr="008A365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DA4455" w:rsidRPr="008A365C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DA445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A4455" w:rsidRPr="00ED47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ED4772" w:rsidRDefault="000A3A53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b/>
                <w:sz w:val="22"/>
                <w:szCs w:val="22"/>
                <w:lang w:eastAsia="ja-JP"/>
              </w:rPr>
              <w:t>Требования заявки на закупку, утвержденные Министерством здравоохранения Республики Беларусь, предъявляемые к Лоту №1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b/>
                <w:sz w:val="22"/>
                <w:szCs w:val="22"/>
                <w:lang w:eastAsia="ja-JP"/>
              </w:rPr>
              <w:t>1.Общие требования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1.1.Наименование: лекарственное средство </w:t>
            </w:r>
            <w:r w:rsidRPr="00ED4772">
              <w:rPr>
                <w:rFonts w:eastAsia="MS Mincho"/>
                <w:bCs/>
                <w:sz w:val="22"/>
                <w:szCs w:val="22"/>
                <w:lang w:eastAsia="ja-JP"/>
              </w:rPr>
              <w:t>антагонист гонадотропин-</w:t>
            </w:r>
            <w:proofErr w:type="spellStart"/>
            <w:r w:rsidRPr="00ED4772">
              <w:rPr>
                <w:rFonts w:eastAsia="MS Mincho"/>
                <w:bCs/>
                <w:sz w:val="22"/>
                <w:szCs w:val="22"/>
                <w:lang w:eastAsia="ja-JP"/>
              </w:rPr>
              <w:t>рилизинг</w:t>
            </w:r>
            <w:proofErr w:type="spellEnd"/>
            <w:r w:rsidRPr="00ED4772">
              <w:rPr>
                <w:rFonts w:eastAsia="MS Mincho"/>
                <w:bCs/>
                <w:sz w:val="22"/>
                <w:szCs w:val="22"/>
                <w:lang w:eastAsia="ja-JP"/>
              </w:rPr>
              <w:t xml:space="preserve"> гормона (</w:t>
            </w:r>
            <w:proofErr w:type="spell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цетрореликс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, </w:t>
            </w:r>
            <w:proofErr w:type="spell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ганиреликс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>)</w:t>
            </w:r>
            <w:r w:rsidRPr="00ED4772">
              <w:rPr>
                <w:rFonts w:eastAsia="MS Mincho"/>
                <w:bCs/>
                <w:sz w:val="22"/>
                <w:szCs w:val="22"/>
                <w:lang w:eastAsia="ja-JP"/>
              </w:rPr>
              <w:t xml:space="preserve"> для </w:t>
            </w:r>
            <w:proofErr w:type="gram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лечения  бесплодия</w:t>
            </w:r>
            <w:proofErr w:type="gram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  в программе экстракорпорального оплодотворения (ЭКО).</w:t>
            </w:r>
            <w:r w:rsidRPr="00ED4772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Оба </w:t>
            </w:r>
            <w:proofErr w:type="gram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аналога  взаимозаменяемы</w:t>
            </w:r>
            <w:proofErr w:type="gram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, но по опыту применения возможна непереносимость одного из них, аллергические реакции местные и </w:t>
            </w:r>
            <w:r w:rsidRPr="00ED4772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редко общие, недостаточная эффективность в анамнезе при предыдущих программах ЭКО, что предполагает замену препарата на аналог. По данным обзора литературы, РКИ эффективность и безопасность их сопоставимы. 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>1.2.</w:t>
            </w:r>
            <w:r w:rsidRPr="00ED4772">
              <w:rPr>
                <w:sz w:val="22"/>
                <w:szCs w:val="22"/>
              </w:rPr>
              <w:t xml:space="preserve"> </w:t>
            </w: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Подлежит закупке в соответствии с приказом Министерства здравоохранения Республики Беларусь от 12 сентября 2025 г. №1053 «О сводном годовом плане закупок лекарственных средств и лечебного питания на 2026 год». 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1.3.Область применения: вспомогательные репродуктивные технологии ВРТ (ЭКО). 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Показания: предотвращение преждевременной овуляции у пациенток при контролируемой стимуляции овуляции для получения яйцеклеток и проведения ВРТ (ЭКО). Это достигается путем подавления секреции гонадотропинов гипофизом – пика </w:t>
            </w:r>
            <w:proofErr w:type="spell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лютеинизирующего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 гормона (ЛГ).</w:t>
            </w:r>
          </w:p>
          <w:p w:rsidR="00ED4772" w:rsidRPr="00ED4772" w:rsidRDefault="00ED4772" w:rsidP="00ED4772">
            <w:pPr>
              <w:pStyle w:val="ConsPlusNormal"/>
              <w:tabs>
                <w:tab w:val="left" w:pos="709"/>
              </w:tabs>
              <w:jc w:val="both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b/>
                <w:sz w:val="22"/>
                <w:szCs w:val="22"/>
                <w:lang w:eastAsia="ja-JP"/>
              </w:rPr>
              <w:t>2.Специальные требования: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2.1. Лекарственное средство представлено двумя аналогами в разных формах выпуска:  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Цетрореликс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>: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 - </w:t>
            </w:r>
            <w:proofErr w:type="spell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лиофилизат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 для приготовления раствора для подкожного введения 0,25 мг во флаконах в комплекте с растворителем (вода для инъекций) в предварительно заполненном шприце 1,0 мл с 2-мя иглами и 2-мя спиртовыми тампонами в контурной ячейковой упаковке №1, №7 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Ганиреликс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>: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 - раствор для подкожного введения 0,5 мг/мл в шприцах 0,5 мл в упаковке №1 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>- раствор для подкожного введения 0,5 мг/мл в шприцах 0,5 мл в упаковке №5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2.2 Хранить </w:t>
            </w:r>
            <w:proofErr w:type="spell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цетрореликс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 в холодильнике (2-8 </w:t>
            </w:r>
            <w:proofErr w:type="spellStart"/>
            <w:r w:rsidRPr="00ED477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о</w:t>
            </w:r>
            <w:r w:rsidRPr="00ED4772">
              <w:rPr>
                <w:rFonts w:eastAsia="MS Mincho"/>
                <w:sz w:val="22"/>
                <w:szCs w:val="22"/>
                <w:lang w:eastAsia="ja-JP"/>
              </w:rPr>
              <w:t>С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), </w:t>
            </w:r>
            <w:proofErr w:type="spellStart"/>
            <w:r w:rsidRPr="00ED4772">
              <w:rPr>
                <w:rFonts w:eastAsia="MS Mincho"/>
                <w:sz w:val="22"/>
                <w:szCs w:val="22"/>
                <w:lang w:eastAsia="ja-JP"/>
              </w:rPr>
              <w:t>ганиреликс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 – при температуре не выше 25</w:t>
            </w:r>
            <w:r w:rsidRPr="00ED477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 xml:space="preserve"> </w:t>
            </w:r>
            <w:proofErr w:type="spellStart"/>
            <w:r w:rsidRPr="00ED4772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о</w:t>
            </w:r>
            <w:r w:rsidRPr="00ED4772">
              <w:rPr>
                <w:rFonts w:eastAsia="MS Mincho"/>
                <w:sz w:val="22"/>
                <w:szCs w:val="22"/>
                <w:lang w:eastAsia="ja-JP"/>
              </w:rPr>
              <w:t>С</w:t>
            </w:r>
            <w:proofErr w:type="spellEnd"/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 в оригинальной упаковке.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>2.3. В связи с возможной непереносимостью одного лекарственного препарата считаем целесообразным проведение закупки следующим образом: Лот №1 - 70% от заявленных годовых количеств. По лоту №2 осуществляется закупка лекарственного препарата с международными непатентованными наименованиями, отличным от закупленного по Лоту №1.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3.</w:t>
            </w:r>
            <w:r w:rsidRPr="00ED4772">
              <w:rPr>
                <w:rFonts w:eastAsia="MS Mincho"/>
                <w:b/>
                <w:bCs/>
                <w:sz w:val="22"/>
                <w:szCs w:val="22"/>
                <w:lang w:val="x-none" w:eastAsia="ja-JP"/>
              </w:rPr>
              <w:t>Условия проведения закупки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3.1. К участию в конкурсе допускаются зарегистрированные в Республике Беларусь лекарственные препараты. 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 xml:space="preserve">3.2. Для присуждения контракта закупки использовать критерии соответствия предложений указанным требованиям заявки на закупку и наименьшая цена.  </w:t>
            </w:r>
          </w:p>
          <w:p w:rsidR="00ED4772" w:rsidRPr="00ED4772" w:rsidRDefault="00ED4772" w:rsidP="00ED4772">
            <w:pPr>
              <w:pStyle w:val="ConsPlusNormal"/>
              <w:tabs>
                <w:tab w:val="left" w:pos="0"/>
              </w:tabs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ED4772">
              <w:rPr>
                <w:rFonts w:eastAsia="MS Mincho"/>
                <w:sz w:val="22"/>
                <w:szCs w:val="22"/>
                <w:lang w:eastAsia="ja-JP"/>
              </w:rPr>
              <w:t>3.3. Остаточный срок годности лекарственного препарата должен составлять на дату поставки не менее 50% от предусмотренного срока годности от даты выпуска.</w:t>
            </w:r>
          </w:p>
          <w:p w:rsidR="000A3A53" w:rsidRPr="00ED4772" w:rsidRDefault="000A3A53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D4772" w:rsidRDefault="00747641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proofErr w:type="gramStart"/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ED477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ED477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ED4772">
              <w:t xml:space="preserve"> </w:t>
            </w: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D4772" w:rsidRDefault="00691A06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77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ED4772" w:rsidRDefault="000A3A53" w:rsidP="00ED4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2.14. юридическое лицо не должно находиться в процессе ликвидации, реорганизации (за исключением юридического лица, к </w:t>
            </w:r>
            <w:r>
              <w:rPr>
                <w:rFonts w:ascii="Times New Roman" w:hAnsi="Times New Roman" w:cs="Times New Roman"/>
              </w:rPr>
              <w:lastRenderedPageBreak/>
              <w:t>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Соответствие требованиям пункта 2.2. - 2.7, 2.10-2.17 подтверждается заявлением участника. Такое заявление подается </w:t>
            </w:r>
            <w:r>
              <w:rPr>
                <w:i/>
                <w:sz w:val="22"/>
                <w:szCs w:val="22"/>
              </w:rPr>
              <w:lastRenderedPageBreak/>
              <w:t>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1A5484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5C" w:rsidRPr="00CB385D" w:rsidRDefault="008A365C" w:rsidP="008A36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</w:t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A365C" w:rsidRPr="00CB385D" w:rsidRDefault="008A365C" w:rsidP="008A36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5C" w:rsidRPr="00CB385D" w:rsidRDefault="008A365C" w:rsidP="008A36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8A365C" w:rsidRPr="00CB385D" w:rsidRDefault="008A365C" w:rsidP="008A36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8A365C" w:rsidRDefault="008A365C" w:rsidP="008A365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                                                                                                  Д.В. Гейно</w:t>
      </w:r>
    </w:p>
    <w:p w:rsidR="000A3A53" w:rsidRDefault="000A3A53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54DF9"/>
    <w:rsid w:val="000A3A53"/>
    <w:rsid w:val="001A5484"/>
    <w:rsid w:val="00263300"/>
    <w:rsid w:val="00346BFC"/>
    <w:rsid w:val="003D45FF"/>
    <w:rsid w:val="00487174"/>
    <w:rsid w:val="005534B9"/>
    <w:rsid w:val="00613571"/>
    <w:rsid w:val="00691A06"/>
    <w:rsid w:val="00747641"/>
    <w:rsid w:val="00895F46"/>
    <w:rsid w:val="008A365C"/>
    <w:rsid w:val="00931F41"/>
    <w:rsid w:val="009F1A18"/>
    <w:rsid w:val="00AC3BD5"/>
    <w:rsid w:val="00B82DCF"/>
    <w:rsid w:val="00DA4455"/>
    <w:rsid w:val="00ED15CC"/>
    <w:rsid w:val="00ED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uiPriority w:val="99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A7C59-2AD5-4619-B568-2537E4A5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3863</Words>
  <Characters>22021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27</cp:revision>
  <cp:lastPrinted>2026-06-24T12:19:00Z</cp:lastPrinted>
  <dcterms:created xsi:type="dcterms:W3CDTF">2025-08-27T19:48:00Z</dcterms:created>
  <dcterms:modified xsi:type="dcterms:W3CDTF">2026-06-24T12:20:00Z</dcterms:modified>
</cp:coreProperties>
</file>