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596/26-ЭА «Расходные материалы для офтальмологии для ГУ "РНПЦ РМиЭЧ"»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596/26-ЭА «Расходные материалы для офтальмологии для ГУ "РНПЦ РМиЭЧ"»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596/26-ЭА «Расходные материалы для офтальмологии для ГУ "РНПЦ РМиЭЧ"»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596/26-ЭА «Расходные материалы для офтальмологии для ГУ "РНПЦ РМиЭЧ"»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596/26-ЭА «Расходные материалы для офтальмологии для ГУ "РНПЦ РМиЭЧ"»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