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080" w:rsidRDefault="00691A06" w:rsidP="00E41080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E41080" w:rsidRPr="00E4108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E3BFD" w:rsidRPr="00FE3BFD">
        <w:rPr>
          <w:rFonts w:ascii="Times New Roman" w:eastAsia="Times New Roman" w:hAnsi="Times New Roman" w:cs="Times New Roman"/>
          <w:sz w:val="28"/>
          <w:szCs w:val="28"/>
          <w:lang w:eastAsia="ru-RU"/>
        </w:rPr>
        <w:t>26/03-7 Противоопухолевое лекарственное средство (</w:t>
      </w:r>
      <w:proofErr w:type="spellStart"/>
      <w:r w:rsidR="00FE3BFD" w:rsidRPr="00FE3BFD">
        <w:rPr>
          <w:rFonts w:ascii="Times New Roman" w:eastAsia="Times New Roman" w:hAnsi="Times New Roman" w:cs="Times New Roman"/>
          <w:sz w:val="28"/>
          <w:szCs w:val="28"/>
          <w:lang w:eastAsia="ru-RU"/>
        </w:rPr>
        <w:t>Цетуксимаб</w:t>
      </w:r>
      <w:proofErr w:type="spellEnd"/>
      <w:r w:rsidR="00FE3BFD" w:rsidRPr="00FE3BF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41080" w:rsidRPr="00E410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C80EDB" w:rsidP="00E41080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24.06</w:t>
      </w:r>
      <w:r w:rsidR="00E41080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E41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080">
              <w:rPr>
                <w:rFonts w:ascii="Times New Roman" w:eastAsia="Times New Roman" w:hAnsi="Times New Roman" w:cs="Times New Roman"/>
                <w:b/>
                <w:lang w:eastAsia="ru-RU"/>
              </w:rPr>
              <w:t>П.</w:t>
            </w:r>
            <w:r w:rsidR="00E41080" w:rsidRPr="00E4108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673F5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F55" w:rsidRDefault="00673F55" w:rsidP="00673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73F55" w:rsidRPr="00695E8A" w:rsidRDefault="00673F55" w:rsidP="00673F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95E8A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673F5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F55" w:rsidRDefault="00673F55" w:rsidP="00673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73F55" w:rsidRPr="00695E8A" w:rsidRDefault="00673F55" w:rsidP="00673F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95E8A"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 w:rsidRPr="00695E8A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695E8A"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 w:rsidR="00673F5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F55" w:rsidRDefault="00673F55" w:rsidP="00673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73F55" w:rsidRPr="00695E8A" w:rsidRDefault="00673F55" w:rsidP="00673F5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95E8A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673F5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F55" w:rsidRDefault="00673F55" w:rsidP="00673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73F55" w:rsidRDefault="00C80EDB" w:rsidP="005358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25.06</w:t>
            </w:r>
            <w:r w:rsidR="00673F55" w:rsidRPr="006F3182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</w:p>
        </w:tc>
      </w:tr>
      <w:tr w:rsidR="00673F5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F55" w:rsidRDefault="00673F55" w:rsidP="00673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73F55" w:rsidRPr="00C80EDB" w:rsidRDefault="00C80EDB" w:rsidP="00C80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25.06</w:t>
            </w:r>
            <w:r w:rsidR="00535882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673F55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673F5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F55" w:rsidRDefault="00673F55" w:rsidP="00673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73F55" w:rsidRDefault="00C80EDB" w:rsidP="00C80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25.04</w:t>
            </w:r>
            <w:r w:rsidR="00673F55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673F55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673F55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3F55" w:rsidRDefault="00673F55" w:rsidP="00673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73F55" w:rsidRDefault="00673F55" w:rsidP="00673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CB385D">
              <w:rPr>
                <w:rFonts w:ascii="Times New Roman" w:eastAsia="Times New Roman" w:hAnsi="Times New Roman" w:cs="Times New Roman"/>
                <w:lang w:eastAsia="ru-RU"/>
              </w:rPr>
              <w:t>Приложении №1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73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691A06">
              <w:rPr>
                <w:rFonts w:ascii="Times New Roman" w:eastAsia="Times New Roman" w:hAnsi="Times New Roman" w:cs="Times New Roman"/>
                <w:lang w:eastAsia="ru-RU"/>
              </w:rPr>
              <w:t>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заявки на закупку, утвержденные Министерством здравоохранения Республики Беларусь, предъявляемые к </w:t>
            </w:r>
            <w:r w:rsidRPr="00FE3B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Лоту №1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1.Общие требования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1.1. Лекарственное средство </w:t>
            </w:r>
            <w:proofErr w:type="spell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Панитумумаб</w:t>
            </w:r>
            <w:proofErr w:type="spell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(либо </w:t>
            </w:r>
            <w:proofErr w:type="spell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Цетуксимаб</w:t>
            </w:r>
            <w:proofErr w:type="spell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) применяется в Республике Беларусь для лечения в первой линии пациентов с распространенным и/или метастатическим </w:t>
            </w:r>
            <w:proofErr w:type="spell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колоректальным</w:t>
            </w:r>
            <w:proofErr w:type="spell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раком левосторонней локализации без мутаций генов RAS в опухоли. 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1.2. В соответствии с приказом Министерства здравоохранения Республики Беларусь от 12 сентября 2025 года № 1053 «О сводном годовом плане закупок лекарственных средств и лечебного питания на 2026 год», планируется к закупке лекарственное средство </w:t>
            </w:r>
            <w:proofErr w:type="spell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Панитумумаб</w:t>
            </w:r>
            <w:proofErr w:type="spell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флаконы по 100 мг либо </w:t>
            </w:r>
            <w:proofErr w:type="spell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Цетуксимаб</w:t>
            </w:r>
            <w:proofErr w:type="spell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флаконы по 100 мг. 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Лечение </w:t>
            </w:r>
            <w:proofErr w:type="spell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Панитумумабом</w:t>
            </w:r>
            <w:proofErr w:type="spell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проводится в следующем режиме: </w:t>
            </w:r>
            <w:proofErr w:type="spell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Панитумумаб</w:t>
            </w:r>
            <w:proofErr w:type="spell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вводится 1 раз в 2 недели в дозе 6 мг/кг веса. Для лечения в течение года одного пациента весом 80 кг и ростом 175 см требуется 135 флаконов по 100 мг.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Для лечения в течение года </w:t>
            </w:r>
            <w:proofErr w:type="spell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Цетуксимабом</w:t>
            </w:r>
            <w:proofErr w:type="spell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одного пациента весом 80 кг и ростом 175 см требуется 270 флаконов препарата по 100 мг. Основной критерий тендера – наименьшая стоимость 1 года лечения. Заявленное в приказе Министерства здравоохранения Республики Беларусь от 12 сентября 2025 года № 1053 «О сводном годовом плане закупок лекарственных средств и лечебного питания на 2026 </w:t>
            </w:r>
            <w:proofErr w:type="gram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год»  количество</w:t>
            </w:r>
            <w:proofErr w:type="gram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Панитумумаба</w:t>
            </w:r>
            <w:proofErr w:type="spell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флаконы  по 100 мг – 16 380. Этому количеству соответствует 32 760 флаконов </w:t>
            </w:r>
            <w:proofErr w:type="spell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Цетуксимаба</w:t>
            </w:r>
            <w:proofErr w:type="spell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флаконы по 100 мг. 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Дополнительные условия.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2.1. В связи с возможной непереносимостью одного лекарственного средства, а также необходимостью продолжения начатого ранее лечения (в случае победы в тендере альтернативного препарата) считаем целесообразным проведение закупки следующим образом: Лот №1 - 90% от заявленных годовых количеств, Лот №2 - 10% от заявленных годовых количеств. В рамках проведения второй процедуры осуществляется закупка лекарственных средств с международными непатентованными наименованиями, отличными от закупленных по итогам первой.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Экономическое обоснование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3.1. Источник финансирования закупки </w:t>
            </w:r>
            <w:proofErr w:type="spell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Панитумумаба</w:t>
            </w:r>
            <w:proofErr w:type="spell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</w:t>
            </w:r>
            <w:proofErr w:type="spell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Цетуксимаба</w:t>
            </w:r>
            <w:proofErr w:type="spell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) – средства республиканского бюджета, предусмотренные Министерству здравоохранения Республики Беларусь. 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4.Условия проведения закупки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4.1. Для присуждения контрактов на закупку </w:t>
            </w:r>
            <w:proofErr w:type="spell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Панитумумаба</w:t>
            </w:r>
            <w:proofErr w:type="spell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</w:t>
            </w:r>
            <w:proofErr w:type="spellStart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Цетуксимаба</w:t>
            </w:r>
            <w:proofErr w:type="spellEnd"/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) будут использоваться следующие критерии: 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- соответствие предложений требованиям технического задания;</w:t>
            </w:r>
          </w:p>
          <w:p w:rsidR="00FE3BFD" w:rsidRPr="00FE3BFD" w:rsidRDefault="00FE3BFD" w:rsidP="00FE3B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- наименьшая цена.</w:t>
            </w:r>
          </w:p>
          <w:p w:rsidR="000A3A53" w:rsidRDefault="00FE3BFD" w:rsidP="0079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3BFD">
              <w:rPr>
                <w:rFonts w:ascii="Times New Roman" w:eastAsia="Times New Roman" w:hAnsi="Times New Roman" w:cs="Times New Roman"/>
                <w:bCs/>
                <w:lang w:eastAsia="ru-RU"/>
              </w:rPr>
              <w:t>4.2 Выполнение графика поставки в 2026 году: поквартально равными партиями.</w:t>
            </w:r>
          </w:p>
          <w:p w:rsidR="00FE3BFD" w:rsidRPr="00FE3BFD" w:rsidRDefault="00FE3BFD" w:rsidP="00790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673F5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673F5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673F55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7904D9" w:rsidRPr="007904D9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proofErr w:type="gramStart"/>
            <w:r w:rsidR="007904D9" w:rsidRPr="007904D9">
              <w:rPr>
                <w:rFonts w:ascii="Times New Roman" w:eastAsia="Times New Roman" w:hAnsi="Times New Roman" w:cs="Times New Roman"/>
                <w:lang w:eastAsia="ru-RU"/>
              </w:rPr>
              <w:t>регистрационного удостоверения</w:t>
            </w:r>
            <w:proofErr w:type="gramEnd"/>
            <w:r w:rsidR="007904D9" w:rsidRPr="007904D9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препарата,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</w:t>
            </w: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0A3A53" w:rsidRPr="00673F5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673F5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673F5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0A3A53" w:rsidRPr="00673F5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0A3A53" w:rsidRPr="00673F5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</w:t>
            </w:r>
            <w:r w:rsidR="007904D9" w:rsidRPr="007904D9">
              <w:rPr>
                <w:rFonts w:ascii="Times New Roman" w:eastAsia="Times New Roman" w:hAnsi="Times New Roman" w:cs="Times New Roman"/>
                <w:lang w:eastAsia="ru-RU"/>
              </w:rPr>
              <w:t xml:space="preserve">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</w:t>
            </w:r>
            <w:r w:rsidRPr="00673F55">
              <w:rPr>
                <w:rFonts w:ascii="Times New Roman" w:eastAsia="Times New Roman" w:hAnsi="Times New Roman" w:cs="Times New Roman"/>
                <w:lang w:eastAsia="ru-RU"/>
              </w:rPr>
              <w:t xml:space="preserve">конечную дату предоставления документов и (или) сведений поставщиками. </w:t>
            </w:r>
          </w:p>
          <w:p w:rsidR="000A3A53" w:rsidRPr="00FE3BFD" w:rsidRDefault="007904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7904D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7904D9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2.12. юридическое лицо или индивидуальный предприниматель не </w:t>
            </w:r>
            <w:r>
              <w:rPr>
                <w:rFonts w:ascii="Times New Roman" w:hAnsi="Times New Roman" w:cs="Times New Roman"/>
              </w:rPr>
              <w:lastRenderedPageBreak/>
              <w:t>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FE3BFD" w:rsidRDefault="00FE3BFD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свидетельство о регистрации участника либо выписку из торгового </w:t>
            </w:r>
            <w:r>
              <w:rPr>
                <w:rFonts w:ascii="Times New Roman" w:hAnsi="Times New Roman" w:cs="Times New Roman"/>
              </w:rPr>
              <w:lastRenderedPageBreak/>
              <w:t>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lastRenderedPageBreak/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4D9" w:rsidRPr="00CB385D" w:rsidRDefault="007904D9" w:rsidP="007904D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C80E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ститель генерального директора</w:t>
      </w: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bookmarkStart w:id="1" w:name="_GoBack"/>
      <w:bookmarkEnd w:id="1"/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spellStart"/>
      <w:r w:rsidR="00C80EDB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proofErr w:type="spellEnd"/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904D9" w:rsidRPr="00CB385D" w:rsidRDefault="007904D9" w:rsidP="007904D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4D9" w:rsidRPr="00CB385D" w:rsidRDefault="007904D9" w:rsidP="007904D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7904D9" w:rsidRPr="00CB385D" w:rsidRDefault="007904D9" w:rsidP="007904D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7904D9" w:rsidRDefault="007904D9" w:rsidP="007904D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                                                                                                    Д.В. Гейно</w:t>
      </w:r>
    </w:p>
    <w:p w:rsidR="000A3A53" w:rsidRDefault="000A3A5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53"/>
    <w:rsid w:val="00031D14"/>
    <w:rsid w:val="000A3A53"/>
    <w:rsid w:val="00487174"/>
    <w:rsid w:val="00535882"/>
    <w:rsid w:val="006014C9"/>
    <w:rsid w:val="00673F55"/>
    <w:rsid w:val="00691A06"/>
    <w:rsid w:val="00747641"/>
    <w:rsid w:val="007904D9"/>
    <w:rsid w:val="00931F41"/>
    <w:rsid w:val="009F1A18"/>
    <w:rsid w:val="00C80EDB"/>
    <w:rsid w:val="00E41080"/>
    <w:rsid w:val="00FE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7A1A-2CA9-4198-BF5E-2982C511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3977</Words>
  <Characters>22674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Гейно Дарья Владимировна</cp:lastModifiedBy>
  <cp:revision>2</cp:revision>
  <cp:lastPrinted>2026-04-27T07:59:00Z</cp:lastPrinted>
  <dcterms:created xsi:type="dcterms:W3CDTF">2026-06-24T11:52:00Z</dcterms:created>
  <dcterms:modified xsi:type="dcterms:W3CDTF">2026-06-24T11:52:00Z</dcterms:modified>
</cp:coreProperties>
</file>