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EZ20260609379822 «ЦС559 работ на объекте: «Текущий ремонт участков фасада учебного корпуса № 1 (пер. Брестский 3-й, 17А)» в интересах учреждения образования «Минский государственный колледж инновационных строительных технологий имени И.М.Жижеля»».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"Эверест-строй"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491699781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д.10, каб.505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58 941,04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ремонтно-строительное унитарное предприятие "ТЕРМОСПЕЦСТРОЙ"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190579957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ул.Прушинских, д.31А, офисное пом.59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67 989,43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"Эверест-строй",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д.10, каб.505,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491699781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58 941,04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ЦС559-05-262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ЦС559-05-262.pdf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512&amp;name=CB13940B7275C888D8E3A21AC7F7C70D/Protokol___2_TZS559_05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