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5A4745" w:rsidRDefault="005A474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E5062C" w:rsidRPr="005A25DC" w:rsidRDefault="005A474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5A4745">
        <w:rPr>
          <w:rFonts w:ascii="Times New Roman" w:hAnsi="Times New Roman" w:cs="Times New Roman"/>
          <w:sz w:val="28"/>
          <w:szCs w:val="28"/>
        </w:rPr>
        <w:t>С.С. Галицкая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5A4745">
        <w:rPr>
          <w:rFonts w:ascii="Times New Roman" w:hAnsi="Times New Roman" w:cs="Times New Roman"/>
          <w:sz w:val="28"/>
          <w:szCs w:val="28"/>
        </w:rPr>
        <w:t>22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5A4745">
        <w:rPr>
          <w:rFonts w:ascii="Times New Roman" w:hAnsi="Times New Roman" w:cs="Times New Roman"/>
          <w:sz w:val="28"/>
          <w:szCs w:val="28"/>
        </w:rPr>
        <w:t xml:space="preserve">июня </w:t>
      </w:r>
      <w:r w:rsidR="00A6449C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A6449C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Энтеральное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питание (типа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Пептамен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аналог)</w:t>
      </w:r>
      <w:bookmarkStart w:id="0" w:name="_GoBack"/>
      <w:bookmarkEnd w:id="0"/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A6449C" w:rsidRPr="00AB1553" w:rsidTr="00A6449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E2361B" w:rsidRDefault="00A6449C" w:rsidP="00A6449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A6449C" w:rsidRPr="00AB1553" w:rsidTr="00A6449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6449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6449C">
              <w:rPr>
                <w:rFonts w:ascii="Times New Roman" w:hAnsi="Times New Roman" w:cs="Times New Roman"/>
                <w:b/>
              </w:rPr>
              <w:t>Энтеральное</w:t>
            </w:r>
            <w:proofErr w:type="spellEnd"/>
            <w:r w:rsidRPr="00A6449C">
              <w:rPr>
                <w:rFonts w:ascii="Times New Roman" w:hAnsi="Times New Roman" w:cs="Times New Roman"/>
                <w:b/>
              </w:rPr>
              <w:t xml:space="preserve"> питание (типа </w:t>
            </w:r>
            <w:proofErr w:type="spellStart"/>
            <w:r w:rsidRPr="00A6449C">
              <w:rPr>
                <w:rFonts w:ascii="Times New Roman" w:hAnsi="Times New Roman" w:cs="Times New Roman"/>
                <w:b/>
              </w:rPr>
              <w:t>Пептамен</w:t>
            </w:r>
            <w:proofErr w:type="spellEnd"/>
            <w:r w:rsidRPr="00A6449C">
              <w:rPr>
                <w:rFonts w:ascii="Times New Roman" w:hAnsi="Times New Roman" w:cs="Times New Roman"/>
                <w:b/>
              </w:rPr>
              <w:t xml:space="preserve"> или аналог)</w:t>
            </w:r>
          </w:p>
        </w:tc>
      </w:tr>
      <w:tr w:rsidR="00A6449C" w:rsidRPr="00AB1553" w:rsidTr="00A6449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10.86.10.900</w:t>
            </w:r>
          </w:p>
        </w:tc>
      </w:tr>
      <w:tr w:rsidR="00A6449C" w:rsidRPr="00AB1553" w:rsidTr="00A6449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Продукты пищевые для специализированного и диетического питания прочие</w:t>
            </w:r>
          </w:p>
        </w:tc>
      </w:tr>
      <w:tr w:rsidR="00A6449C" w:rsidRPr="00AB1553" w:rsidTr="00A6449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 xml:space="preserve">50 </w:t>
            </w:r>
            <w:proofErr w:type="spellStart"/>
            <w:r w:rsidRPr="00A6449C">
              <w:rPr>
                <w:rFonts w:ascii="Times New Roman" w:hAnsi="Times New Roman" w:cs="Times New Roman"/>
              </w:rPr>
              <w:t>флак</w:t>
            </w:r>
            <w:proofErr w:type="spellEnd"/>
            <w:r w:rsidRPr="00A6449C">
              <w:rPr>
                <w:rFonts w:ascii="Times New Roman" w:hAnsi="Times New Roman" w:cs="Times New Roman"/>
              </w:rPr>
              <w:t>.</w:t>
            </w:r>
          </w:p>
        </w:tc>
      </w:tr>
      <w:tr w:rsidR="00A6449C" w:rsidRPr="00AB1553" w:rsidTr="00A6449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A6449C" w:rsidRPr="00AB1553" w:rsidTr="00A6449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6449C" w:rsidRPr="00AB1553" w:rsidTr="00A6449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A6449C" w:rsidRPr="00AB1553" w:rsidTr="00A6449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Товар: новый</w:t>
            </w:r>
          </w:p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Объем: 500 мл</w:t>
            </w:r>
          </w:p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 xml:space="preserve">Энергетическая </w:t>
            </w:r>
            <w:proofErr w:type="gramStart"/>
            <w:r w:rsidRPr="00A6449C">
              <w:rPr>
                <w:rFonts w:ascii="Times New Roman" w:hAnsi="Times New Roman" w:cs="Times New Roman"/>
              </w:rPr>
              <w:t>плотность :</w:t>
            </w:r>
            <w:proofErr w:type="gramEnd"/>
            <w:r w:rsidRPr="00A6449C">
              <w:rPr>
                <w:rFonts w:ascii="Times New Roman" w:hAnsi="Times New Roman" w:cs="Times New Roman"/>
              </w:rPr>
              <w:t xml:space="preserve"> не менее 1,5 ккал/мл</w:t>
            </w:r>
          </w:p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6449C">
              <w:rPr>
                <w:rFonts w:ascii="Times New Roman" w:hAnsi="Times New Roman" w:cs="Times New Roman"/>
              </w:rPr>
              <w:t>Осмолярность</w:t>
            </w:r>
            <w:proofErr w:type="spellEnd"/>
            <w:r w:rsidRPr="00A6449C">
              <w:rPr>
                <w:rFonts w:ascii="Times New Roman" w:hAnsi="Times New Roman" w:cs="Times New Roman"/>
              </w:rPr>
              <w:t xml:space="preserve">: не более 450 </w:t>
            </w:r>
            <w:proofErr w:type="spellStart"/>
            <w:r w:rsidRPr="00A6449C">
              <w:rPr>
                <w:rFonts w:ascii="Times New Roman" w:hAnsi="Times New Roman" w:cs="Times New Roman"/>
              </w:rPr>
              <w:t>мОсм</w:t>
            </w:r>
            <w:proofErr w:type="spellEnd"/>
            <w:r w:rsidRPr="00A6449C">
              <w:rPr>
                <w:rFonts w:ascii="Times New Roman" w:hAnsi="Times New Roman" w:cs="Times New Roman"/>
              </w:rPr>
              <w:t>/л</w:t>
            </w:r>
          </w:p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 xml:space="preserve">Состав: 100% </w:t>
            </w:r>
            <w:proofErr w:type="spellStart"/>
            <w:r w:rsidRPr="00A6449C">
              <w:rPr>
                <w:rFonts w:ascii="Times New Roman" w:hAnsi="Times New Roman" w:cs="Times New Roman"/>
              </w:rPr>
              <w:t>гидролизат</w:t>
            </w:r>
            <w:proofErr w:type="spellEnd"/>
            <w:r w:rsidRPr="00A6449C">
              <w:rPr>
                <w:rFonts w:ascii="Times New Roman" w:hAnsi="Times New Roman" w:cs="Times New Roman"/>
              </w:rPr>
              <w:t xml:space="preserve"> белка молочной сыворотки не менее 9 г / 100 мл; наличие </w:t>
            </w:r>
            <w:proofErr w:type="spellStart"/>
            <w:r w:rsidRPr="00A6449C">
              <w:rPr>
                <w:rFonts w:ascii="Times New Roman" w:hAnsi="Times New Roman" w:cs="Times New Roman"/>
              </w:rPr>
              <w:t>среднецепочечных</w:t>
            </w:r>
            <w:proofErr w:type="spellEnd"/>
            <w:r w:rsidRPr="00A6449C">
              <w:rPr>
                <w:rFonts w:ascii="Times New Roman" w:hAnsi="Times New Roman" w:cs="Times New Roman"/>
              </w:rPr>
              <w:t xml:space="preserve"> триглицеридов не менее 50%</w:t>
            </w:r>
          </w:p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Состав: наличие омега-3 ПНЖК, наличие омега-6 ПНЖК</w:t>
            </w:r>
          </w:p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Описание: не должна вызывать избыточной стимуляции кишечной моторики</w:t>
            </w:r>
          </w:p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Упаковка: удобная форма выпуска для зондового питания в условиях ОАР</w:t>
            </w:r>
          </w:p>
          <w:p w:rsidR="00A6449C" w:rsidRPr="00A6449C" w:rsidRDefault="00A6449C" w:rsidP="00A644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449C">
              <w:rPr>
                <w:rFonts w:ascii="Times New Roman" w:hAnsi="Times New Roman" w:cs="Times New Roman"/>
              </w:rPr>
              <w:t>Условия хранения: от +2 до +30°C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6449C" w:rsidRDefault="00A6449C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A4745" w:rsidRDefault="005A474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4745" w:rsidRDefault="005A4745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Врач-анестезиолог-реаниматолог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заведующий)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Шехурдин</w:t>
      </w:r>
      <w:proofErr w:type="spellEnd"/>
    </w:p>
    <w:sectPr w:rsidR="005A4745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A4745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6449C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3C76F7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95E9C-16B4-4869-BFC9-5A38CED8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2026-06-22T09:31:00Z</dcterms:created>
  <dcterms:modified xsi:type="dcterms:W3CDTF">2026-06-22T09:31:00Z</dcterms:modified>
</cp:coreProperties>
</file>