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582E09BA" w:rsidR="00390439" w:rsidRPr="00054EEE" w:rsidRDefault="00064012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24.06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4DEB6188" w:rsidR="002457EE" w:rsidRPr="00064012" w:rsidRDefault="00064012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064012">
        <w:rPr>
          <w:b/>
          <w:sz w:val="26"/>
          <w:szCs w:val="26"/>
          <w:u w:val="single"/>
        </w:rPr>
        <w:t>К</w:t>
      </w:r>
      <w:r w:rsidRPr="00064012">
        <w:rPr>
          <w:b/>
          <w:sz w:val="26"/>
          <w:szCs w:val="26"/>
          <w:u w:val="single"/>
        </w:rPr>
        <w:t>леточны</w:t>
      </w:r>
      <w:r w:rsidRPr="00064012">
        <w:rPr>
          <w:b/>
          <w:sz w:val="26"/>
          <w:szCs w:val="26"/>
          <w:u w:val="single"/>
        </w:rPr>
        <w:t>е</w:t>
      </w:r>
      <w:r w:rsidRPr="00064012">
        <w:rPr>
          <w:b/>
          <w:sz w:val="26"/>
          <w:szCs w:val="26"/>
          <w:u w:val="single"/>
        </w:rPr>
        <w:t xml:space="preserve"> лини</w:t>
      </w:r>
      <w:r w:rsidRPr="00064012">
        <w:rPr>
          <w:b/>
          <w:sz w:val="26"/>
          <w:szCs w:val="26"/>
          <w:u w:val="single"/>
        </w:rPr>
        <w:t xml:space="preserve">и </w:t>
      </w:r>
      <w:r w:rsidRPr="00064012">
        <w:rPr>
          <w:b/>
          <w:sz w:val="26"/>
          <w:szCs w:val="26"/>
          <w:u w:val="single"/>
        </w:rPr>
        <w:t>в рамках мероприятия «Сохранение и обеспечение надлежащего функционирования научного объекта "Республиканский банк тканей и клеток человека"»</w:t>
      </w:r>
    </w:p>
    <w:p w14:paraId="0DB358E3" w14:textId="4718DE32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064012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064012">
        <w:rPr>
          <w:rFonts w:eastAsiaTheme="minorEastAsia"/>
          <w:b/>
          <w:lang w:eastAsia="zh-CN"/>
        </w:rPr>
        <w:t xml:space="preserve">(Приложение </w:t>
      </w:r>
      <w:r w:rsidR="00D5669E" w:rsidRPr="00064012">
        <w:rPr>
          <w:rFonts w:eastAsiaTheme="minorEastAsia"/>
          <w:b/>
          <w:lang w:eastAsia="zh-CN"/>
        </w:rPr>
        <w:t>1-</w:t>
      </w:r>
      <w:r w:rsidR="00064012" w:rsidRPr="00064012">
        <w:rPr>
          <w:rFonts w:eastAsiaTheme="minorEastAsia"/>
          <w:b/>
          <w:lang w:eastAsia="zh-CN"/>
        </w:rPr>
        <w:t>2</w:t>
      </w:r>
      <w:r w:rsidR="003F1D9D" w:rsidRPr="00064012">
        <w:rPr>
          <w:rFonts w:eastAsiaTheme="minorEastAsia"/>
          <w:b/>
          <w:lang w:eastAsia="zh-CN"/>
        </w:rPr>
        <w:t>)</w:t>
      </w:r>
      <w:r w:rsidR="003F1D9D" w:rsidRPr="00064012">
        <w:rPr>
          <w:rFonts w:eastAsiaTheme="minorEastAsia"/>
          <w:sz w:val="20"/>
          <w:szCs w:val="20"/>
          <w:lang w:eastAsia="zh-CN"/>
        </w:rPr>
        <w:t xml:space="preserve"> и </w:t>
      </w:r>
      <w:r w:rsidR="003F1D9D" w:rsidRPr="00E050EA">
        <w:rPr>
          <w:rFonts w:eastAsiaTheme="minorEastAsia"/>
          <w:sz w:val="20"/>
          <w:szCs w:val="20"/>
          <w:lang w:eastAsia="zh-CN"/>
        </w:rPr>
        <w:t>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064012">
        <w:rPr>
          <w:rFonts w:eastAsiaTheme="minorEastAsia"/>
          <w:b/>
          <w:lang w:eastAsia="zh-CN"/>
        </w:rPr>
        <w:t>29.06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209BD2" w14:textId="01749C77" w:rsidR="00687B62" w:rsidRDefault="00687B62" w:rsidP="00064012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5" w:type="pct"/>
        <w:tblLayout w:type="fixed"/>
        <w:tblLook w:val="04A0" w:firstRow="1" w:lastRow="0" w:firstColumn="1" w:lastColumn="0" w:noHBand="0" w:noVBand="1"/>
      </w:tblPr>
      <w:tblGrid>
        <w:gridCol w:w="642"/>
        <w:gridCol w:w="6766"/>
        <w:gridCol w:w="1203"/>
        <w:gridCol w:w="1503"/>
      </w:tblGrid>
      <w:tr w:rsidR="00064012" w:rsidRPr="00064012" w14:paraId="5D8756E7" w14:textId="77777777" w:rsidTr="002E3C79">
        <w:trPr>
          <w:trHeight w:val="240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4D9FA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r w:rsidRPr="00064012">
              <w:rPr>
                <w:sz w:val="22"/>
                <w:szCs w:val="22"/>
              </w:rPr>
              <w:t>№ п/п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B341E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r w:rsidRPr="0006401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BB5D1C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r w:rsidRPr="00064012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EFB88A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r w:rsidRPr="00064012">
              <w:rPr>
                <w:sz w:val="22"/>
                <w:szCs w:val="22"/>
              </w:rPr>
              <w:t>Кол-во</w:t>
            </w:r>
          </w:p>
        </w:tc>
      </w:tr>
      <w:tr w:rsidR="00064012" w:rsidRPr="00064012" w14:paraId="1A130AD9" w14:textId="77777777" w:rsidTr="002E3C79">
        <w:trPr>
          <w:trHeight w:val="258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4C7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bookmarkStart w:id="2" w:name="_Hlk232430874"/>
            <w:r w:rsidRPr="00064012">
              <w:rPr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AF9C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r w:rsidRPr="00064012">
              <w:rPr>
                <w:bCs/>
                <w:sz w:val="22"/>
                <w:szCs w:val="22"/>
              </w:rPr>
              <w:t>Клеточная линия карциномы почки А498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5BAEE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r w:rsidRPr="00064012">
              <w:rPr>
                <w:sz w:val="22"/>
                <w:szCs w:val="22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0C56" w14:textId="77777777" w:rsidR="00064012" w:rsidRPr="00064012" w:rsidRDefault="00064012" w:rsidP="00064012">
            <w:pPr>
              <w:rPr>
                <w:sz w:val="22"/>
                <w:szCs w:val="22"/>
              </w:rPr>
            </w:pPr>
            <w:r w:rsidRPr="00064012">
              <w:rPr>
                <w:sz w:val="22"/>
                <w:szCs w:val="22"/>
              </w:rPr>
              <w:t>1</w:t>
            </w:r>
          </w:p>
        </w:tc>
      </w:tr>
    </w:tbl>
    <w:bookmarkEnd w:id="2"/>
    <w:p w14:paraId="2FC02823" w14:textId="77777777" w:rsidR="00064012" w:rsidRPr="00064012" w:rsidRDefault="00064012" w:rsidP="00064012">
      <w:pPr>
        <w:rPr>
          <w:sz w:val="22"/>
          <w:szCs w:val="22"/>
        </w:rPr>
      </w:pPr>
      <w:r w:rsidRPr="00064012">
        <w:rPr>
          <w:sz w:val="22"/>
          <w:szCs w:val="22"/>
        </w:rPr>
        <w:t>2. Технические требования:</w:t>
      </w:r>
    </w:p>
    <w:p w14:paraId="79D09A7B" w14:textId="77777777" w:rsidR="00064012" w:rsidRPr="00064012" w:rsidRDefault="00064012" w:rsidP="00064012">
      <w:pPr>
        <w:rPr>
          <w:bCs/>
          <w:sz w:val="22"/>
          <w:szCs w:val="22"/>
        </w:rPr>
      </w:pPr>
      <w:r w:rsidRPr="00064012">
        <w:rPr>
          <w:bCs/>
          <w:sz w:val="22"/>
          <w:szCs w:val="22"/>
        </w:rPr>
        <w:t>2.1.  Наличие паспорта клеточной линии (сертификата соответствия).</w:t>
      </w:r>
    </w:p>
    <w:p w14:paraId="52C363BB" w14:textId="4F555681" w:rsidR="00064012" w:rsidRPr="00064012" w:rsidRDefault="00064012" w:rsidP="00064012">
      <w:pPr>
        <w:rPr>
          <w:bCs/>
          <w:sz w:val="22"/>
          <w:szCs w:val="22"/>
        </w:rPr>
      </w:pPr>
      <w:r w:rsidRPr="00064012">
        <w:rPr>
          <w:bCs/>
          <w:sz w:val="22"/>
          <w:szCs w:val="22"/>
        </w:rPr>
        <w:t>2.2. Содержание- не менее 3 млн. криоконсервированных клеток</w:t>
      </w:r>
    </w:p>
    <w:p w14:paraId="2CD5F14C" w14:textId="77777777" w:rsidR="00064012" w:rsidRPr="00064012" w:rsidRDefault="00064012" w:rsidP="00064012">
      <w:pPr>
        <w:rPr>
          <w:bCs/>
          <w:sz w:val="22"/>
          <w:szCs w:val="22"/>
        </w:rPr>
      </w:pPr>
      <w:r w:rsidRPr="00064012">
        <w:rPr>
          <w:bCs/>
          <w:sz w:val="22"/>
          <w:szCs w:val="22"/>
        </w:rPr>
        <w:t>2.3 Ампулы должны доставляться в контейнере в жидком азоте или на сухом льду в замороженном виде.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DC3BFAE" w14:textId="3418769E" w:rsidR="00064012" w:rsidRDefault="00064012" w:rsidP="00064012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2</w:t>
      </w:r>
    </w:p>
    <w:p w14:paraId="399D6136" w14:textId="77777777" w:rsidR="00064012" w:rsidRPr="00687B62" w:rsidRDefault="00064012" w:rsidP="0006401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5A716C7" w14:textId="77777777" w:rsidR="00064012" w:rsidRDefault="00064012" w:rsidP="0006401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621B90B" w14:textId="77777777" w:rsidR="00064012" w:rsidRPr="00687B62" w:rsidRDefault="00064012" w:rsidP="0006401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6C4B249" w14:textId="77777777" w:rsidR="00064012" w:rsidRPr="00687B62" w:rsidRDefault="00064012" w:rsidP="0006401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5" w:type="pct"/>
        <w:tblLayout w:type="fixed"/>
        <w:tblLook w:val="04A0" w:firstRow="1" w:lastRow="0" w:firstColumn="1" w:lastColumn="0" w:noHBand="0" w:noVBand="1"/>
      </w:tblPr>
      <w:tblGrid>
        <w:gridCol w:w="642"/>
        <w:gridCol w:w="6766"/>
        <w:gridCol w:w="1203"/>
        <w:gridCol w:w="1503"/>
      </w:tblGrid>
      <w:tr w:rsidR="00064012" w:rsidRPr="00064012" w14:paraId="475A2231" w14:textId="77777777" w:rsidTr="002E3C79">
        <w:trPr>
          <w:trHeight w:val="240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DA748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674481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BBF06A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02ED65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color w:val="000000"/>
                <w:sz w:val="22"/>
                <w:szCs w:val="22"/>
              </w:rPr>
              <w:t>Кол-во</w:t>
            </w:r>
          </w:p>
        </w:tc>
      </w:tr>
      <w:tr w:rsidR="00064012" w:rsidRPr="00064012" w14:paraId="0983EF1A" w14:textId="77777777" w:rsidTr="002E3C79">
        <w:trPr>
          <w:trHeight w:val="258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9E38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8C42D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bCs/>
                <w:color w:val="000000"/>
                <w:sz w:val="22"/>
                <w:szCs w:val="22"/>
              </w:rPr>
              <w:t>Клеточная линия аденокарциномы поджелудочной железы P</w:t>
            </w:r>
            <w:r w:rsidRPr="00064012">
              <w:rPr>
                <w:bCs/>
                <w:color w:val="000000"/>
                <w:sz w:val="22"/>
                <w:szCs w:val="22"/>
                <w:lang w:val="en-US"/>
              </w:rPr>
              <w:t>anc</w:t>
            </w:r>
            <w:r w:rsidRPr="00064012">
              <w:rPr>
                <w:bCs/>
                <w:color w:val="000000"/>
                <w:sz w:val="22"/>
                <w:szCs w:val="22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AD986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color w:val="000000"/>
                <w:sz w:val="22"/>
                <w:szCs w:val="22"/>
              </w:rPr>
              <w:t xml:space="preserve">Штука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C817" w14:textId="77777777" w:rsidR="00064012" w:rsidRPr="00064012" w:rsidRDefault="00064012" w:rsidP="0006401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64012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1A521192" w14:textId="77777777" w:rsidR="00064012" w:rsidRPr="00064012" w:rsidRDefault="00064012" w:rsidP="0006401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4012">
        <w:rPr>
          <w:color w:val="000000"/>
          <w:sz w:val="22"/>
          <w:szCs w:val="22"/>
        </w:rPr>
        <w:t>2. Технические требования:</w:t>
      </w:r>
    </w:p>
    <w:p w14:paraId="5978C2CA" w14:textId="77777777" w:rsidR="00064012" w:rsidRPr="00064012" w:rsidRDefault="00064012" w:rsidP="00064012">
      <w:pPr>
        <w:widowControl w:val="0"/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064012">
        <w:rPr>
          <w:bCs/>
          <w:color w:val="000000"/>
          <w:sz w:val="22"/>
          <w:szCs w:val="22"/>
        </w:rPr>
        <w:t>2.1.  Наличие паспорта клеточной линии (сертификата соответствия).</w:t>
      </w:r>
    </w:p>
    <w:p w14:paraId="08D5946E" w14:textId="1C631D61" w:rsidR="00064012" w:rsidRPr="00064012" w:rsidRDefault="00064012" w:rsidP="00064012">
      <w:pPr>
        <w:widowControl w:val="0"/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064012">
        <w:rPr>
          <w:bCs/>
          <w:color w:val="000000"/>
          <w:sz w:val="22"/>
          <w:szCs w:val="22"/>
        </w:rPr>
        <w:t>2.2. Содержание- не менее 3 млн. криоконсервированных клеток</w:t>
      </w:r>
    </w:p>
    <w:p w14:paraId="04ABF9A9" w14:textId="77777777" w:rsidR="00064012" w:rsidRPr="00064012" w:rsidRDefault="00064012" w:rsidP="00064012">
      <w:pPr>
        <w:widowControl w:val="0"/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064012">
        <w:rPr>
          <w:bCs/>
          <w:color w:val="000000"/>
          <w:sz w:val="22"/>
          <w:szCs w:val="22"/>
        </w:rPr>
        <w:t>2.3 Ампулы должны доставляться в контейнере в жидком азоте или на сухом льду в замороженном виде.</w:t>
      </w: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281F" w14:textId="77777777" w:rsidR="00DF790A" w:rsidRDefault="00DF790A" w:rsidP="00FC098D">
      <w:r>
        <w:separator/>
      </w:r>
    </w:p>
  </w:endnote>
  <w:endnote w:type="continuationSeparator" w:id="0">
    <w:p w14:paraId="4DE6496A" w14:textId="77777777" w:rsidR="00DF790A" w:rsidRDefault="00DF790A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1869" w14:textId="77777777" w:rsidR="00DF790A" w:rsidRDefault="00DF790A" w:rsidP="00FC098D">
      <w:r>
        <w:separator/>
      </w:r>
    </w:p>
  </w:footnote>
  <w:footnote w:type="continuationSeparator" w:id="0">
    <w:p w14:paraId="7B17B5A5" w14:textId="77777777" w:rsidR="00DF790A" w:rsidRDefault="00DF790A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4012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07BF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B6439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DF790A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32</cp:revision>
  <cp:lastPrinted>2024-11-20T10:36:00Z</cp:lastPrinted>
  <dcterms:created xsi:type="dcterms:W3CDTF">2024-11-20T10:58:00Z</dcterms:created>
  <dcterms:modified xsi:type="dcterms:W3CDTF">2026-06-24T12:24:00Z</dcterms:modified>
</cp:coreProperties>
</file>