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06EA" w14:textId="77777777" w:rsidR="0079008D" w:rsidRPr="00E050EA" w:rsidRDefault="00684F8A" w:rsidP="001B74B8">
      <w:pPr>
        <w:pStyle w:val="2"/>
        <w:rPr>
          <w:rFonts w:ascii="Times New Roman" w:hAnsi="Times New Roman" w:cs="Times New Roman"/>
          <w:sz w:val="20"/>
          <w:szCs w:val="20"/>
        </w:rPr>
      </w:pPr>
      <w: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1E9C1B5A" w14:textId="18D4799C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16CCFA5C" w14:textId="168E69FD" w:rsidR="00390439" w:rsidRPr="00054EEE" w:rsidRDefault="00BE6CFD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24.06</w:t>
      </w:r>
      <w:r w:rsidR="00055359" w:rsidRPr="00054EEE">
        <w:rPr>
          <w:rFonts w:ascii="Times New Roman" w:hAnsi="Times New Roman"/>
          <w:b/>
          <w:sz w:val="24"/>
          <w:szCs w:val="24"/>
        </w:rPr>
        <w:t>.</w:t>
      </w:r>
      <w:r w:rsidR="00C53AB1" w:rsidRPr="00054EEE">
        <w:rPr>
          <w:rFonts w:ascii="Times New Roman" w:hAnsi="Times New Roman"/>
          <w:b/>
          <w:sz w:val="24"/>
          <w:szCs w:val="24"/>
        </w:rPr>
        <w:t>202</w:t>
      </w:r>
      <w:r w:rsidR="00054EEE">
        <w:rPr>
          <w:rFonts w:ascii="Times New Roman" w:hAnsi="Times New Roman"/>
          <w:b/>
          <w:sz w:val="24"/>
          <w:szCs w:val="24"/>
        </w:rPr>
        <w:t>6</w:t>
      </w:r>
    </w:p>
    <w:p w14:paraId="3D619341" w14:textId="77777777" w:rsidR="00B61560" w:rsidRPr="00E050EA" w:rsidRDefault="00B61560" w:rsidP="00FE0869">
      <w:pPr>
        <w:pStyle w:val="a3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0DE7E77B" w14:textId="48E0CEF5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390439" w:rsidRPr="00E050EA">
        <w:rPr>
          <w:rFonts w:eastAsiaTheme="minorEastAsia"/>
          <w:sz w:val="20"/>
          <w:szCs w:val="20"/>
          <w:lang w:eastAsia="zh-CN"/>
        </w:rPr>
        <w:t>ению МАРТ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2ABED32F" w14:textId="0BC89F40" w:rsidR="00687B62" w:rsidRPr="00BE6CFD" w:rsidRDefault="002457EE" w:rsidP="002457EE">
      <w:pPr>
        <w:autoSpaceDE w:val="0"/>
        <w:autoSpaceDN w:val="0"/>
        <w:adjustRightInd w:val="0"/>
        <w:ind w:left="-426" w:firstLine="426"/>
        <w:jc w:val="center"/>
        <w:rPr>
          <w:b/>
          <w:sz w:val="26"/>
          <w:szCs w:val="26"/>
          <w:u w:val="single"/>
        </w:rPr>
      </w:pPr>
      <w:r w:rsidRPr="00BE6CFD">
        <w:rPr>
          <w:b/>
          <w:sz w:val="26"/>
          <w:szCs w:val="26"/>
          <w:u w:val="single"/>
        </w:rPr>
        <w:t xml:space="preserve">Реагенты и </w:t>
      </w:r>
      <w:r w:rsidR="00A916A1" w:rsidRPr="00BE6CFD">
        <w:rPr>
          <w:b/>
          <w:sz w:val="26"/>
          <w:szCs w:val="26"/>
          <w:u w:val="single"/>
        </w:rPr>
        <w:t>расходные</w:t>
      </w:r>
      <w:r w:rsidRPr="00BE6CFD">
        <w:rPr>
          <w:b/>
          <w:sz w:val="26"/>
          <w:szCs w:val="26"/>
          <w:u w:val="single"/>
        </w:rPr>
        <w:t xml:space="preserve"> материалы для </w:t>
      </w:r>
      <w:r w:rsidR="00BE6CFD" w:rsidRPr="00BE6CFD">
        <w:rPr>
          <w:b/>
          <w:sz w:val="26"/>
          <w:szCs w:val="26"/>
          <w:u w:val="single"/>
        </w:rPr>
        <w:t>иммуногистохимических исследований</w:t>
      </w:r>
    </w:p>
    <w:p w14:paraId="2B7D9EC6" w14:textId="77777777" w:rsidR="002457EE" w:rsidRPr="00BE6CFD" w:rsidRDefault="002457EE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</w:p>
    <w:p w14:paraId="0DB358E3" w14:textId="5437C584" w:rsidR="003F1D9D" w:rsidRPr="00E050EA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BE6CFD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BE6CFD">
        <w:rPr>
          <w:rFonts w:eastAsiaTheme="minorEastAsia"/>
          <w:b/>
          <w:lang w:eastAsia="zh-CN"/>
        </w:rPr>
        <w:t xml:space="preserve">(Приложение </w:t>
      </w:r>
      <w:r w:rsidR="00D5669E" w:rsidRPr="00BE6CFD">
        <w:rPr>
          <w:rFonts w:eastAsiaTheme="minorEastAsia"/>
          <w:b/>
          <w:lang w:eastAsia="zh-CN"/>
        </w:rPr>
        <w:t>1-</w:t>
      </w:r>
      <w:r w:rsidR="00BE6CFD" w:rsidRPr="00BE6CFD">
        <w:rPr>
          <w:rFonts w:eastAsiaTheme="minorEastAsia"/>
          <w:b/>
          <w:lang w:eastAsia="zh-CN"/>
        </w:rPr>
        <w:t>4</w:t>
      </w:r>
      <w:r w:rsidR="003F1D9D" w:rsidRPr="00BE6CFD">
        <w:rPr>
          <w:rFonts w:eastAsiaTheme="minorEastAsia"/>
          <w:b/>
          <w:lang w:eastAsia="zh-CN"/>
        </w:rPr>
        <w:t>)</w:t>
      </w:r>
      <w:r w:rsidR="003F1D9D" w:rsidRPr="00BE6CFD">
        <w:rPr>
          <w:rFonts w:eastAsiaTheme="minorEastAsia"/>
          <w:sz w:val="20"/>
          <w:szCs w:val="20"/>
          <w:lang w:eastAsia="zh-CN"/>
        </w:rPr>
        <w:t xml:space="preserve"> и предоставить коммерческое предложение с указанием стоимости, </w:t>
      </w:r>
      <w:r w:rsidR="00056F20" w:rsidRPr="00BE6CFD">
        <w:rPr>
          <w:rFonts w:eastAsiaTheme="minorEastAsia"/>
          <w:sz w:val="20"/>
          <w:szCs w:val="20"/>
          <w:lang w:eastAsia="zh-CN"/>
        </w:rPr>
        <w:t xml:space="preserve">срока действия РУ МЗ РБ, </w:t>
      </w:r>
      <w:r w:rsidR="003F1D9D" w:rsidRPr="00BE6CFD">
        <w:rPr>
          <w:rFonts w:eastAsiaTheme="minorEastAsia"/>
          <w:sz w:val="20"/>
          <w:szCs w:val="20"/>
          <w:lang w:eastAsia="zh-CN"/>
        </w:rPr>
        <w:t xml:space="preserve">возможности </w:t>
      </w:r>
      <w:r w:rsidR="003F1D9D" w:rsidRPr="00E050EA">
        <w:rPr>
          <w:rFonts w:eastAsiaTheme="minorEastAsia"/>
          <w:sz w:val="20"/>
          <w:szCs w:val="20"/>
          <w:lang w:eastAsia="zh-CN"/>
        </w:rPr>
        <w:t>и сроков поставки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и оплаты</w:t>
      </w:r>
      <w:r w:rsidR="003F1D9D" w:rsidRPr="00FC098D">
        <w:rPr>
          <w:rFonts w:eastAsiaTheme="minorEastAsia"/>
          <w:sz w:val="20"/>
          <w:szCs w:val="20"/>
          <w:lang w:eastAsia="zh-CN"/>
        </w:rPr>
        <w:t>,</w:t>
      </w:r>
      <w:r w:rsidR="00FC098D" w:rsidRPr="00FC098D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D622EF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BE6CFD">
        <w:rPr>
          <w:rFonts w:eastAsiaTheme="minorEastAsia"/>
          <w:b/>
          <w:lang w:eastAsia="zh-CN"/>
        </w:rPr>
        <w:t>29.06</w:t>
      </w:r>
      <w:r w:rsidR="00055359">
        <w:rPr>
          <w:rFonts w:eastAsiaTheme="minorEastAsia"/>
          <w:b/>
          <w:lang w:eastAsia="zh-CN"/>
        </w:rPr>
        <w:t>.</w:t>
      </w:r>
      <w:r w:rsidR="00390439" w:rsidRPr="00055359">
        <w:rPr>
          <w:rFonts w:eastAsiaTheme="minorEastAsia"/>
          <w:b/>
          <w:lang w:eastAsia="zh-CN"/>
        </w:rPr>
        <w:t>202</w:t>
      </w:r>
      <w:r w:rsidR="00054EEE">
        <w:rPr>
          <w:rFonts w:eastAsiaTheme="minorEastAsia"/>
          <w:b/>
          <w:lang w:eastAsia="zh-CN"/>
        </w:rPr>
        <w:t>6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4F60CB">
        <w:rPr>
          <w:rFonts w:eastAsiaTheme="minorEastAsia"/>
          <w:sz w:val="20"/>
          <w:szCs w:val="20"/>
          <w:lang w:eastAsia="zh-CN"/>
        </w:rPr>
        <w:t xml:space="preserve">включительно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D622EF" w:rsidRPr="00D622EF">
        <w:t xml:space="preserve"> </w:t>
      </w:r>
      <w:r w:rsidR="00D622EF" w:rsidRPr="00D622EF">
        <w:rPr>
          <w:rFonts w:eastAsiaTheme="minorEastAsia"/>
          <w:b/>
          <w:sz w:val="20"/>
          <w:szCs w:val="20"/>
          <w:lang w:eastAsia="zh-CN"/>
        </w:rPr>
        <w:t>a.pilatovich@omr.by</w:t>
      </w:r>
      <w:r w:rsidR="00390439" w:rsidRPr="00E050EA">
        <w:rPr>
          <w:rFonts w:eastAsiaTheme="minorEastAsia"/>
          <w:sz w:val="20"/>
          <w:szCs w:val="20"/>
          <w:lang w:eastAsia="zh-CN"/>
        </w:rPr>
        <w:t>.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77777777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4EEEFD59" w14:textId="606B24BA" w:rsidR="004740AF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096CE9D0" w14:textId="214D0380" w:rsidR="00056F20" w:rsidRPr="00E050EA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 xml:space="preserve">- </w:t>
      </w:r>
      <w:r w:rsidRPr="00865B29">
        <w:rPr>
          <w:rFonts w:eastAsiaTheme="minorEastAsia"/>
          <w:sz w:val="20"/>
          <w:szCs w:val="20"/>
          <w:lang w:eastAsia="zh-CN"/>
        </w:rPr>
        <w:t>срок действия РУ МЗ РБ</w:t>
      </w:r>
    </w:p>
    <w:p w14:paraId="51C9C164" w14:textId="780F8EE6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07EA012C" w14:textId="15DFFBBD" w:rsidR="00056F20" w:rsidRPr="00E050EA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сроки поставки;</w:t>
      </w:r>
    </w:p>
    <w:p w14:paraId="644DB006" w14:textId="4965654A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доставки, налогов, сборов и других обязательных платежей; общую стоимость по предмету; </w:t>
      </w:r>
    </w:p>
    <w:p w14:paraId="3E0312B6" w14:textId="77777777" w:rsidR="005A1C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-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highlight w:val="yellow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</w:p>
    <w:p w14:paraId="1DC0F5C4" w14:textId="29277579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</w:t>
      </w:r>
      <w:proofErr w:type="gramStart"/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в данном предложении</w:t>
      </w:r>
      <w:proofErr w:type="gramEnd"/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включа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349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7229"/>
      </w:tblGrid>
      <w:tr w:rsidR="00390439" w:rsidRPr="00E050EA" w14:paraId="49858B69" w14:textId="77777777" w:rsidTr="00054EEE"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Место поставки товара</w:t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26B7AA25" w:rsidR="00390439" w:rsidRPr="00054EEE" w:rsidRDefault="00970050" w:rsidP="00EF0C8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 xml:space="preserve">РНПЦ ОМР им. Александрова, Минский р-н, </w:t>
            </w:r>
            <w:proofErr w:type="spellStart"/>
            <w:r w:rsidRPr="00054EEE">
              <w:rPr>
                <w:color w:val="000000"/>
                <w:sz w:val="20"/>
                <w:szCs w:val="18"/>
              </w:rPr>
              <w:t>аг</w:t>
            </w:r>
            <w:proofErr w:type="spellEnd"/>
            <w:r w:rsidRPr="00054EEE">
              <w:rPr>
                <w:color w:val="000000"/>
                <w:sz w:val="20"/>
                <w:szCs w:val="18"/>
              </w:rPr>
              <w:t>. Лесной</w:t>
            </w:r>
          </w:p>
        </w:tc>
      </w:tr>
      <w:tr w:rsidR="00390439" w:rsidRPr="00E050EA" w14:paraId="01CE7C1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4207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поставки товара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34DB51" w14:textId="3A9272A6" w:rsidR="00390439" w:rsidRPr="00054EEE" w:rsidRDefault="00390439" w:rsidP="0075459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Доставка осуществляется</w:t>
            </w:r>
            <w:r w:rsidR="0075459F" w:rsidRPr="00054EEE">
              <w:rPr>
                <w:color w:val="000000"/>
                <w:sz w:val="20"/>
                <w:szCs w:val="18"/>
              </w:rPr>
              <w:t xml:space="preserve"> транспортом Поставщика и за его счет</w:t>
            </w:r>
            <w:r w:rsidRPr="00054EEE">
              <w:rPr>
                <w:color w:val="000000"/>
                <w:sz w:val="20"/>
                <w:szCs w:val="18"/>
              </w:rPr>
              <w:t xml:space="preserve">. </w:t>
            </w:r>
          </w:p>
        </w:tc>
      </w:tr>
      <w:tr w:rsidR="00390439" w:rsidRPr="00E050EA" w14:paraId="40738422" w14:textId="77777777" w:rsidTr="00054EEE">
        <w:trPr>
          <w:trHeight w:val="375"/>
        </w:trPr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Предполагаемые сроки поставки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57359950" w:rsidR="00390439" w:rsidRPr="00054EEE" w:rsidRDefault="00A00E5B" w:rsidP="003F2F03">
            <w:pPr>
              <w:widowControl w:val="0"/>
              <w:autoSpaceDE w:val="0"/>
              <w:autoSpaceDN w:val="0"/>
              <w:adjustRightInd w:val="0"/>
              <w:spacing w:before="200"/>
              <w:rPr>
                <w:b/>
                <w:color w:val="000000"/>
                <w:sz w:val="18"/>
                <w:szCs w:val="18"/>
                <w:highlight w:val="green"/>
              </w:rPr>
            </w:pPr>
            <w:r w:rsidRPr="00054EEE">
              <w:rPr>
                <w:b/>
                <w:color w:val="000000"/>
                <w:szCs w:val="18"/>
              </w:rPr>
              <w:t xml:space="preserve">с момента заключения договора по </w:t>
            </w:r>
            <w:r w:rsidR="00A6358F" w:rsidRPr="00054EEE">
              <w:rPr>
                <w:b/>
                <w:color w:val="000000"/>
                <w:szCs w:val="18"/>
              </w:rPr>
              <w:t>1</w:t>
            </w:r>
            <w:r w:rsidR="003F2F03">
              <w:rPr>
                <w:b/>
                <w:color w:val="000000"/>
                <w:szCs w:val="18"/>
              </w:rPr>
              <w:t>5</w:t>
            </w:r>
            <w:r w:rsidRPr="00054EEE">
              <w:rPr>
                <w:b/>
                <w:color w:val="000000"/>
                <w:szCs w:val="18"/>
              </w:rPr>
              <w:t>.12.</w:t>
            </w:r>
            <w:r w:rsidR="00FC098D" w:rsidRPr="00054EEE">
              <w:rPr>
                <w:b/>
                <w:color w:val="000000"/>
                <w:szCs w:val="18"/>
              </w:rPr>
              <w:t>202</w:t>
            </w:r>
            <w:r w:rsidR="003F2F03">
              <w:rPr>
                <w:b/>
                <w:color w:val="000000"/>
                <w:szCs w:val="18"/>
              </w:rPr>
              <w:t>6</w:t>
            </w:r>
            <w:r w:rsidR="00FC098D" w:rsidRPr="00054EEE">
              <w:rPr>
                <w:b/>
                <w:color w:val="000000"/>
                <w:szCs w:val="18"/>
              </w:rPr>
              <w:t>г</w:t>
            </w:r>
          </w:p>
        </w:tc>
      </w:tr>
      <w:tr w:rsidR="00390439" w:rsidRPr="00E050EA" w14:paraId="554C07C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Источник финансирования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Республиканский бюджет</w:t>
            </w:r>
          </w:p>
        </w:tc>
      </w:tr>
      <w:tr w:rsidR="00390439" w:rsidRPr="00E050EA" w14:paraId="699B1A9B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оплаты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645D8C6A" w:rsidR="00390439" w:rsidRPr="00054EEE" w:rsidRDefault="00390439" w:rsidP="00054EE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3B054B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875EA31" w14:textId="44E954F1" w:rsidR="00305CA0" w:rsidRPr="00E050EA" w:rsidRDefault="00305CA0" w:rsidP="00305CA0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6BF00F07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2BD4EB2C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0F82DEFB" w14:textId="737D5FE6" w:rsidR="00CF3AC3" w:rsidRDefault="00390439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  <w:r w:rsidRPr="00E050EA">
        <w:rPr>
          <w:sz w:val="20"/>
          <w:szCs w:val="20"/>
        </w:rPr>
        <w:t>Специалист по организации закупок</w:t>
      </w:r>
      <w:r w:rsidR="00305CA0" w:rsidRPr="00E050EA">
        <w:rPr>
          <w:sz w:val="20"/>
          <w:szCs w:val="20"/>
        </w:rPr>
        <w:t xml:space="preserve"> </w:t>
      </w:r>
      <w:r w:rsidR="003C2794">
        <w:rPr>
          <w:sz w:val="20"/>
          <w:szCs w:val="20"/>
        </w:rPr>
        <w:t xml:space="preserve">                ____________</w:t>
      </w:r>
      <w:r w:rsidR="00677128">
        <w:rPr>
          <w:sz w:val="20"/>
          <w:szCs w:val="20"/>
        </w:rPr>
        <w:t xml:space="preserve">                              </w:t>
      </w:r>
      <w:r w:rsidR="00D622EF">
        <w:rPr>
          <w:sz w:val="20"/>
          <w:szCs w:val="20"/>
        </w:rPr>
        <w:t>Пилатович А.М.</w:t>
      </w:r>
    </w:p>
    <w:p w14:paraId="031E48A3" w14:textId="2B136DE7" w:rsidR="00677128" w:rsidRPr="00E050EA" w:rsidRDefault="00D622EF" w:rsidP="00D5669E">
      <w:pPr>
        <w:autoSpaceDE w:val="0"/>
        <w:autoSpaceDN w:val="0"/>
        <w:adjustRightInd w:val="0"/>
        <w:spacing w:after="120"/>
        <w:ind w:left="-993"/>
        <w:rPr>
          <w:sz w:val="20"/>
          <w:szCs w:val="20"/>
        </w:rPr>
      </w:pPr>
      <w:r>
        <w:rPr>
          <w:sz w:val="20"/>
          <w:szCs w:val="20"/>
        </w:rPr>
        <w:t xml:space="preserve">            389-9</w:t>
      </w:r>
      <w:r w:rsidR="00A875C4">
        <w:rPr>
          <w:sz w:val="20"/>
          <w:szCs w:val="20"/>
        </w:rPr>
        <w:t>6-22</w:t>
      </w:r>
      <w:r>
        <w:rPr>
          <w:sz w:val="20"/>
          <w:szCs w:val="20"/>
        </w:rPr>
        <w:t xml:space="preserve">                                                                </w:t>
      </w:r>
      <w:r w:rsidR="00677128">
        <w:rPr>
          <w:sz w:val="20"/>
          <w:szCs w:val="20"/>
        </w:rPr>
        <w:t xml:space="preserve">  </w:t>
      </w:r>
    </w:p>
    <w:p w14:paraId="60A61211" w14:textId="21C2579A" w:rsidR="00CF3AC3" w:rsidRDefault="00CF3AC3" w:rsidP="00CF3AC3">
      <w:pPr>
        <w:autoSpaceDE w:val="0"/>
        <w:autoSpaceDN w:val="0"/>
        <w:adjustRightInd w:val="0"/>
        <w:spacing w:after="120"/>
        <w:ind w:left="993" w:hanging="426"/>
      </w:pPr>
    </w:p>
    <w:p w14:paraId="0316706A" w14:textId="77777777" w:rsidR="00687B62" w:rsidRPr="00F21C95" w:rsidRDefault="00687B62" w:rsidP="00687B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117"/>
      <w:bookmarkStart w:id="1" w:name="118"/>
      <w:bookmarkEnd w:id="0"/>
      <w:bookmarkEnd w:id="1"/>
    </w:p>
    <w:p w14:paraId="0EE33979" w14:textId="77777777" w:rsidR="00687B62" w:rsidRDefault="00687B62" w:rsidP="00687B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E209BD2" w14:textId="01749C77" w:rsidR="00687B62" w:rsidRPr="00BE6CFD" w:rsidRDefault="00687B62" w:rsidP="00BE6CFD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BE6CFD">
        <w:rPr>
          <w:b/>
          <w:sz w:val="22"/>
          <w:szCs w:val="22"/>
        </w:rPr>
        <w:t xml:space="preserve">                                                                                                     Приложение 1</w:t>
      </w:r>
    </w:p>
    <w:p w14:paraId="71A335D4" w14:textId="77777777" w:rsidR="0032375F" w:rsidRPr="00BE6CFD" w:rsidRDefault="0032375F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4068F00" w14:textId="1D54F37D" w:rsidR="00687B62" w:rsidRPr="00BE6CFD" w:rsidRDefault="00687B62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BE6CFD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5F0DCFF6" w14:textId="77777777" w:rsidR="0032375F" w:rsidRPr="00BE6CFD" w:rsidRDefault="0032375F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AA89FF6" w14:textId="77777777" w:rsidR="00687B62" w:rsidRPr="00BE6CFD" w:rsidRDefault="00687B62" w:rsidP="00687B62">
      <w:pPr>
        <w:rPr>
          <w:b/>
          <w:sz w:val="22"/>
          <w:szCs w:val="22"/>
        </w:rPr>
      </w:pPr>
      <w:r w:rsidRPr="00BE6CFD">
        <w:rPr>
          <w:b/>
          <w:sz w:val="22"/>
          <w:szCs w:val="22"/>
        </w:rPr>
        <w:t>1.Состав (комплектация):</w:t>
      </w:r>
    </w:p>
    <w:tbl>
      <w:tblPr>
        <w:tblStyle w:val="22"/>
        <w:tblW w:w="5200" w:type="pct"/>
        <w:tblInd w:w="-289" w:type="dxa"/>
        <w:tblLook w:val="04A0" w:firstRow="1" w:lastRow="0" w:firstColumn="1" w:lastColumn="0" w:noHBand="0" w:noVBand="1"/>
      </w:tblPr>
      <w:tblGrid>
        <w:gridCol w:w="582"/>
        <w:gridCol w:w="2587"/>
        <w:gridCol w:w="5810"/>
        <w:gridCol w:w="1328"/>
      </w:tblGrid>
      <w:tr w:rsidR="00BE6CFD" w:rsidRPr="00BE6CFD" w14:paraId="35B7738C" w14:textId="77777777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4DB7C0" w14:textId="77777777" w:rsidR="00BE6CFD" w:rsidRPr="00BE6CFD" w:rsidRDefault="00BE6CFD" w:rsidP="00BE6CFD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E6CFD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F388F" w14:textId="77777777" w:rsidR="00BE6CFD" w:rsidRPr="00BE6CFD" w:rsidRDefault="00BE6CFD" w:rsidP="00BE6CFD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E6CFD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9B0E0" w14:textId="77777777" w:rsidR="00BE6CFD" w:rsidRPr="00BE6CFD" w:rsidRDefault="00BE6CFD" w:rsidP="00BE6CFD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E6CFD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33C92" w14:textId="77777777" w:rsidR="00BE6CFD" w:rsidRPr="00BE6CFD" w:rsidRDefault="00BE6CFD" w:rsidP="00BE6CFD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E6CFD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BE6CFD" w:rsidRPr="00BE6CFD" w14:paraId="362FA172" w14:textId="77777777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898C6" w14:textId="77777777" w:rsidR="00BE6CFD" w:rsidRPr="00BE6CFD" w:rsidRDefault="00BE6CFD" w:rsidP="00BE6CFD">
            <w:pPr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E6CFD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9D8BE" w14:textId="77777777" w:rsidR="00BE6CFD" w:rsidRPr="00BE6CFD" w:rsidRDefault="00BE6CFD" w:rsidP="00BE6CFD">
            <w:pPr>
              <w:spacing w:line="25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E6CFD">
              <w:rPr>
                <w:rFonts w:eastAsia="Calibri"/>
                <w:sz w:val="22"/>
                <w:szCs w:val="22"/>
                <w:lang w:eastAsia="en-US"/>
              </w:rPr>
              <w:t>Буфер промывочный для иммуногистохимических исследований</w:t>
            </w:r>
          </w:p>
        </w:tc>
        <w:tc>
          <w:tcPr>
            <w:tcW w:w="2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CD1AF" w14:textId="77777777" w:rsidR="00BE6CFD" w:rsidRPr="00BE6CFD" w:rsidRDefault="00BE6CFD" w:rsidP="00BE6CFD">
            <w:pPr>
              <w:spacing w:line="25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E6CFD">
              <w:rPr>
                <w:rFonts w:eastAsia="Calibri"/>
                <w:sz w:val="22"/>
                <w:szCs w:val="22"/>
                <w:lang w:eastAsia="en-US"/>
              </w:rPr>
              <w:t xml:space="preserve">  1. Назначение – промывка стекол между этапами проведения иммуногистохимической методики 2. Концентрированная жидкая форма (не менее 10х), в расчете не менее 1360л готового к использованию раствора буфера 3. Наличие детергентов в растворе (</w:t>
            </w:r>
            <w:proofErr w:type="spellStart"/>
            <w:r w:rsidRPr="00BE6CFD">
              <w:rPr>
                <w:rFonts w:eastAsia="Calibri"/>
                <w:sz w:val="22"/>
                <w:szCs w:val="22"/>
                <w:lang w:eastAsia="en-US"/>
              </w:rPr>
              <w:t>Saline</w:t>
            </w:r>
            <w:proofErr w:type="spellEnd"/>
            <w:r w:rsidRPr="00BE6CFD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E6CFD">
              <w:rPr>
                <w:rFonts w:eastAsia="Calibri"/>
                <w:sz w:val="22"/>
                <w:szCs w:val="22"/>
                <w:lang w:eastAsia="en-US"/>
              </w:rPr>
              <w:t>Tween</w:t>
            </w:r>
            <w:proofErr w:type="spellEnd"/>
            <w:r w:rsidRPr="00BE6CFD">
              <w:rPr>
                <w:rFonts w:eastAsia="Calibri"/>
                <w:sz w:val="22"/>
                <w:szCs w:val="22"/>
                <w:lang w:eastAsia="en-US"/>
              </w:rPr>
              <w:t xml:space="preserve"> 20); 4. рН готового раствора 7,4-7,6 (±0,1).  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4E631" w14:textId="77777777" w:rsidR="00BE6CFD" w:rsidRPr="00BE6CFD" w:rsidRDefault="00BE6CFD" w:rsidP="00BE6CFD">
            <w:pPr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E6CFD">
              <w:rPr>
                <w:rFonts w:eastAsia="Calibri"/>
                <w:sz w:val="22"/>
                <w:szCs w:val="22"/>
                <w:lang w:eastAsia="en-US"/>
              </w:rPr>
              <w:t>136 литров</w:t>
            </w:r>
          </w:p>
        </w:tc>
      </w:tr>
    </w:tbl>
    <w:p w14:paraId="385166B4" w14:textId="77777777" w:rsidR="00BE6CFD" w:rsidRPr="00BE6CFD" w:rsidRDefault="00BE6CFD" w:rsidP="00BE6CFD">
      <w:pPr>
        <w:spacing w:line="256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BE6CFD">
        <w:rPr>
          <w:rFonts w:eastAsia="Calibri"/>
          <w:sz w:val="22"/>
          <w:szCs w:val="22"/>
          <w:lang w:eastAsia="en-US"/>
        </w:rPr>
        <w:t>2. 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п.1., «Требования, предъявляемые к товару».</w:t>
      </w:r>
    </w:p>
    <w:p w14:paraId="4AB7B5E2" w14:textId="77777777" w:rsidR="00BE6CFD" w:rsidRPr="00BE6CFD" w:rsidRDefault="00BE6CFD" w:rsidP="00BE6CFD">
      <w:pPr>
        <w:spacing w:line="256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BE6CFD">
        <w:rPr>
          <w:rFonts w:eastAsia="Calibri"/>
          <w:sz w:val="22"/>
          <w:szCs w:val="22"/>
          <w:lang w:eastAsia="en-US"/>
        </w:rPr>
        <w:t xml:space="preserve">3. 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12 месяцев либо 80% от срока годности, указанного производителем. </w:t>
      </w:r>
    </w:p>
    <w:p w14:paraId="35AE71D7" w14:textId="499D16B0" w:rsidR="00687B62" w:rsidRPr="00687B62" w:rsidRDefault="00687B62" w:rsidP="00687B62">
      <w:pPr>
        <w:rPr>
          <w:b/>
          <w:sz w:val="22"/>
          <w:szCs w:val="22"/>
        </w:rPr>
      </w:pPr>
      <w:r w:rsidRPr="00687B62">
        <w:rPr>
          <w:sz w:val="22"/>
          <w:szCs w:val="22"/>
        </w:rPr>
        <w:t xml:space="preserve">      </w:t>
      </w:r>
    </w:p>
    <w:p w14:paraId="385AA558" w14:textId="77777777" w:rsidR="00BE6CFD" w:rsidRDefault="00BE6CFD" w:rsidP="00BE6CFD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BE6CFD">
        <w:rPr>
          <w:b/>
          <w:sz w:val="22"/>
          <w:szCs w:val="22"/>
        </w:rPr>
        <w:t xml:space="preserve">                                                                                               </w:t>
      </w:r>
    </w:p>
    <w:p w14:paraId="1311159F" w14:textId="77777777" w:rsidR="00BE6CFD" w:rsidRDefault="00BE6CFD" w:rsidP="00BE6CFD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14:paraId="2435737D" w14:textId="77777777" w:rsidR="00BE6CFD" w:rsidRDefault="00BE6CFD" w:rsidP="00BE6CFD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14:paraId="73C581A0" w14:textId="11772E3C" w:rsidR="00BE6CFD" w:rsidRPr="00BE6CFD" w:rsidRDefault="00BE6CFD" w:rsidP="00BE6CFD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BE6CFD">
        <w:rPr>
          <w:b/>
          <w:sz w:val="22"/>
          <w:szCs w:val="22"/>
        </w:rPr>
        <w:t xml:space="preserve">      Приложение </w:t>
      </w:r>
      <w:r>
        <w:rPr>
          <w:b/>
          <w:sz w:val="22"/>
          <w:szCs w:val="22"/>
        </w:rPr>
        <w:t>2</w:t>
      </w:r>
    </w:p>
    <w:p w14:paraId="7B0AD620" w14:textId="77777777" w:rsidR="00BE6CFD" w:rsidRPr="00BE6CFD" w:rsidRDefault="00BE6CFD" w:rsidP="00BE6CFD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9C58554" w14:textId="77777777" w:rsidR="00BE6CFD" w:rsidRPr="00BE6CFD" w:rsidRDefault="00BE6CFD" w:rsidP="00BE6CFD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BE6CFD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5998E385" w14:textId="77777777" w:rsidR="00BE6CFD" w:rsidRPr="00BE6CFD" w:rsidRDefault="00BE6CFD" w:rsidP="00BE6CFD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595D56C2" w14:textId="77777777" w:rsidR="00BE6CFD" w:rsidRPr="00BE6CFD" w:rsidRDefault="00BE6CFD" w:rsidP="00BE6CFD">
      <w:pPr>
        <w:rPr>
          <w:b/>
          <w:sz w:val="22"/>
          <w:szCs w:val="22"/>
        </w:rPr>
      </w:pPr>
      <w:r w:rsidRPr="00BE6CFD">
        <w:rPr>
          <w:b/>
          <w:sz w:val="22"/>
          <w:szCs w:val="22"/>
        </w:rPr>
        <w:t>1.Состав (комплектация):</w:t>
      </w:r>
    </w:p>
    <w:tbl>
      <w:tblPr>
        <w:tblStyle w:val="35"/>
        <w:tblW w:w="5200" w:type="pct"/>
        <w:tblInd w:w="-289" w:type="dxa"/>
        <w:tblLook w:val="04A0" w:firstRow="1" w:lastRow="0" w:firstColumn="1" w:lastColumn="0" w:noHBand="0" w:noVBand="1"/>
      </w:tblPr>
      <w:tblGrid>
        <w:gridCol w:w="598"/>
        <w:gridCol w:w="2688"/>
        <w:gridCol w:w="5677"/>
        <w:gridCol w:w="1344"/>
      </w:tblGrid>
      <w:tr w:rsidR="00BE6CFD" w:rsidRPr="00BE6CFD" w14:paraId="3468476D" w14:textId="77777777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85D38" w14:textId="77777777" w:rsidR="00BE6CFD" w:rsidRPr="00BE6CFD" w:rsidRDefault="00BE6CFD" w:rsidP="00BE6CFD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 w:rsidRPr="00BE6CFD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D2AA0" w14:textId="77777777" w:rsidR="00BE6CFD" w:rsidRPr="00BE6CFD" w:rsidRDefault="00BE6CFD" w:rsidP="00BE6CFD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 w:rsidRPr="00BE6CFD">
              <w:rPr>
                <w:rFonts w:eastAsia="Calibri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90A94" w14:textId="77777777" w:rsidR="00BE6CFD" w:rsidRPr="00BE6CFD" w:rsidRDefault="00BE6CFD" w:rsidP="00BE6CFD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 w:rsidRPr="00BE6CFD">
              <w:rPr>
                <w:rFonts w:eastAsia="Calibri"/>
                <w:lang w:eastAsia="en-US"/>
              </w:rPr>
              <w:t>Требования, предъявляемые к товару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78A10" w14:textId="77777777" w:rsidR="00BE6CFD" w:rsidRPr="00BE6CFD" w:rsidRDefault="00BE6CFD" w:rsidP="00BE6CFD">
            <w:pPr>
              <w:spacing w:line="256" w:lineRule="auto"/>
              <w:jc w:val="center"/>
              <w:rPr>
                <w:rFonts w:eastAsia="Calibri"/>
                <w:lang w:eastAsia="en-US"/>
              </w:rPr>
            </w:pPr>
            <w:r w:rsidRPr="00BE6CFD">
              <w:rPr>
                <w:rFonts w:eastAsia="Calibri"/>
                <w:lang w:eastAsia="en-US"/>
              </w:rPr>
              <w:t>Кол-во</w:t>
            </w:r>
          </w:p>
        </w:tc>
      </w:tr>
      <w:tr w:rsidR="00BE6CFD" w:rsidRPr="00BE6CFD" w14:paraId="5467875B" w14:textId="77777777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9029B" w14:textId="77777777" w:rsidR="00BE6CFD" w:rsidRPr="00BE6CFD" w:rsidRDefault="00BE6CFD" w:rsidP="00BE6CFD">
            <w:pPr>
              <w:spacing w:line="256" w:lineRule="auto"/>
              <w:rPr>
                <w:rFonts w:eastAsia="Calibri"/>
                <w:lang w:eastAsia="en-US"/>
              </w:rPr>
            </w:pPr>
            <w:r w:rsidRPr="00BE6CFD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5BE43" w14:textId="77777777" w:rsidR="00BE6CFD" w:rsidRPr="00BE6CFD" w:rsidRDefault="00BE6CFD" w:rsidP="00BE6CFD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BE6CFD">
              <w:rPr>
                <w:rFonts w:eastAsia="Calibri"/>
                <w:lang w:eastAsia="en-US"/>
              </w:rPr>
              <w:t>Демаскировочный</w:t>
            </w:r>
            <w:proofErr w:type="spellEnd"/>
            <w:r w:rsidRPr="00BE6CFD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BE6CFD">
              <w:rPr>
                <w:rFonts w:eastAsia="Calibri"/>
                <w:lang w:eastAsia="en-US"/>
              </w:rPr>
              <w:t>депарафинизирующий</w:t>
            </w:r>
            <w:proofErr w:type="spellEnd"/>
            <w:r w:rsidRPr="00BE6CFD">
              <w:rPr>
                <w:rFonts w:eastAsia="Calibri"/>
                <w:lang w:eastAsia="en-US"/>
              </w:rPr>
              <w:t xml:space="preserve"> буфер (высокий рН)</w:t>
            </w:r>
          </w:p>
        </w:tc>
        <w:tc>
          <w:tcPr>
            <w:tcW w:w="2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0F4E5" w14:textId="77777777" w:rsidR="00BE6CFD" w:rsidRPr="00BE6CFD" w:rsidRDefault="00BE6CFD" w:rsidP="00BE6CFD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BE6CFD">
              <w:rPr>
                <w:rFonts w:eastAsia="Calibri"/>
                <w:lang w:eastAsia="en-US"/>
              </w:rPr>
              <w:t xml:space="preserve">  1. Назначение – для депарафинизации, для температурной демаскировки антигенов, фиксированных в формалине и залитых в парафин тканевых срезов;  2. Концентрированная жидкая форма (не менее 10х), в расчете не менее 150л готового к использованию раствора буфера; 3. рН готового к использованию 8,5-9,5 (±0,1); 4. Вид буферного раствора – </w:t>
            </w:r>
            <w:proofErr w:type="spellStart"/>
            <w:r w:rsidRPr="00BE6CFD">
              <w:rPr>
                <w:rFonts w:eastAsia="Calibri"/>
                <w:lang w:eastAsia="en-US"/>
              </w:rPr>
              <w:t>Трис</w:t>
            </w:r>
            <w:proofErr w:type="spellEnd"/>
            <w:r w:rsidRPr="00BE6CFD">
              <w:rPr>
                <w:rFonts w:eastAsia="Calibri"/>
                <w:lang w:eastAsia="en-US"/>
              </w:rPr>
              <w:t xml:space="preserve">/ЭДТА; 5. Совместимость с автоматизированными системами для депарафинизации, демаскировки типа РТ </w:t>
            </w:r>
            <w:r w:rsidRPr="00BE6CFD">
              <w:rPr>
                <w:rFonts w:eastAsia="Calibri"/>
                <w:lang w:val="en-US" w:eastAsia="en-US"/>
              </w:rPr>
              <w:t>Link</w:t>
            </w:r>
            <w:r w:rsidRPr="00BE6CFD">
              <w:rPr>
                <w:rFonts w:eastAsia="Calibri"/>
                <w:lang w:eastAsia="en-US"/>
              </w:rPr>
              <w:t xml:space="preserve">, </w:t>
            </w:r>
            <w:r w:rsidRPr="00BE6CFD">
              <w:rPr>
                <w:rFonts w:eastAsia="Calibri"/>
                <w:lang w:val="en-US" w:eastAsia="en-US"/>
              </w:rPr>
              <w:t>PT</w:t>
            </w:r>
            <w:r w:rsidRPr="00BE6CFD">
              <w:rPr>
                <w:rFonts w:eastAsia="Calibri"/>
                <w:lang w:eastAsia="en-US"/>
              </w:rPr>
              <w:t xml:space="preserve"> </w:t>
            </w:r>
            <w:r w:rsidRPr="00BE6CFD">
              <w:rPr>
                <w:rFonts w:eastAsia="Calibri"/>
                <w:lang w:val="en-US" w:eastAsia="en-US"/>
              </w:rPr>
              <w:t>Module</w:t>
            </w:r>
            <w:r w:rsidRPr="00BE6CFD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FC5E5" w14:textId="77777777" w:rsidR="00BE6CFD" w:rsidRPr="00BE6CFD" w:rsidRDefault="00BE6CFD" w:rsidP="00BE6CFD">
            <w:pPr>
              <w:spacing w:line="256" w:lineRule="auto"/>
              <w:rPr>
                <w:rFonts w:eastAsia="Calibri"/>
                <w:lang w:eastAsia="en-US"/>
              </w:rPr>
            </w:pPr>
            <w:r w:rsidRPr="00BE6CFD">
              <w:rPr>
                <w:rFonts w:eastAsia="Calibri"/>
                <w:lang w:eastAsia="en-US"/>
              </w:rPr>
              <w:t>15 литров</w:t>
            </w:r>
          </w:p>
        </w:tc>
      </w:tr>
    </w:tbl>
    <w:p w14:paraId="22C08B7F" w14:textId="77777777" w:rsidR="00BE6CFD" w:rsidRPr="00BE6CFD" w:rsidRDefault="00BE6CFD" w:rsidP="00BE6CFD">
      <w:pPr>
        <w:spacing w:line="256" w:lineRule="auto"/>
        <w:ind w:firstLine="567"/>
        <w:jc w:val="both"/>
        <w:rPr>
          <w:rFonts w:eastAsia="Calibri"/>
          <w:lang w:eastAsia="en-US"/>
        </w:rPr>
      </w:pPr>
      <w:r w:rsidRPr="00BE6CFD">
        <w:rPr>
          <w:rFonts w:eastAsia="Calibri"/>
          <w:lang w:eastAsia="en-US"/>
        </w:rPr>
        <w:t>2. 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п.1., «Требования, предъявляемые к товару».</w:t>
      </w:r>
    </w:p>
    <w:p w14:paraId="5321E936" w14:textId="77777777" w:rsidR="00BE6CFD" w:rsidRPr="00BE6CFD" w:rsidRDefault="00BE6CFD" w:rsidP="00BE6CFD">
      <w:pPr>
        <w:spacing w:line="256" w:lineRule="auto"/>
        <w:ind w:firstLine="567"/>
        <w:jc w:val="both"/>
        <w:rPr>
          <w:rFonts w:eastAsia="Calibri"/>
          <w:lang w:eastAsia="en-US"/>
        </w:rPr>
      </w:pPr>
      <w:r w:rsidRPr="00BE6CFD">
        <w:rPr>
          <w:rFonts w:eastAsia="Calibri"/>
          <w:lang w:eastAsia="en-US"/>
        </w:rPr>
        <w:t xml:space="preserve">3. 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12 месяцев либо 80% от срока годности, указанного производителем. </w:t>
      </w:r>
    </w:p>
    <w:p w14:paraId="7B587A2E" w14:textId="77777777" w:rsidR="00BE6CFD" w:rsidRDefault="00BE6CFD" w:rsidP="00BE6CFD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BE6CFD">
        <w:rPr>
          <w:b/>
          <w:sz w:val="22"/>
          <w:szCs w:val="22"/>
        </w:rPr>
        <w:t xml:space="preserve">                                                                                                    </w:t>
      </w:r>
    </w:p>
    <w:p w14:paraId="1452F1A0" w14:textId="77777777" w:rsidR="00BE6CFD" w:rsidRDefault="00BE6CFD" w:rsidP="00BE6CFD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5310BD03" w14:textId="77777777" w:rsidR="00BE6CFD" w:rsidRDefault="00BE6CFD" w:rsidP="00BE6CFD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14:paraId="00A3E9FF" w14:textId="77777777" w:rsidR="00BE6CFD" w:rsidRDefault="00BE6CFD" w:rsidP="00BE6CFD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14:paraId="66875742" w14:textId="77777777" w:rsidR="00BE6CFD" w:rsidRDefault="00BE6CFD" w:rsidP="00BE6CFD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14:paraId="28F954AE" w14:textId="77777777" w:rsidR="00BE6CFD" w:rsidRDefault="00BE6CFD" w:rsidP="00BE6CFD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14:paraId="2A3ED05D" w14:textId="77777777" w:rsidR="00BE6CFD" w:rsidRDefault="00BE6CFD" w:rsidP="00BE6CFD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14:paraId="6CD62A77" w14:textId="003271A7" w:rsidR="00BE6CFD" w:rsidRPr="00BE6CFD" w:rsidRDefault="00BE6CFD" w:rsidP="00BE6CFD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BE6CFD">
        <w:rPr>
          <w:b/>
          <w:sz w:val="22"/>
          <w:szCs w:val="22"/>
        </w:rPr>
        <w:lastRenderedPageBreak/>
        <w:t xml:space="preserve"> Приложение </w:t>
      </w:r>
      <w:r>
        <w:rPr>
          <w:b/>
          <w:sz w:val="22"/>
          <w:szCs w:val="22"/>
        </w:rPr>
        <w:t>3</w:t>
      </w:r>
    </w:p>
    <w:p w14:paraId="6F27F6D6" w14:textId="77777777" w:rsidR="00BE6CFD" w:rsidRPr="00BE6CFD" w:rsidRDefault="00BE6CFD" w:rsidP="00BE6CFD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B356740" w14:textId="77777777" w:rsidR="00BE6CFD" w:rsidRPr="00BE6CFD" w:rsidRDefault="00BE6CFD" w:rsidP="00BE6CFD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BE6CFD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7AC6F7A9" w14:textId="77777777" w:rsidR="00BE6CFD" w:rsidRPr="00BE6CFD" w:rsidRDefault="00BE6CFD" w:rsidP="00BE6CFD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3E180083" w14:textId="77777777" w:rsidR="00BE6CFD" w:rsidRDefault="00BE6CFD" w:rsidP="00BE6CFD">
      <w:pPr>
        <w:rPr>
          <w:b/>
          <w:sz w:val="22"/>
          <w:szCs w:val="22"/>
        </w:rPr>
      </w:pPr>
      <w:r w:rsidRPr="00BE6CFD">
        <w:rPr>
          <w:b/>
          <w:sz w:val="22"/>
          <w:szCs w:val="22"/>
        </w:rPr>
        <w:t>1.Состав (комплектация):</w:t>
      </w:r>
    </w:p>
    <w:tbl>
      <w:tblPr>
        <w:tblStyle w:val="42"/>
        <w:tblW w:w="5200" w:type="pct"/>
        <w:tblInd w:w="-289" w:type="dxa"/>
        <w:tblLook w:val="04A0" w:firstRow="1" w:lastRow="0" w:firstColumn="1" w:lastColumn="0" w:noHBand="0" w:noVBand="1"/>
      </w:tblPr>
      <w:tblGrid>
        <w:gridCol w:w="598"/>
        <w:gridCol w:w="2688"/>
        <w:gridCol w:w="5677"/>
        <w:gridCol w:w="1344"/>
      </w:tblGrid>
      <w:tr w:rsidR="00BE6CFD" w:rsidRPr="00BE6CFD" w14:paraId="44AFF2A3" w14:textId="77777777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F06CD" w14:textId="77777777" w:rsidR="00BE6CFD" w:rsidRPr="00BE6CFD" w:rsidRDefault="00BE6CFD" w:rsidP="00BE6CFD">
            <w:pPr>
              <w:spacing w:line="256" w:lineRule="auto"/>
              <w:rPr>
                <w:rFonts w:eastAsia="Calibri"/>
                <w:lang w:eastAsia="en-US"/>
              </w:rPr>
            </w:pPr>
            <w:r w:rsidRPr="00BE6CFD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4C256" w14:textId="77777777" w:rsidR="00BE6CFD" w:rsidRPr="00BE6CFD" w:rsidRDefault="00BE6CFD" w:rsidP="00BE6CFD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BE6CFD">
              <w:rPr>
                <w:rFonts w:eastAsia="Calibri"/>
                <w:lang w:eastAsia="en-US"/>
              </w:rPr>
              <w:t>Демаскировочный</w:t>
            </w:r>
            <w:proofErr w:type="spellEnd"/>
            <w:r w:rsidRPr="00BE6CF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E6CFD">
              <w:rPr>
                <w:rFonts w:eastAsia="Calibri"/>
                <w:lang w:eastAsia="en-US"/>
              </w:rPr>
              <w:t>депарафинизирующий</w:t>
            </w:r>
            <w:proofErr w:type="spellEnd"/>
            <w:r w:rsidRPr="00BE6CFD">
              <w:rPr>
                <w:rFonts w:eastAsia="Calibri"/>
                <w:lang w:eastAsia="en-US"/>
              </w:rPr>
              <w:t xml:space="preserve"> буфер (низкий рН)</w:t>
            </w:r>
          </w:p>
        </w:tc>
        <w:tc>
          <w:tcPr>
            <w:tcW w:w="2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02B3E" w14:textId="77777777" w:rsidR="00BE6CFD" w:rsidRPr="00BE6CFD" w:rsidRDefault="00BE6CFD" w:rsidP="00BE6CFD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BE6CFD">
              <w:rPr>
                <w:rFonts w:eastAsia="Calibri"/>
                <w:lang w:eastAsia="en-US"/>
              </w:rPr>
              <w:t xml:space="preserve">  1. Назначение – для депарафинизации, для температурной демаскировки антигенов, фиксированных в формалине и залитых в парафин тканевых срезов; 2. Концентрированная жидкая форма (не менее 10х), в расчете не менее 80л готового к использованию раствора буфера; 3. рН готового к использованию раствора 6,0-6,5 (±0,1); 4. Вид буферного раствора – цитратный; 5. Совместимость с автоматизированными системами для депарафинизации, демаскировки типа РТ </w:t>
            </w:r>
            <w:r w:rsidRPr="00BE6CFD">
              <w:rPr>
                <w:rFonts w:eastAsia="Calibri"/>
                <w:lang w:val="en-US" w:eastAsia="en-US"/>
              </w:rPr>
              <w:t>Link</w:t>
            </w:r>
            <w:r w:rsidRPr="00BE6CFD">
              <w:rPr>
                <w:rFonts w:eastAsia="Calibri"/>
                <w:lang w:eastAsia="en-US"/>
              </w:rPr>
              <w:t xml:space="preserve">, </w:t>
            </w:r>
            <w:r w:rsidRPr="00BE6CFD">
              <w:rPr>
                <w:rFonts w:eastAsia="Calibri"/>
                <w:lang w:val="en-US" w:eastAsia="en-US"/>
              </w:rPr>
              <w:t>PT</w:t>
            </w:r>
            <w:r w:rsidRPr="00BE6CFD">
              <w:rPr>
                <w:rFonts w:eastAsia="Calibri"/>
                <w:lang w:eastAsia="en-US"/>
              </w:rPr>
              <w:t xml:space="preserve"> </w:t>
            </w:r>
            <w:r w:rsidRPr="00BE6CFD">
              <w:rPr>
                <w:rFonts w:eastAsia="Calibri"/>
                <w:lang w:val="en-US" w:eastAsia="en-US"/>
              </w:rPr>
              <w:t>Module</w:t>
            </w:r>
            <w:r w:rsidRPr="00BE6CFD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7C6BB" w14:textId="77777777" w:rsidR="00BE6CFD" w:rsidRPr="00BE6CFD" w:rsidRDefault="00BE6CFD" w:rsidP="00BE6CFD">
            <w:pPr>
              <w:spacing w:line="256" w:lineRule="auto"/>
              <w:rPr>
                <w:rFonts w:eastAsia="Calibri"/>
                <w:lang w:eastAsia="en-US"/>
              </w:rPr>
            </w:pPr>
            <w:r w:rsidRPr="00BE6CFD">
              <w:rPr>
                <w:rFonts w:eastAsia="Calibri"/>
                <w:lang w:eastAsia="en-US"/>
              </w:rPr>
              <w:t>8</w:t>
            </w:r>
            <w:r w:rsidRPr="00BE6CFD">
              <w:rPr>
                <w:rFonts w:eastAsia="Calibri"/>
                <w:lang w:val="en-US" w:eastAsia="en-US"/>
              </w:rPr>
              <w:t xml:space="preserve"> </w:t>
            </w:r>
            <w:r w:rsidRPr="00BE6CFD">
              <w:rPr>
                <w:rFonts w:eastAsia="Calibri"/>
                <w:lang w:eastAsia="en-US"/>
              </w:rPr>
              <w:t>литров</w:t>
            </w:r>
          </w:p>
        </w:tc>
      </w:tr>
    </w:tbl>
    <w:p w14:paraId="2CFC36FA" w14:textId="77777777" w:rsidR="00BE6CFD" w:rsidRPr="00BE6CFD" w:rsidRDefault="00BE6CFD" w:rsidP="00BE6CFD">
      <w:pPr>
        <w:spacing w:line="256" w:lineRule="auto"/>
        <w:ind w:firstLine="567"/>
        <w:jc w:val="both"/>
        <w:rPr>
          <w:rFonts w:eastAsia="Calibri"/>
          <w:lang w:eastAsia="en-US"/>
        </w:rPr>
      </w:pPr>
      <w:r w:rsidRPr="00BE6CFD">
        <w:rPr>
          <w:rFonts w:eastAsia="Calibri"/>
          <w:lang w:eastAsia="en-US"/>
        </w:rPr>
        <w:t>2. 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п.1., «Требования, предъявляемые к товару».</w:t>
      </w:r>
    </w:p>
    <w:p w14:paraId="3F3B143B" w14:textId="77777777" w:rsidR="00BE6CFD" w:rsidRPr="00BE6CFD" w:rsidRDefault="00BE6CFD" w:rsidP="00BE6CFD">
      <w:pPr>
        <w:spacing w:line="256" w:lineRule="auto"/>
        <w:ind w:firstLine="567"/>
        <w:jc w:val="both"/>
        <w:rPr>
          <w:rFonts w:eastAsia="Calibri"/>
          <w:lang w:eastAsia="en-US"/>
        </w:rPr>
      </w:pPr>
      <w:r w:rsidRPr="00BE6CFD">
        <w:rPr>
          <w:rFonts w:eastAsia="Calibri"/>
          <w:lang w:eastAsia="en-US"/>
        </w:rPr>
        <w:t xml:space="preserve">3. 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12 месяцев либо 80% от срока годности, указанного производителем. </w:t>
      </w:r>
    </w:p>
    <w:p w14:paraId="698A139B" w14:textId="77777777" w:rsidR="00BE6CFD" w:rsidRDefault="00BE6CFD" w:rsidP="00BE6CFD">
      <w:pPr>
        <w:rPr>
          <w:b/>
          <w:sz w:val="22"/>
          <w:szCs w:val="22"/>
        </w:rPr>
      </w:pPr>
    </w:p>
    <w:p w14:paraId="505E66E5" w14:textId="77777777" w:rsidR="00BE6CFD" w:rsidRDefault="00BE6CFD" w:rsidP="00BE6CFD">
      <w:pPr>
        <w:rPr>
          <w:b/>
          <w:sz w:val="22"/>
          <w:szCs w:val="22"/>
        </w:rPr>
      </w:pPr>
    </w:p>
    <w:p w14:paraId="72046784" w14:textId="77777777" w:rsidR="00BE6CFD" w:rsidRPr="00BE6CFD" w:rsidRDefault="00BE6CFD" w:rsidP="00BE6CFD">
      <w:pPr>
        <w:rPr>
          <w:b/>
          <w:sz w:val="22"/>
          <w:szCs w:val="22"/>
        </w:rPr>
      </w:pPr>
    </w:p>
    <w:p w14:paraId="39D86DA5" w14:textId="51FF5BD3" w:rsidR="00BE6CFD" w:rsidRPr="00BE6CFD" w:rsidRDefault="00BE6CFD" w:rsidP="00BE6CFD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BE6CFD">
        <w:rPr>
          <w:b/>
          <w:sz w:val="22"/>
          <w:szCs w:val="22"/>
        </w:rPr>
        <w:t xml:space="preserve">                                                                                                     Приложение </w:t>
      </w:r>
      <w:r>
        <w:rPr>
          <w:b/>
          <w:sz w:val="22"/>
          <w:szCs w:val="22"/>
        </w:rPr>
        <w:t>4</w:t>
      </w:r>
    </w:p>
    <w:p w14:paraId="3EF3146E" w14:textId="77777777" w:rsidR="00BE6CFD" w:rsidRPr="00BE6CFD" w:rsidRDefault="00BE6CFD" w:rsidP="00BE6CFD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E63905D" w14:textId="77777777" w:rsidR="00BE6CFD" w:rsidRPr="00BE6CFD" w:rsidRDefault="00BE6CFD" w:rsidP="00BE6CFD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BE6CFD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1CA5EF71" w14:textId="77777777" w:rsidR="00BE6CFD" w:rsidRPr="00BE6CFD" w:rsidRDefault="00BE6CFD" w:rsidP="00BE6CFD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24DF899C" w14:textId="77777777" w:rsidR="00BE6CFD" w:rsidRPr="00BE6CFD" w:rsidRDefault="00BE6CFD" w:rsidP="00BE6CFD">
      <w:pPr>
        <w:rPr>
          <w:b/>
          <w:sz w:val="22"/>
          <w:szCs w:val="22"/>
        </w:rPr>
      </w:pPr>
      <w:r w:rsidRPr="00BE6CFD">
        <w:rPr>
          <w:b/>
          <w:sz w:val="22"/>
          <w:szCs w:val="22"/>
        </w:rPr>
        <w:t>1.Состав (комплектация):</w:t>
      </w:r>
    </w:p>
    <w:tbl>
      <w:tblPr>
        <w:tblStyle w:val="5"/>
        <w:tblW w:w="5200" w:type="pct"/>
        <w:tblInd w:w="-289" w:type="dxa"/>
        <w:tblLook w:val="04A0" w:firstRow="1" w:lastRow="0" w:firstColumn="1" w:lastColumn="0" w:noHBand="0" w:noVBand="1"/>
      </w:tblPr>
      <w:tblGrid>
        <w:gridCol w:w="559"/>
        <w:gridCol w:w="2803"/>
        <w:gridCol w:w="5639"/>
        <w:gridCol w:w="1306"/>
      </w:tblGrid>
      <w:tr w:rsidR="00BE6CFD" w:rsidRPr="00BE6CFD" w14:paraId="439E6A10" w14:textId="77777777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C9C973" w14:textId="77777777" w:rsidR="00BE6CFD" w:rsidRPr="00BE6CFD" w:rsidRDefault="00BE6CFD" w:rsidP="00BE6CFD">
            <w:pPr>
              <w:spacing w:line="256" w:lineRule="auto"/>
              <w:rPr>
                <w:rFonts w:eastAsia="Calibri"/>
                <w:lang w:eastAsia="en-US"/>
              </w:rPr>
            </w:pPr>
            <w:r w:rsidRPr="00BE6CFD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237FD" w14:textId="77777777" w:rsidR="00BE6CFD" w:rsidRPr="00BE6CFD" w:rsidRDefault="00BE6CFD" w:rsidP="00BE6CFD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BE6CFD">
              <w:rPr>
                <w:rFonts w:eastAsia="Calibri"/>
                <w:lang w:eastAsia="en-US"/>
              </w:rPr>
              <w:t>Универсальная полимерная система визуализации комплекса антиген-первичное антитело для иммуногистохимических исследований</w:t>
            </w:r>
          </w:p>
        </w:tc>
        <w:tc>
          <w:tcPr>
            <w:tcW w:w="2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ABE73" w14:textId="77777777" w:rsidR="00BE6CFD" w:rsidRPr="00BE6CFD" w:rsidRDefault="00BE6CFD" w:rsidP="00BE6CFD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BE6CFD">
              <w:rPr>
                <w:rFonts w:eastAsia="Calibri"/>
                <w:lang w:eastAsia="en-US"/>
              </w:rPr>
              <w:t xml:space="preserve">  1. Назначение – для визуализации первичных мышиных и кроличьих антител при проведении иммуногистохимических исследований;  2. Основана на полимерной </w:t>
            </w:r>
            <w:proofErr w:type="spellStart"/>
            <w:r w:rsidRPr="00BE6CFD">
              <w:rPr>
                <w:rFonts w:eastAsia="Calibri"/>
                <w:lang w:eastAsia="en-US"/>
              </w:rPr>
              <w:t>безбиотиновой</w:t>
            </w:r>
            <w:proofErr w:type="spellEnd"/>
            <w:r w:rsidRPr="00BE6CFD">
              <w:rPr>
                <w:rFonts w:eastAsia="Calibri"/>
                <w:lang w:eastAsia="en-US"/>
              </w:rPr>
              <w:t xml:space="preserve"> технологии; 3. Общее время инкубации с системой визуализации в соответствии с протоколом производителя не должно превышать 60 минут (без учета этапов промывки) 4. В состав набора может входить готовый к использованию реагент, блокирующий эндогенную </w:t>
            </w:r>
            <w:proofErr w:type="spellStart"/>
            <w:r w:rsidRPr="00BE6CFD">
              <w:rPr>
                <w:rFonts w:eastAsia="Calibri"/>
                <w:lang w:eastAsia="en-US"/>
              </w:rPr>
              <w:t>пероксидазу</w:t>
            </w:r>
            <w:proofErr w:type="spellEnd"/>
            <w:r w:rsidRPr="00BE6CFD">
              <w:rPr>
                <w:rFonts w:eastAsia="Calibri"/>
                <w:lang w:eastAsia="en-US"/>
              </w:rPr>
              <w:t xml:space="preserve">; 5. В состав набора должен входить хромоген DAB и буферный раствор (субстрат) для его разведения. 6. Условия хранения – при температуре 2-8°С.  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91DF1" w14:textId="77777777" w:rsidR="00BE6CFD" w:rsidRPr="00BE6CFD" w:rsidRDefault="00BE6CFD" w:rsidP="00BE6CFD">
            <w:pPr>
              <w:spacing w:line="256" w:lineRule="auto"/>
              <w:rPr>
                <w:rFonts w:eastAsia="Calibri"/>
                <w:lang w:eastAsia="en-US"/>
              </w:rPr>
            </w:pPr>
            <w:r w:rsidRPr="00BE6CFD">
              <w:rPr>
                <w:rFonts w:eastAsia="Calibri"/>
                <w:lang w:eastAsia="en-US"/>
              </w:rPr>
              <w:t>30</w:t>
            </w:r>
            <w:r w:rsidRPr="00BE6CFD">
              <w:rPr>
                <w:rFonts w:eastAsia="Calibri"/>
                <w:lang w:val="en-US" w:eastAsia="en-US"/>
              </w:rPr>
              <w:t xml:space="preserve"> </w:t>
            </w:r>
            <w:r w:rsidRPr="00BE6CFD">
              <w:rPr>
                <w:rFonts w:eastAsia="Calibri"/>
                <w:lang w:eastAsia="en-US"/>
              </w:rPr>
              <w:t xml:space="preserve">000 </w:t>
            </w:r>
            <w:proofErr w:type="spellStart"/>
            <w:r w:rsidRPr="00BE6CFD">
              <w:rPr>
                <w:rFonts w:eastAsia="Calibri"/>
                <w:lang w:eastAsia="en-US"/>
              </w:rPr>
              <w:t>исслед</w:t>
            </w:r>
            <w:proofErr w:type="spellEnd"/>
            <w:r w:rsidRPr="00BE6CFD">
              <w:rPr>
                <w:rFonts w:eastAsia="Calibri"/>
                <w:lang w:eastAsia="en-US"/>
              </w:rPr>
              <w:t>.</w:t>
            </w:r>
          </w:p>
        </w:tc>
      </w:tr>
    </w:tbl>
    <w:p w14:paraId="2F57B48A" w14:textId="77777777" w:rsidR="00BE6CFD" w:rsidRPr="00BE6CFD" w:rsidRDefault="00BE6CFD" w:rsidP="00BE6CFD">
      <w:pPr>
        <w:spacing w:line="256" w:lineRule="auto"/>
        <w:ind w:firstLine="567"/>
        <w:jc w:val="both"/>
        <w:rPr>
          <w:rFonts w:eastAsia="Calibri"/>
          <w:lang w:eastAsia="en-US"/>
        </w:rPr>
      </w:pPr>
      <w:r w:rsidRPr="00BE6CFD">
        <w:rPr>
          <w:rFonts w:eastAsia="Calibri"/>
          <w:lang w:eastAsia="en-US"/>
        </w:rPr>
        <w:t>2. 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п.1., «Требования, предъявляемые к товару».</w:t>
      </w:r>
    </w:p>
    <w:p w14:paraId="282A8121" w14:textId="77777777" w:rsidR="00BE6CFD" w:rsidRPr="00BE6CFD" w:rsidRDefault="00BE6CFD" w:rsidP="00BE6CFD">
      <w:pPr>
        <w:spacing w:line="256" w:lineRule="auto"/>
        <w:ind w:firstLine="567"/>
        <w:jc w:val="both"/>
        <w:rPr>
          <w:rFonts w:eastAsia="Calibri"/>
          <w:lang w:eastAsia="en-US"/>
        </w:rPr>
      </w:pPr>
      <w:r w:rsidRPr="00BE6CFD">
        <w:rPr>
          <w:rFonts w:eastAsia="Calibri"/>
          <w:lang w:eastAsia="en-US"/>
        </w:rPr>
        <w:t xml:space="preserve">3. 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12 месяцев либо 80% от срока годности, указанного производителем. </w:t>
      </w:r>
    </w:p>
    <w:p w14:paraId="4E70591D" w14:textId="77777777" w:rsidR="00D5669E" w:rsidRPr="00687B62" w:rsidRDefault="00D5669E" w:rsidP="00D5669E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  <w:sz w:val="22"/>
          <w:szCs w:val="22"/>
        </w:rPr>
      </w:pPr>
    </w:p>
    <w:p w14:paraId="58CBE800" w14:textId="77777777" w:rsidR="00D5669E" w:rsidRPr="00687B62" w:rsidRDefault="00D5669E" w:rsidP="00D5669E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sectPr w:rsidR="00D5669E" w:rsidRPr="00687B62" w:rsidSect="00C510EA">
      <w:pgSz w:w="11906" w:h="16838"/>
      <w:pgMar w:top="709" w:right="851" w:bottom="295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77C94" w14:textId="77777777" w:rsidR="00555361" w:rsidRDefault="00555361" w:rsidP="00FC098D">
      <w:r>
        <w:separator/>
      </w:r>
    </w:p>
  </w:endnote>
  <w:endnote w:type="continuationSeparator" w:id="0">
    <w:p w14:paraId="3173E894" w14:textId="77777777" w:rsidR="00555361" w:rsidRDefault="00555361" w:rsidP="00FC0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C16EB" w14:textId="77777777" w:rsidR="00555361" w:rsidRDefault="00555361" w:rsidP="00FC098D">
      <w:r>
        <w:separator/>
      </w:r>
    </w:p>
  </w:footnote>
  <w:footnote w:type="continuationSeparator" w:id="0">
    <w:p w14:paraId="2FAA9A89" w14:textId="77777777" w:rsidR="00555361" w:rsidRDefault="00555361" w:rsidP="00FC0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2744C"/>
    <w:multiLevelType w:val="hybridMultilevel"/>
    <w:tmpl w:val="6F9E9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A7DEC"/>
    <w:multiLevelType w:val="hybridMultilevel"/>
    <w:tmpl w:val="BE08E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E0644"/>
    <w:multiLevelType w:val="hybridMultilevel"/>
    <w:tmpl w:val="F894D304"/>
    <w:lvl w:ilvl="0" w:tplc="14D6A3C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B6062C9"/>
    <w:multiLevelType w:val="multilevel"/>
    <w:tmpl w:val="2498484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64" w:hanging="2160"/>
      </w:pPr>
      <w:rPr>
        <w:rFonts w:hint="default"/>
      </w:rPr>
    </w:lvl>
  </w:abstractNum>
  <w:abstractNum w:abstractNumId="5" w15:restartNumberingAfterBreak="0">
    <w:nsid w:val="4F332790"/>
    <w:multiLevelType w:val="multilevel"/>
    <w:tmpl w:val="29E6DE3A"/>
    <w:lvl w:ilvl="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9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1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38" w:hanging="1800"/>
      </w:pPr>
      <w:rPr>
        <w:rFonts w:hint="default"/>
      </w:rPr>
    </w:lvl>
  </w:abstractNum>
  <w:abstractNum w:abstractNumId="6" w15:restartNumberingAfterBreak="0">
    <w:nsid w:val="7B7A55CF"/>
    <w:multiLevelType w:val="multilevel"/>
    <w:tmpl w:val="68F2A0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1710103">
    <w:abstractNumId w:val="3"/>
  </w:num>
  <w:num w:numId="2" w16cid:durableId="18967259">
    <w:abstractNumId w:val="5"/>
  </w:num>
  <w:num w:numId="3" w16cid:durableId="625355089">
    <w:abstractNumId w:val="0"/>
  </w:num>
  <w:num w:numId="4" w16cid:durableId="583615165">
    <w:abstractNumId w:val="6"/>
  </w:num>
  <w:num w:numId="5" w16cid:durableId="1700273305">
    <w:abstractNumId w:val="2"/>
  </w:num>
  <w:num w:numId="6" w16cid:durableId="2014262550">
    <w:abstractNumId w:val="4"/>
  </w:num>
  <w:num w:numId="7" w16cid:durableId="1623540512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12C54"/>
    <w:rsid w:val="00023CF9"/>
    <w:rsid w:val="00031B42"/>
    <w:rsid w:val="00042B83"/>
    <w:rsid w:val="00043048"/>
    <w:rsid w:val="000453E7"/>
    <w:rsid w:val="0005014B"/>
    <w:rsid w:val="00054EEE"/>
    <w:rsid w:val="00055359"/>
    <w:rsid w:val="000553D3"/>
    <w:rsid w:val="00056F20"/>
    <w:rsid w:val="00060351"/>
    <w:rsid w:val="000659D9"/>
    <w:rsid w:val="0007100A"/>
    <w:rsid w:val="000737BC"/>
    <w:rsid w:val="0008762A"/>
    <w:rsid w:val="000A5A52"/>
    <w:rsid w:val="000A5E7B"/>
    <w:rsid w:val="000B3AEE"/>
    <w:rsid w:val="000B5759"/>
    <w:rsid w:val="000C088D"/>
    <w:rsid w:val="000C546C"/>
    <w:rsid w:val="000E42DD"/>
    <w:rsid w:val="000E50C0"/>
    <w:rsid w:val="000F4FDC"/>
    <w:rsid w:val="000F55C8"/>
    <w:rsid w:val="00100208"/>
    <w:rsid w:val="00122B0B"/>
    <w:rsid w:val="00132EB5"/>
    <w:rsid w:val="0013354F"/>
    <w:rsid w:val="00141316"/>
    <w:rsid w:val="00146D9E"/>
    <w:rsid w:val="00170A34"/>
    <w:rsid w:val="0017385B"/>
    <w:rsid w:val="00173F8C"/>
    <w:rsid w:val="00174594"/>
    <w:rsid w:val="0017468B"/>
    <w:rsid w:val="001957A8"/>
    <w:rsid w:val="001A3FEF"/>
    <w:rsid w:val="001B74B8"/>
    <w:rsid w:val="001D015D"/>
    <w:rsid w:val="001D2CD9"/>
    <w:rsid w:val="001F1FCA"/>
    <w:rsid w:val="0020357E"/>
    <w:rsid w:val="00212A60"/>
    <w:rsid w:val="00221CF7"/>
    <w:rsid w:val="00224E98"/>
    <w:rsid w:val="002368C4"/>
    <w:rsid w:val="0024037F"/>
    <w:rsid w:val="002457EE"/>
    <w:rsid w:val="00254BAD"/>
    <w:rsid w:val="0025626D"/>
    <w:rsid w:val="00264B99"/>
    <w:rsid w:val="00272A47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2377"/>
    <w:rsid w:val="00315F0B"/>
    <w:rsid w:val="0032375F"/>
    <w:rsid w:val="0032535A"/>
    <w:rsid w:val="003316FA"/>
    <w:rsid w:val="00334DCF"/>
    <w:rsid w:val="00334E01"/>
    <w:rsid w:val="00364C14"/>
    <w:rsid w:val="003760A3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2F03"/>
    <w:rsid w:val="003F33A0"/>
    <w:rsid w:val="003F6306"/>
    <w:rsid w:val="0040084F"/>
    <w:rsid w:val="004018F2"/>
    <w:rsid w:val="00406776"/>
    <w:rsid w:val="004128AC"/>
    <w:rsid w:val="00423E05"/>
    <w:rsid w:val="00424C01"/>
    <w:rsid w:val="004362B3"/>
    <w:rsid w:val="00441F7D"/>
    <w:rsid w:val="004462ED"/>
    <w:rsid w:val="0044707A"/>
    <w:rsid w:val="00456630"/>
    <w:rsid w:val="004601CC"/>
    <w:rsid w:val="00467D5C"/>
    <w:rsid w:val="004740AF"/>
    <w:rsid w:val="00497B21"/>
    <w:rsid w:val="004A168B"/>
    <w:rsid w:val="004A309F"/>
    <w:rsid w:val="004A4360"/>
    <w:rsid w:val="004B3EE4"/>
    <w:rsid w:val="004D23BE"/>
    <w:rsid w:val="004E0E43"/>
    <w:rsid w:val="004F49D4"/>
    <w:rsid w:val="004F60CB"/>
    <w:rsid w:val="0050284E"/>
    <w:rsid w:val="00507391"/>
    <w:rsid w:val="005161C0"/>
    <w:rsid w:val="005227D4"/>
    <w:rsid w:val="00527393"/>
    <w:rsid w:val="00530FB3"/>
    <w:rsid w:val="00533CBC"/>
    <w:rsid w:val="00535FA3"/>
    <w:rsid w:val="00543E41"/>
    <w:rsid w:val="00546842"/>
    <w:rsid w:val="00552EA3"/>
    <w:rsid w:val="00555361"/>
    <w:rsid w:val="00556AD3"/>
    <w:rsid w:val="0056161E"/>
    <w:rsid w:val="005616C5"/>
    <w:rsid w:val="0058202F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4C36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77128"/>
    <w:rsid w:val="00684F8A"/>
    <w:rsid w:val="00687B62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17D5E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70E93"/>
    <w:rsid w:val="00887482"/>
    <w:rsid w:val="00892597"/>
    <w:rsid w:val="008A44EA"/>
    <w:rsid w:val="008B314A"/>
    <w:rsid w:val="008C526D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0860"/>
    <w:rsid w:val="0095485B"/>
    <w:rsid w:val="009574C4"/>
    <w:rsid w:val="00962974"/>
    <w:rsid w:val="00964012"/>
    <w:rsid w:val="00964BF1"/>
    <w:rsid w:val="00970050"/>
    <w:rsid w:val="00971E97"/>
    <w:rsid w:val="009732DE"/>
    <w:rsid w:val="009773C3"/>
    <w:rsid w:val="00985ECF"/>
    <w:rsid w:val="00985F52"/>
    <w:rsid w:val="009873B5"/>
    <w:rsid w:val="009937A6"/>
    <w:rsid w:val="00995D8B"/>
    <w:rsid w:val="00997DB0"/>
    <w:rsid w:val="009A40D0"/>
    <w:rsid w:val="009A417F"/>
    <w:rsid w:val="009A64C0"/>
    <w:rsid w:val="009A7147"/>
    <w:rsid w:val="009C5718"/>
    <w:rsid w:val="009E78E0"/>
    <w:rsid w:val="009F401B"/>
    <w:rsid w:val="00A00E5B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6358F"/>
    <w:rsid w:val="00A71105"/>
    <w:rsid w:val="00A747E9"/>
    <w:rsid w:val="00A777CB"/>
    <w:rsid w:val="00A875C4"/>
    <w:rsid w:val="00A916A1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02216"/>
    <w:rsid w:val="00B20E11"/>
    <w:rsid w:val="00B44F8A"/>
    <w:rsid w:val="00B61560"/>
    <w:rsid w:val="00B61708"/>
    <w:rsid w:val="00B7185C"/>
    <w:rsid w:val="00B8283A"/>
    <w:rsid w:val="00BB0EBE"/>
    <w:rsid w:val="00BB6439"/>
    <w:rsid w:val="00BC1EB2"/>
    <w:rsid w:val="00BC7BB4"/>
    <w:rsid w:val="00BE4E0F"/>
    <w:rsid w:val="00BE6CFD"/>
    <w:rsid w:val="00BE7A75"/>
    <w:rsid w:val="00BF56ED"/>
    <w:rsid w:val="00C0595A"/>
    <w:rsid w:val="00C05C47"/>
    <w:rsid w:val="00C12531"/>
    <w:rsid w:val="00C16F2B"/>
    <w:rsid w:val="00C30090"/>
    <w:rsid w:val="00C33605"/>
    <w:rsid w:val="00C45E96"/>
    <w:rsid w:val="00C4795C"/>
    <w:rsid w:val="00C510EA"/>
    <w:rsid w:val="00C53AB1"/>
    <w:rsid w:val="00C5725B"/>
    <w:rsid w:val="00C64C5C"/>
    <w:rsid w:val="00C745A6"/>
    <w:rsid w:val="00C75208"/>
    <w:rsid w:val="00C761FF"/>
    <w:rsid w:val="00C81A18"/>
    <w:rsid w:val="00C82ADB"/>
    <w:rsid w:val="00C85B20"/>
    <w:rsid w:val="00C91C36"/>
    <w:rsid w:val="00C9441F"/>
    <w:rsid w:val="00CA20C6"/>
    <w:rsid w:val="00CB022A"/>
    <w:rsid w:val="00CB07C1"/>
    <w:rsid w:val="00CB153C"/>
    <w:rsid w:val="00CB3A39"/>
    <w:rsid w:val="00CC2F3E"/>
    <w:rsid w:val="00CF3AC3"/>
    <w:rsid w:val="00CF717A"/>
    <w:rsid w:val="00D05B35"/>
    <w:rsid w:val="00D075AD"/>
    <w:rsid w:val="00D138FD"/>
    <w:rsid w:val="00D15733"/>
    <w:rsid w:val="00D47CB1"/>
    <w:rsid w:val="00D47ED2"/>
    <w:rsid w:val="00D5669E"/>
    <w:rsid w:val="00D600B3"/>
    <w:rsid w:val="00D622EF"/>
    <w:rsid w:val="00D66DDE"/>
    <w:rsid w:val="00D70B5B"/>
    <w:rsid w:val="00D75F76"/>
    <w:rsid w:val="00D77CBF"/>
    <w:rsid w:val="00D830B5"/>
    <w:rsid w:val="00DA154D"/>
    <w:rsid w:val="00DA19C5"/>
    <w:rsid w:val="00DB70D3"/>
    <w:rsid w:val="00DC0C80"/>
    <w:rsid w:val="00DD21F9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847"/>
    <w:rsid w:val="00E5145C"/>
    <w:rsid w:val="00E57D43"/>
    <w:rsid w:val="00E646D3"/>
    <w:rsid w:val="00E77E1B"/>
    <w:rsid w:val="00E85EDF"/>
    <w:rsid w:val="00E876FC"/>
    <w:rsid w:val="00E90F0C"/>
    <w:rsid w:val="00E9443C"/>
    <w:rsid w:val="00EA59AE"/>
    <w:rsid w:val="00EB59E7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098D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0"/>
    <w:rsid w:val="00DA19C5"/>
  </w:style>
  <w:style w:type="character" w:customStyle="1" w:styleId="FontStyle84">
    <w:name w:val="Font Style84"/>
    <w:basedOn w:val="a0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5">
    <w:name w:val="Hyperlink"/>
    <w:basedOn w:val="a0"/>
    <w:uiPriority w:val="99"/>
    <w:unhideWhenUsed/>
    <w:rsid w:val="00E9443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unhideWhenUsed/>
    <w:rsid w:val="00E944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ED2285"/>
    <w:pPr>
      <w:ind w:left="720"/>
      <w:contextualSpacing/>
    </w:pPr>
  </w:style>
  <w:style w:type="character" w:styleId="a9">
    <w:name w:val="Strong"/>
    <w:basedOn w:val="a0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"/>
    <w:rsid w:val="00704E55"/>
    <w:rPr>
      <w:sz w:val="20"/>
      <w:szCs w:val="20"/>
    </w:rPr>
  </w:style>
  <w:style w:type="paragraph" w:customStyle="1" w:styleId="aa">
    <w:name w:val="Знак"/>
    <w:basedOn w:val="a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uiPriority w:val="99"/>
    <w:rsid w:val="00704E55"/>
    <w:pPr>
      <w:jc w:val="both"/>
    </w:pPr>
  </w:style>
  <w:style w:type="character" w:customStyle="1" w:styleId="content">
    <w:name w:val="content"/>
    <w:basedOn w:val="a0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c">
    <w:name w:val="Emphasis"/>
    <w:uiPriority w:val="99"/>
    <w:qFormat/>
    <w:rsid w:val="00704E55"/>
    <w:rPr>
      <w:rFonts w:cs="Times New Roman"/>
      <w:i/>
      <w:iCs/>
    </w:rPr>
  </w:style>
  <w:style w:type="paragraph" w:styleId="ad">
    <w:name w:val="header"/>
    <w:basedOn w:val="a"/>
    <w:link w:val="ae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basedOn w:val="a0"/>
    <w:link w:val="ad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footer"/>
    <w:basedOn w:val="a"/>
    <w:link w:val="af0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basedOn w:val="a0"/>
    <w:link w:val="af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"/>
    <w:rsid w:val="00704E55"/>
    <w:rPr>
      <w:lang w:val="pl-PL" w:eastAsia="pl-PL"/>
    </w:rPr>
  </w:style>
  <w:style w:type="paragraph" w:customStyle="1" w:styleId="af1">
    <w:basedOn w:val="a"/>
    <w:next w:val="af2"/>
    <w:uiPriority w:val="99"/>
    <w:unhideWhenUsed/>
    <w:rsid w:val="00704E55"/>
    <w:pPr>
      <w:spacing w:before="100" w:beforeAutospacing="1" w:after="100" w:afterAutospacing="1"/>
    </w:pPr>
  </w:style>
  <w:style w:type="paragraph" w:styleId="af2">
    <w:name w:val="Normal (Web)"/>
    <w:basedOn w:val="a"/>
    <w:uiPriority w:val="99"/>
    <w:unhideWhenUsed/>
    <w:rsid w:val="00704E55"/>
  </w:style>
  <w:style w:type="character" w:customStyle="1" w:styleId="extended-textshort">
    <w:name w:val="extended-text__short"/>
    <w:rsid w:val="00704E55"/>
  </w:style>
  <w:style w:type="character" w:customStyle="1" w:styleId="af3">
    <w:name w:val="Текст сноски Знак"/>
    <w:basedOn w:val="a0"/>
    <w:link w:val="af4"/>
    <w:uiPriority w:val="99"/>
    <w:semiHidden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footnote text"/>
    <w:basedOn w:val="a"/>
    <w:link w:val="af3"/>
    <w:uiPriority w:val="99"/>
    <w:semiHidden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0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_"/>
    <w:basedOn w:val="a0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5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6">
    <w:name w:val="Основной текст Знак"/>
    <w:basedOn w:val="a0"/>
    <w:link w:val="af7"/>
    <w:rsid w:val="004128AC"/>
    <w:rPr>
      <w:rFonts w:ascii="Calibri" w:eastAsia="Calibri" w:hAnsi="Calibri" w:cs="Times New Roman"/>
    </w:rPr>
  </w:style>
  <w:style w:type="paragraph" w:styleId="af7">
    <w:name w:val="Body Text"/>
    <w:basedOn w:val="a"/>
    <w:link w:val="af6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0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0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8">
    <w:name w:val="Знак"/>
    <w:basedOn w:val="a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9">
    <w:name w:val="Document Map"/>
    <w:basedOn w:val="a"/>
    <w:link w:val="afa"/>
    <w:rsid w:val="00AF44E8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ody Text Indent"/>
    <w:basedOn w:val="a"/>
    <w:link w:val="afc"/>
    <w:rsid w:val="00AF44E8"/>
    <w:pPr>
      <w:spacing w:after="120"/>
      <w:ind w:left="283"/>
    </w:pPr>
    <w:rPr>
      <w:sz w:val="20"/>
      <w:szCs w:val="20"/>
    </w:rPr>
  </w:style>
  <w:style w:type="character" w:customStyle="1" w:styleId="afc">
    <w:name w:val="Основной текст с отступом Знак"/>
    <w:basedOn w:val="a0"/>
    <w:link w:val="afb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d">
    <w:name w:val="Subtitle"/>
    <w:basedOn w:val="a"/>
    <w:next w:val="a"/>
    <w:link w:val="afe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e">
    <w:name w:val="Подзаголовок Знак"/>
    <w:basedOn w:val="a0"/>
    <w:link w:val="afd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">
    <w:name w:val="Subtle Emphasis"/>
    <w:uiPriority w:val="19"/>
    <w:qFormat/>
    <w:rsid w:val="00AF44E8"/>
    <w:rPr>
      <w:i/>
      <w:iCs/>
      <w:color w:val="404040"/>
    </w:rPr>
  </w:style>
  <w:style w:type="character" w:styleId="aff0">
    <w:name w:val="Intense Emphasis"/>
    <w:uiPriority w:val="21"/>
    <w:qFormat/>
    <w:rsid w:val="00AF44E8"/>
    <w:rPr>
      <w:i/>
      <w:iCs/>
      <w:color w:val="5B9BD5"/>
    </w:rPr>
  </w:style>
  <w:style w:type="character" w:styleId="aff1">
    <w:name w:val="annotation reference"/>
    <w:basedOn w:val="a0"/>
    <w:uiPriority w:val="99"/>
    <w:semiHidden/>
    <w:unhideWhenUsed/>
    <w:rsid w:val="00EE7698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EE7698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E769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0"/>
    <w:rsid w:val="0062154A"/>
  </w:style>
  <w:style w:type="character" w:customStyle="1" w:styleId="40">
    <w:name w:val="Заголовок 4 Знак"/>
    <w:basedOn w:val="a0"/>
    <w:link w:val="4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0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0"/>
    <w:rsid w:val="0075459F"/>
  </w:style>
  <w:style w:type="paragraph" w:customStyle="1" w:styleId="il-text-alignjustify">
    <w:name w:val="il-text-align_justify"/>
    <w:basedOn w:val="a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75459F"/>
  </w:style>
  <w:style w:type="paragraph" w:customStyle="1" w:styleId="p-normal">
    <w:name w:val="p-normal"/>
    <w:basedOn w:val="a"/>
    <w:rsid w:val="00D5669E"/>
    <w:pPr>
      <w:spacing w:before="100" w:beforeAutospacing="1" w:after="100" w:afterAutospacing="1"/>
    </w:pPr>
  </w:style>
  <w:style w:type="character" w:customStyle="1" w:styleId="colorff00ff">
    <w:name w:val="color__ff00ff"/>
    <w:basedOn w:val="a0"/>
    <w:rsid w:val="00D5669E"/>
  </w:style>
  <w:style w:type="character" w:customStyle="1" w:styleId="h-normal">
    <w:name w:val="h-normal"/>
    <w:basedOn w:val="a0"/>
    <w:rsid w:val="00D5669E"/>
  </w:style>
  <w:style w:type="character" w:customStyle="1" w:styleId="16">
    <w:name w:val="Заголовок №1_"/>
    <w:link w:val="17"/>
    <w:rsid w:val="00D5669E"/>
    <w:rPr>
      <w:b/>
      <w:bCs/>
      <w:sz w:val="27"/>
      <w:szCs w:val="27"/>
      <w:shd w:val="clear" w:color="auto" w:fill="FFFFFF"/>
    </w:rPr>
  </w:style>
  <w:style w:type="paragraph" w:customStyle="1" w:styleId="17">
    <w:name w:val="Заголовок №1"/>
    <w:basedOn w:val="a"/>
    <w:link w:val="16"/>
    <w:rsid w:val="00D5669E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3">
    <w:name w:val="Основной текст (3)_"/>
    <w:link w:val="34"/>
    <w:rsid w:val="00D5669E"/>
    <w:rPr>
      <w:b/>
      <w:bCs/>
      <w:sz w:val="27"/>
      <w:szCs w:val="27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D5669E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115pt">
    <w:name w:val="Основной текст (3) + 11;5 pt;Не полужирный"/>
    <w:rsid w:val="00D5669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colorff0000">
    <w:name w:val="color__ff0000"/>
    <w:rsid w:val="00D5669E"/>
  </w:style>
  <w:style w:type="paragraph" w:customStyle="1" w:styleId="p-consnonformat">
    <w:name w:val="p-consnonformat"/>
    <w:basedOn w:val="a"/>
    <w:rsid w:val="00D5669E"/>
    <w:pPr>
      <w:spacing w:before="100" w:beforeAutospacing="1" w:after="100" w:afterAutospacing="1"/>
    </w:pPr>
  </w:style>
  <w:style w:type="character" w:customStyle="1" w:styleId="h-consnonformat">
    <w:name w:val="h-consnonformat"/>
    <w:rsid w:val="00D5669E"/>
  </w:style>
  <w:style w:type="character" w:customStyle="1" w:styleId="doc-name">
    <w:name w:val="doc-name"/>
    <w:basedOn w:val="a0"/>
    <w:rsid w:val="00D5669E"/>
  </w:style>
  <w:style w:type="paragraph" w:customStyle="1" w:styleId="balloon-text">
    <w:name w:val="balloon-text"/>
    <w:basedOn w:val="a"/>
    <w:rsid w:val="00D5669E"/>
    <w:pPr>
      <w:spacing w:before="100" w:beforeAutospacing="1" w:after="100" w:afterAutospacing="1"/>
    </w:pPr>
  </w:style>
  <w:style w:type="table" w:customStyle="1" w:styleId="18">
    <w:name w:val="Сетка таблицы1"/>
    <w:basedOn w:val="a1"/>
    <w:next w:val="ab"/>
    <w:uiPriority w:val="39"/>
    <w:rsid w:val="00D56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b"/>
    <w:uiPriority w:val="39"/>
    <w:rsid w:val="00BE6C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">
    <w:name w:val="Сетка таблицы3"/>
    <w:basedOn w:val="a1"/>
    <w:next w:val="ab"/>
    <w:uiPriority w:val="39"/>
    <w:rsid w:val="00BE6C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Сетка таблицы4"/>
    <w:basedOn w:val="a1"/>
    <w:next w:val="ab"/>
    <w:uiPriority w:val="39"/>
    <w:rsid w:val="00BE6C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b"/>
    <w:uiPriority w:val="39"/>
    <w:rsid w:val="00BE6C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A73C2-C79B-4193-AE44-96AAAB566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1302</Words>
  <Characters>7424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Аля М. Пилатович</cp:lastModifiedBy>
  <cp:revision>31</cp:revision>
  <cp:lastPrinted>2024-11-20T10:36:00Z</cp:lastPrinted>
  <dcterms:created xsi:type="dcterms:W3CDTF">2024-11-20T10:58:00Z</dcterms:created>
  <dcterms:modified xsi:type="dcterms:W3CDTF">2026-06-24T11:07:00Z</dcterms:modified>
</cp:coreProperties>
</file>