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EZ20260615380423 «ГродМТ № 360/26-ЗОИ «Покрытие на раны и ожоги для лечения пролежней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