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BDF" w:rsidRPr="003A3B38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  <w:r w:rsidRPr="003A3B38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t>ЗАПРОС</w:t>
      </w:r>
      <w:r w:rsidRPr="003A3B38"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  <w:br/>
        <w:t>о предоставлении сведений</w:t>
      </w:r>
    </w:p>
    <w:p w:rsidR="00000BDF" w:rsidRPr="003A3B38" w:rsidRDefault="00000BDF" w:rsidP="00000BDF">
      <w:pPr>
        <w:ind w:firstLine="0"/>
        <w:jc w:val="center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lang w:eastAsia="ru-RU"/>
        </w:rPr>
      </w:pPr>
    </w:p>
    <w:p w:rsidR="00EA1017" w:rsidRPr="003A3B38" w:rsidRDefault="00EA1017" w:rsidP="00EA1017">
      <w:pPr>
        <w:rPr>
          <w:rFonts w:ascii="Times New Roman" w:hAnsi="Times New Roman" w:cs="Times New Roman"/>
        </w:rPr>
      </w:pPr>
      <w:r w:rsidRPr="003A3B38">
        <w:rPr>
          <w:rFonts w:ascii="Times New Roman" w:hAnsi="Times New Roman" w:cs="Times New Roman"/>
        </w:rPr>
        <w:t>Г</w:t>
      </w:r>
      <w:r w:rsidR="00BD5037" w:rsidRPr="003A3B38">
        <w:rPr>
          <w:rFonts w:ascii="Times New Roman" w:hAnsi="Times New Roman" w:cs="Times New Roman"/>
        </w:rPr>
        <w:t>осударственное учреждение</w:t>
      </w:r>
      <w:r w:rsidRPr="003A3B38">
        <w:rPr>
          <w:rFonts w:ascii="Times New Roman" w:hAnsi="Times New Roman" w:cs="Times New Roman"/>
        </w:rPr>
        <w:t xml:space="preserve"> «Центр по обеспечению деятельности </w:t>
      </w:r>
      <w:r w:rsidR="0098114E" w:rsidRPr="003A3B38">
        <w:rPr>
          <w:rFonts w:ascii="Times New Roman" w:hAnsi="Times New Roman" w:cs="Times New Roman"/>
        </w:rPr>
        <w:t>бюджетных организаций</w:t>
      </w:r>
      <w:r w:rsidRPr="003A3B38">
        <w:rPr>
          <w:rFonts w:ascii="Times New Roman" w:hAnsi="Times New Roman" w:cs="Times New Roman"/>
        </w:rPr>
        <w:t xml:space="preserve"> администрации Первомайского района г.</w:t>
      </w:r>
      <w:r w:rsidR="002F528C" w:rsidRPr="003A3B38">
        <w:rPr>
          <w:rFonts w:ascii="Times New Roman" w:hAnsi="Times New Roman" w:cs="Times New Roman"/>
        </w:rPr>
        <w:t xml:space="preserve"> </w:t>
      </w:r>
      <w:r w:rsidRPr="003A3B38">
        <w:rPr>
          <w:rFonts w:ascii="Times New Roman" w:hAnsi="Times New Roman" w:cs="Times New Roman"/>
        </w:rPr>
        <w:t>Минска» в связи с необходимостью проведения закупки из</w:t>
      </w:r>
      <w:r w:rsidR="0080246E" w:rsidRPr="003A3B38">
        <w:rPr>
          <w:rFonts w:ascii="Times New Roman" w:hAnsi="Times New Roman" w:cs="Times New Roman"/>
        </w:rPr>
        <w:t xml:space="preserve"> </w:t>
      </w:r>
      <w:r w:rsidRPr="003A3B38">
        <w:rPr>
          <w:rFonts w:ascii="Times New Roman" w:hAnsi="Times New Roman" w:cs="Times New Roman"/>
        </w:rPr>
        <w:t>одного источника на основании п.</w:t>
      </w:r>
      <w:r w:rsidR="00FC5146">
        <w:rPr>
          <w:rFonts w:ascii="Times New Roman" w:hAnsi="Times New Roman" w:cs="Times New Roman"/>
        </w:rPr>
        <w:t xml:space="preserve"> 7</w:t>
      </w:r>
      <w:r w:rsidR="000627CE" w:rsidRPr="003A3B38">
        <w:rPr>
          <w:rFonts w:ascii="Times New Roman" w:hAnsi="Times New Roman" w:cs="Times New Roman"/>
        </w:rPr>
        <w:t xml:space="preserve"> </w:t>
      </w:r>
      <w:r w:rsidRPr="003A3B38">
        <w:rPr>
          <w:rFonts w:ascii="Times New Roman" w:hAnsi="Times New Roman" w:cs="Times New Roman"/>
        </w:rPr>
        <w:t>приложения к Закону Республики Беларусь от 13 июля 2012 г. №</w:t>
      </w:r>
      <w:r w:rsidR="0080246E" w:rsidRPr="003A3B38">
        <w:rPr>
          <w:rFonts w:ascii="Times New Roman" w:hAnsi="Times New Roman" w:cs="Times New Roman"/>
        </w:rPr>
        <w:t> </w:t>
      </w:r>
      <w:r w:rsidRPr="003A3B38">
        <w:rPr>
          <w:rFonts w:ascii="Times New Roman" w:hAnsi="Times New Roman" w:cs="Times New Roman"/>
        </w:rPr>
        <w:t>419-З «О государственных закупках товаров (работ, услуг)», просит предоставить коммерческое (ценовое) предложение по следующим позициям:</w:t>
      </w:r>
    </w:p>
    <w:tbl>
      <w:tblPr>
        <w:tblpPr w:leftFromText="180" w:rightFromText="180" w:vertAnchor="text" w:horzAnchor="margin" w:tblpXSpec="center" w:tblpY="1"/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088"/>
        <w:gridCol w:w="5096"/>
      </w:tblGrid>
      <w:tr w:rsidR="007A0CC0" w:rsidRPr="003A3B38" w:rsidTr="004E1517">
        <w:trPr>
          <w:trHeight w:val="973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7A0CC0" w:rsidRPr="003A3B38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3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Наименование заказчика,</w:t>
            </w:r>
          </w:p>
          <w:p w:rsidR="007A0CC0" w:rsidRPr="003A3B38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7A0CC0" w:rsidRPr="003A3B38" w:rsidRDefault="007A0CC0" w:rsidP="004E151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3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УНП заказчика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22A40" w:rsidRPr="003A3B38" w:rsidRDefault="00E22A40" w:rsidP="00E22A40">
            <w:pPr>
              <w:ind w:firstLine="0"/>
              <w:jc w:val="left"/>
              <w:rPr>
                <w:rFonts w:ascii="Times New Roman" w:hAnsi="Times New Roman" w:cs="Times New Roman"/>
              </w:rPr>
            </w:pPr>
            <w:r w:rsidRPr="003A3B38">
              <w:rPr>
                <w:rFonts w:ascii="Times New Roman" w:hAnsi="Times New Roman" w:cs="Times New Roman"/>
              </w:rPr>
              <w:t xml:space="preserve">Государственное учреждение «Центр по обеспечению деятельности бюджетных организаций администрации Первомайского района г. Минска» </w:t>
            </w:r>
          </w:p>
          <w:p w:rsidR="007A0CC0" w:rsidRPr="003A3B38" w:rsidRDefault="007A0CC0" w:rsidP="00E22A40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3B38">
              <w:rPr>
                <w:rFonts w:ascii="Times New Roman" w:hAnsi="Times New Roman" w:cs="Times New Roman"/>
              </w:rPr>
              <w:t>УНП 193402504</w:t>
            </w:r>
          </w:p>
        </w:tc>
      </w:tr>
      <w:tr w:rsidR="00641C97" w:rsidRPr="003A3B38" w:rsidTr="00E22A40">
        <w:trPr>
          <w:trHeight w:val="670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3A3B38" w:rsidRDefault="00641C97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3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Дата предоставления сведений о товарах и ценах на них (ответ на запрос)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FC5146" w:rsidRDefault="00641C97" w:rsidP="00BE6551">
            <w:pPr>
              <w:ind w:firstLine="0"/>
              <w:jc w:val="left"/>
              <w:rPr>
                <w:rFonts w:ascii="Times New Roman" w:eastAsia="Times New Roman" w:hAnsi="Times New Roman" w:cs="Times New Roman"/>
                <w:b/>
                <w:lang w:eastAsia="ru-RU"/>
              </w:rPr>
            </w:pPr>
            <w:r w:rsidRPr="003A3B38"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  <w:t xml:space="preserve">Информацию направлять на </w:t>
            </w:r>
            <w:r w:rsidR="00E22A40" w:rsidRPr="003A3B38"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  <w:t xml:space="preserve">электронную </w:t>
            </w:r>
            <w:r w:rsidR="00BE6551" w:rsidRPr="003A3B38"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  <w:t>торговую площадку</w:t>
            </w:r>
            <w:r w:rsidR="00E22A40" w:rsidRPr="003A3B38">
              <w:rPr>
                <w:rFonts w:ascii="Times New Roman" w:eastAsia="Times New Roman" w:hAnsi="Times New Roman" w:cs="Times New Roman"/>
                <w:b/>
                <w:color w:val="000000" w:themeColor="text1"/>
                <w:u w:val="single"/>
                <w:lang w:eastAsia="ru-RU"/>
              </w:rPr>
              <w:t xml:space="preserve"> </w:t>
            </w:r>
            <w:r w:rsidRPr="003A3B38">
              <w:rPr>
                <w:rFonts w:ascii="Times New Roman" w:hAnsi="Times New Roman" w:cs="Times New Roman"/>
                <w:b/>
                <w:u w:val="single"/>
              </w:rPr>
              <w:t>до</w:t>
            </w:r>
            <w:r w:rsidR="00442FFF" w:rsidRPr="003A3B38">
              <w:rPr>
                <w:rFonts w:ascii="Times New Roman" w:hAnsi="Times New Roman" w:cs="Times New Roman"/>
                <w:b/>
                <w:u w:val="single"/>
              </w:rPr>
              <w:t xml:space="preserve"> </w:t>
            </w:r>
            <w:r w:rsidR="00FC5146" w:rsidRPr="00FC5146">
              <w:rPr>
                <w:rFonts w:ascii="Times New Roman" w:hAnsi="Times New Roman" w:cs="Times New Roman"/>
                <w:b/>
                <w:u w:val="single"/>
              </w:rPr>
              <w:t>24.06.2026</w:t>
            </w:r>
          </w:p>
        </w:tc>
      </w:tr>
      <w:tr w:rsidR="00641C97" w:rsidRPr="003A3B38" w:rsidTr="004E1517">
        <w:trPr>
          <w:trHeight w:val="691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41C97" w:rsidRPr="003A3B38" w:rsidRDefault="00380EDE" w:rsidP="00641C97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A3B38">
              <w:rPr>
                <w:rFonts w:ascii="Times New Roman" w:hAnsi="Times New Roman" w:cs="Times New Roman"/>
              </w:rPr>
              <w:t>Предельная</w:t>
            </w:r>
            <w:r w:rsidR="00641C97" w:rsidRPr="003A3B38">
              <w:rPr>
                <w:rFonts w:ascii="Times New Roman" w:hAnsi="Times New Roman" w:cs="Times New Roman"/>
              </w:rPr>
              <w:t xml:space="preserve"> стоимость предмета государственной закупки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98114E" w:rsidRPr="003A3B38" w:rsidRDefault="00641C97" w:rsidP="0098114E">
            <w:pPr>
              <w:ind w:firstLine="0"/>
              <w:jc w:val="left"/>
              <w:rPr>
                <w:rFonts w:ascii="Times New Roman" w:eastAsiaTheme="minorEastAsia" w:hAnsi="Times New Roman" w:cs="Times New Roman"/>
              </w:rPr>
            </w:pPr>
            <w:r w:rsidRPr="003A3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FC5146" w:rsidRPr="00FC5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4 938,84</w:t>
            </w:r>
            <w:r w:rsidR="00FC514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рублей с НДС</w:t>
            </w:r>
          </w:p>
          <w:p w:rsidR="00641C97" w:rsidRPr="003A3B38" w:rsidRDefault="00AA009A" w:rsidP="00A61564">
            <w:pPr>
              <w:ind w:firstLine="0"/>
              <w:jc w:val="left"/>
              <w:rPr>
                <w:rFonts w:ascii="Times New Roman" w:eastAsia="Times New Roman" w:hAnsi="Times New Roman" w:cs="Times New Roman"/>
                <w:color w:val="000000" w:themeColor="text1"/>
                <w:lang w:eastAsia="ru-RU"/>
              </w:rPr>
            </w:pPr>
            <w:r w:rsidRPr="003A3B38">
              <w:rPr>
                <w:rFonts w:ascii="Times New Roman" w:eastAsiaTheme="minorEastAsia" w:hAnsi="Times New Roman" w:cs="Times New Roman"/>
              </w:rPr>
              <w:t xml:space="preserve"> </w:t>
            </w:r>
          </w:p>
        </w:tc>
      </w:tr>
      <w:tr w:rsidR="00641C97" w:rsidRPr="003A3B38" w:rsidTr="00D61EF4">
        <w:trPr>
          <w:trHeight w:val="1398"/>
          <w:jc w:val="center"/>
        </w:trPr>
        <w:tc>
          <w:tcPr>
            <w:tcW w:w="2498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3A3B38" w:rsidRDefault="00641C97" w:rsidP="00641C97">
            <w:pPr>
              <w:ind w:right="-107" w:firstLine="0"/>
              <w:rPr>
                <w:rFonts w:ascii="Times New Roman" w:hAnsi="Times New Roman" w:cs="Times New Roman"/>
                <w:color w:val="000000" w:themeColor="text1"/>
              </w:rPr>
            </w:pPr>
            <w:r w:rsidRPr="003A3B38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Требования к участникам, документы и (или) сведения для проверки требований к участникам</w:t>
            </w:r>
          </w:p>
        </w:tc>
        <w:tc>
          <w:tcPr>
            <w:tcW w:w="250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hideMark/>
          </w:tcPr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b/>
                <w:sz w:val="22"/>
                <w:szCs w:val="22"/>
              </w:rPr>
              <w:t>К участникам предъявляются следующие требования: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1. Соответствие требованиям, установленным законодательством к юридическому лицу, в том числе индивидуальному предпринимателю, осуществляющему поставку товаров, являющихся предметом государственной закупки.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свидетельством о государственной регистрации юридического лица или индивидуального предпринимателя для резидентов Республики Беларусь или выпиской из торгового реестра страны регистрации лица или иным эквивалентным доказательством юридического статуса в соответствии с законодательством страны регистрации для нерезидентов Республики Беларусь;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2. Отсутствие у юридического лица или индивидуального предпринимателя задолженности по уплате налогов, сборов (пошлин), пеней, а также отсутствие у юридического лица или индивидуального предпринимателя, являющихся резидентами, задолженности по уплате обязательных страховых взносов в бюджет государственного внебюджетного фонда социальной защиты населения Республики Беларусь. Данное требование не распространяется на юридическое лицо, в отношении которого возбуждено производство по делу о несостоятельности, а также на юридическое лицо или индивидуального предпринимателя, в отношении которых на дату подачи предложения в установленном Налоговым кодексом Республики Беларусь, иными законодательными актами порядке предоставлены отсрочка и (или) рассрочка по уплате налогов, сборов (пошлин), пеней, обязательных страховых взносов в бюджет государственного внебюджетного фонда </w:t>
            </w:r>
            <w:r w:rsidRPr="003A3B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социальной защиты населения Республики Беларусь, что подтверждается соответствующим заявлением участника.</w:t>
            </w:r>
          </w:p>
          <w:p w:rsidR="00641C97" w:rsidRPr="003A3B38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3A3B38">
              <w:rPr>
                <w:rFonts w:eastAsiaTheme="minorEastAsia"/>
                <w:sz w:val="22"/>
                <w:szCs w:val="22"/>
              </w:rPr>
              <w:t xml:space="preserve">Соответствие требованию подтверждается: </w:t>
            </w:r>
          </w:p>
          <w:p w:rsidR="00641C97" w:rsidRPr="003A3B38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3A3B38">
              <w:rPr>
                <w:rFonts w:eastAsiaTheme="minorEastAsia"/>
                <w:sz w:val="22"/>
                <w:szCs w:val="22"/>
              </w:rPr>
              <w:t>в отношении участников, являющихся резидентами, - путем проверки организатором таких сведений через официальные сайты Министерства по налогам и сборам, Фонда социальной защиты населения Министерства труда и социальной защиты в глобальной компьютерной сети Интернет на первое число месяца, в котором осуществляется рассмотрение предложения, а в случае отсутствия информации на указанную дату - на первое число месяца, предшествующего месяцу, в котором осуществляется рассмотрение предложения;</w:t>
            </w:r>
          </w:p>
          <w:p w:rsidR="00641C97" w:rsidRPr="003A3B38" w:rsidRDefault="00641C97" w:rsidP="00641C97">
            <w:pPr>
              <w:pStyle w:val="p-normal"/>
              <w:shd w:val="clear" w:color="auto" w:fill="FFFFFF"/>
              <w:spacing w:before="0" w:beforeAutospacing="0" w:after="0" w:afterAutospacing="0"/>
              <w:ind w:firstLine="450"/>
              <w:jc w:val="both"/>
              <w:rPr>
                <w:rFonts w:eastAsiaTheme="minorEastAsia"/>
                <w:sz w:val="22"/>
                <w:szCs w:val="22"/>
              </w:rPr>
            </w:pPr>
            <w:r w:rsidRPr="003A3B38">
              <w:rPr>
                <w:rFonts w:eastAsiaTheme="minorEastAsia"/>
                <w:sz w:val="22"/>
                <w:szCs w:val="22"/>
              </w:rPr>
              <w:t>участниками, не являющимися резидентами, - документом об отсутствии задолженности по уплате налогов, сборов (пошлин), пеней, выданным уполномоченными органами в соответствии с законодательством страны, резидентом которой является участник, на последнюю отчетную дату, предшествующую дню подачи предложения, и заявлением с указанием последней отчетной даты;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3. Юридическое лицо, в том числе индивидуальный предприниматель, на дату подачи предложения не должно быть включено в список поставщиков (подрядчиков, исполнителей), временно не допускаемых к участию в процедурах государственных закупок.  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путем проверки оператором электронной торговой площадки списка, за исключением случая совместного участия в процедуре государственной закупки нескольких лиц в соответствии с пунктом 4 статьи 16 Закона. В данном случае соответствие настоящему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4. </w:t>
            </w:r>
            <w:r w:rsidRPr="003A3B38">
              <w:rPr>
                <w:rFonts w:ascii="Times New Roman" w:hAnsi="Times New Roman" w:cs="Times New Roman"/>
                <w:b/>
                <w:sz w:val="22"/>
                <w:szCs w:val="22"/>
              </w:rPr>
              <w:t>Юридическое или физическое лицо, в том числе индивидуальный предприниматель, с учетом положений статьи 16-1 Закона Республики Беларусь от 13.07.2012 N 419-З "О государственных закупках товаров (работ, услуг)" (далее – Закон) не должно быть аффилировано с заказчиком, организатором</w:t>
            </w: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5. Юридическое или физическое лицо, в том числе индивидуальный предприниматель, являющееся участником-победителем, с учетом положений статьи 16-1 Закона не должно быть аффилировано </w:t>
            </w:r>
            <w:r w:rsidRPr="003A3B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со всеми другими участниками (а если предмет государственной закупки разделен на части (лоты) - с участниками по той же части (лоту)), допущенными к оценке и сравнению предложений (к торгам при проведении электронного аукциона).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Не позднее трех рабочих дней со дня уведомления участников о выборе участника-победителя последний обязан информировать организатора о том, что все участники (а если предмет государственной закупки разделен на части (лоты) - все участники по той же части (лоту)), допущенные к оценке и сравнению предложений (к торгам при проведении электронного аукциона), являются для него аффилированными лицами, либо о том, что среди таких участников имеется лицо, не аффилированное с ним. Соответствующая информация предоставляется участником-победителем в виде заявления по форме, установленной регламентом оператора электронной торговой площадки.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6. Юридическое лицо, в том числе индивидуальный предприниматель, работник (работники) таких юридического лица или индивидуального предпринимателя не должны оказывать заказчику (организатору) услуги по организации и проведению процедуры государственной закупки, в том числе консультированию, а также формированию требований к предмету государственной закупки и (или) подготовке заключения по рассмотрению, оценке и сравнению предложений.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7. Юридическое лицо или индивидуальный предприниматель не должны являться заказчиком (организатором) проводимой процедуры государственной закупки.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8. Юридическое лицо не должно находиться в процессе ликвидации, реорганизации (за исключением юридического лица, к которому присоединяется другое юридическое лицо), индивидуальный предприниматель не должен находиться в стадии прекращения деятельности.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9. В отношении юридического лица и </w:t>
            </w:r>
            <w:r w:rsidRPr="003A3B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индивидуального предпринимателя не должно быть возбуждено производство по делу о банкротстве.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10. Юридическое лицо, в том числе индивидуальный предприниматель, должно обладать правомочиями на реализацию товаров (выполнение работ, оказание услуг) на территории Республики Беларусь с использованием товарных знаков и знаков обслуживания в случае поставки товаров (выполнение работ, оказание услуг) с использованием товарных знаков и (или) знаков обслуживания.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       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площадки;</w:t>
            </w:r>
          </w:p>
          <w:p w:rsidR="00641C97" w:rsidRPr="003A3B38" w:rsidRDefault="00641C97" w:rsidP="00641C9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11. Физическое лицо, в том числе индивидуальный предприниматель, - участник процедуры государственной закупки, лицо, осуществляющее полномочия единоличного исполнительного органа юридического лица - участника процедуры государственной закупки, и лицо, имеющее право давать такому юридическому лицу обязательные для исполнения указания на основании учредительных документов или заключенного договора, не должны считаться подвергавшимися административному взысканию за административные правонарушения, предусмотренные в частях 1, 7, 8 и 10 статьи 14.4, частях 4 и 5 статьи 14.5 Кодекса Республики Беларусь об административных правонарушениях;</w:t>
            </w:r>
          </w:p>
          <w:p w:rsidR="00641C97" w:rsidRPr="003A3B38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отсутствие у участника процедуры государственной закупки - физического лица, в том числе индивидуального предпринимателя,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3A3B38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отсутствие у лица, осуществляющего полномочия единоличного исполнительного органа юридического лица - участника процедуры государственной закупки, и лица, имеющего право давать такому юридическому лицу обязательные для исполнения указания на основании учредительных документов или заключенного договора, не снятой или не погашенной в установленном порядке судимости за преступления, предусмотренные в статьях 209 - 212, 216, 235, 243 - 243-3, 424 - 426, 429 - 432 и 455 Уголовного кодекса Республики Беларусь;</w:t>
            </w:r>
          </w:p>
          <w:p w:rsidR="00641C97" w:rsidRPr="003A3B38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 xml:space="preserve">юридическое лицо не должно считаться </w:t>
            </w:r>
            <w:r w:rsidRPr="003A3B38">
              <w:rPr>
                <w:rFonts w:ascii="Times New Roman" w:hAnsi="Times New Roman" w:cs="Times New Roman"/>
                <w:sz w:val="22"/>
                <w:szCs w:val="22"/>
              </w:rPr>
              <w:lastRenderedPageBreak/>
              <w:t>подвергавшимся административному взысканию за административное правонарушение, предусмотренное в статье 24.59 Кодекса Республики Беларусь об административных правонарушениях;</w:t>
            </w:r>
          </w:p>
          <w:p w:rsidR="00641C97" w:rsidRPr="003A3B38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физическое лицо, в том числе индивидуальный предприниматель, не должны быть включены в перечень граждан Республики Беларусь, иностранных граждан или лиц без гражданства, причастных к экстремистской деятельности;</w:t>
            </w:r>
          </w:p>
          <w:p w:rsidR="00641C97" w:rsidRPr="003A3B38" w:rsidRDefault="00641C97" w:rsidP="00641C97">
            <w:pPr>
              <w:pStyle w:val="ConsPlusNormal"/>
              <w:ind w:firstLine="54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юридическое или физическое лицо, в том числе индивидуальный предприниматель, не должны быть включены в перечень организаций и физических лиц, в том числе индивидуальных предпринимателей, причастных к террористической деятельности;</w:t>
            </w:r>
          </w:p>
          <w:p w:rsidR="00641C97" w:rsidRPr="003A3B38" w:rsidRDefault="00641C97" w:rsidP="00641C97">
            <w:pPr>
              <w:widowControl w:val="0"/>
              <w:autoSpaceDE w:val="0"/>
              <w:autoSpaceDN w:val="0"/>
              <w:adjustRightInd w:val="0"/>
              <w:ind w:firstLine="363"/>
              <w:rPr>
                <w:rFonts w:ascii="Times New Roman" w:hAnsi="Times New Roman" w:cs="Times New Roman"/>
                <w:i/>
              </w:rPr>
            </w:pPr>
            <w:r w:rsidRPr="003A3B38">
              <w:rPr>
                <w:rFonts w:ascii="Times New Roman" w:hAnsi="Times New Roman" w:cs="Times New Roman"/>
              </w:rPr>
              <w:t>юридическое или физическое лицо, в том числе индивидуальный предприниматель, не должны быть включены в перечень организаций, формирований, индивидуальных предпринимателей, причастных к экстремистской деятельности.</w:t>
            </w:r>
            <w:r w:rsidRPr="003A3B38">
              <w:rPr>
                <w:rFonts w:ascii="Times New Roman" w:hAnsi="Times New Roman" w:cs="Times New Roman"/>
                <w:i/>
              </w:rPr>
              <w:t xml:space="preserve">    </w:t>
            </w:r>
          </w:p>
          <w:p w:rsidR="00641C97" w:rsidRPr="003A3B38" w:rsidRDefault="00641C97" w:rsidP="00641C97">
            <w:pPr>
              <w:pStyle w:val="ConsPlusNormal"/>
              <w:tabs>
                <w:tab w:val="left" w:pos="464"/>
              </w:tabs>
              <w:ind w:firstLine="181"/>
              <w:jc w:val="both"/>
              <w:rPr>
                <w:rFonts w:ascii="Times New Roman" w:hAnsi="Times New Roman" w:cs="Times New Roman"/>
                <w:color w:val="000000" w:themeColor="text1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i/>
                <w:sz w:val="22"/>
                <w:szCs w:val="22"/>
              </w:rPr>
              <w:t xml:space="preserve"> Соответствие данному требованию подтверждается заявлением участника. Такое заявление подается по форме, установленной регламентом оператора электронной торговой площадки.</w:t>
            </w:r>
          </w:p>
        </w:tc>
      </w:tr>
      <w:tr w:rsidR="008B54E9" w:rsidRPr="003A3B38" w:rsidTr="008B54E9">
        <w:trPr>
          <w:trHeight w:val="272"/>
          <w:jc w:val="center"/>
        </w:trPr>
        <w:tc>
          <w:tcPr>
            <w:tcW w:w="5000" w:type="pct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8B54E9" w:rsidRPr="003A3B38" w:rsidRDefault="008B54E9" w:rsidP="008B54E9">
            <w:pPr>
              <w:pStyle w:val="ConsPlusNormal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  <w:lastRenderedPageBreak/>
              <w:t>Сведения о предмете государственной закупки</w:t>
            </w:r>
          </w:p>
        </w:tc>
      </w:tr>
    </w:tbl>
    <w:p w:rsidR="00F04073" w:rsidRPr="003A3B38" w:rsidRDefault="00F04073" w:rsidP="00F05786">
      <w:pPr>
        <w:ind w:firstLine="0"/>
        <w:jc w:val="center"/>
        <w:rPr>
          <w:rFonts w:ascii="Times New Roman" w:eastAsiaTheme="minorEastAsia" w:hAnsi="Times New Roman" w:cs="Times New Roman"/>
          <w:lang w:eastAsia="ru-RU"/>
        </w:rPr>
      </w:pPr>
      <w:r w:rsidRPr="003A3B38">
        <w:rPr>
          <w:rFonts w:ascii="Times New Roman" w:eastAsiaTheme="minorEastAsia" w:hAnsi="Times New Roman" w:cs="Times New Roman"/>
          <w:lang w:eastAsia="ru-RU"/>
        </w:rPr>
        <w:t>Лот №1</w:t>
      </w:r>
    </w:p>
    <w:tbl>
      <w:tblPr>
        <w:tblW w:w="1020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961"/>
        <w:gridCol w:w="5245"/>
      </w:tblGrid>
      <w:tr w:rsidR="00EA2280" w:rsidRPr="003A3B38" w:rsidTr="008B54E9">
        <w:trPr>
          <w:trHeight w:val="339"/>
          <w:jc w:val="center"/>
        </w:trPr>
        <w:tc>
          <w:tcPr>
            <w:tcW w:w="4961" w:type="dxa"/>
          </w:tcPr>
          <w:p w:rsidR="00EA2280" w:rsidRPr="003A3B38" w:rsidRDefault="00EA2280" w:rsidP="00CA1655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 xml:space="preserve">Наименование товаров (работ, услуг) </w:t>
            </w:r>
          </w:p>
        </w:tc>
        <w:tc>
          <w:tcPr>
            <w:tcW w:w="5245" w:type="dxa"/>
          </w:tcPr>
          <w:p w:rsidR="00EA2280" w:rsidRPr="003A3B38" w:rsidRDefault="00B34D40" w:rsidP="009A5414">
            <w:pPr>
              <w:ind w:firstLine="0"/>
              <w:jc w:val="left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 xml:space="preserve">Машина </w:t>
            </w:r>
            <w:proofErr w:type="spellStart"/>
            <w:r w:rsidRPr="003A3B38">
              <w:rPr>
                <w:rFonts w:ascii="Times New Roman" w:hAnsi="Times New Roman" w:cs="Times New Roman"/>
                <w:color w:val="000000"/>
              </w:rPr>
              <w:t>протирочно</w:t>
            </w:r>
            <w:proofErr w:type="spellEnd"/>
            <w:r w:rsidRPr="003A3B38">
              <w:rPr>
                <w:rFonts w:ascii="Times New Roman" w:hAnsi="Times New Roman" w:cs="Times New Roman"/>
                <w:color w:val="000000"/>
              </w:rPr>
              <w:t>-резательная</w:t>
            </w:r>
          </w:p>
        </w:tc>
      </w:tr>
      <w:tr w:rsidR="00B34D40" w:rsidRPr="003A3B38" w:rsidTr="00AA009A">
        <w:trPr>
          <w:trHeight w:val="171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Код по ОКРБ 007-2012</w:t>
            </w:r>
          </w:p>
        </w:tc>
        <w:tc>
          <w:tcPr>
            <w:tcW w:w="5245" w:type="dxa"/>
          </w:tcPr>
          <w:p w:rsidR="00B34D40" w:rsidRPr="003A3B38" w:rsidRDefault="00B34D40" w:rsidP="00B34D40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3A3B38">
              <w:rPr>
                <w:rFonts w:ascii="Times New Roman" w:eastAsiaTheme="minorEastAsia" w:hAnsi="Times New Roman" w:cs="Times New Roman"/>
              </w:rPr>
              <w:t>28.93.17.600</w:t>
            </w:r>
          </w:p>
        </w:tc>
      </w:tr>
      <w:tr w:rsidR="00B34D40" w:rsidRPr="003A3B38" w:rsidTr="00AA009A">
        <w:trPr>
          <w:trHeight w:val="217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Наименование в соответствии с ОКРБ 007-2012</w:t>
            </w:r>
          </w:p>
        </w:tc>
        <w:tc>
          <w:tcPr>
            <w:tcW w:w="5245" w:type="dxa"/>
          </w:tcPr>
          <w:p w:rsidR="00B34D40" w:rsidRPr="003A3B38" w:rsidRDefault="00B34D40" w:rsidP="00B34D40">
            <w:pPr>
              <w:ind w:firstLine="0"/>
              <w:rPr>
                <w:rFonts w:ascii="Times New Roman" w:eastAsia="Times New Roman" w:hAnsi="Times New Roman" w:cs="Times New Roman"/>
                <w:color w:val="242424"/>
                <w:shd w:val="clear" w:color="auto" w:fill="F5F5F5"/>
              </w:rPr>
            </w:pPr>
            <w:r w:rsidRPr="003A3B38">
              <w:rPr>
                <w:rFonts w:ascii="Times New Roman" w:hAnsi="Times New Roman" w:cs="Times New Roman"/>
              </w:rPr>
              <w:t>Оборудование для переработки фруктов, орехов или овощей (кроме сухих бобовых культур</w:t>
            </w:r>
          </w:p>
        </w:tc>
      </w:tr>
      <w:tr w:rsidR="00B34D40" w:rsidRPr="003A3B38" w:rsidTr="00E22A40">
        <w:trPr>
          <w:trHeight w:val="181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Объем (количество)</w:t>
            </w:r>
          </w:p>
        </w:tc>
        <w:tc>
          <w:tcPr>
            <w:tcW w:w="5245" w:type="dxa"/>
          </w:tcPr>
          <w:p w:rsidR="00B34D40" w:rsidRPr="003A3B38" w:rsidRDefault="00B34D40" w:rsidP="00B34D40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3A3B38">
              <w:rPr>
                <w:rFonts w:ascii="Times New Roman" w:eastAsiaTheme="minorEastAsia" w:hAnsi="Times New Roman" w:cs="Times New Roman"/>
              </w:rPr>
              <w:t>2 штуки</w:t>
            </w:r>
          </w:p>
        </w:tc>
      </w:tr>
      <w:tr w:rsidR="00B34D40" w:rsidRPr="003A3B38" w:rsidTr="008B54E9">
        <w:trPr>
          <w:trHeight w:val="339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245" w:type="dxa"/>
          </w:tcPr>
          <w:p w:rsidR="00B34D40" w:rsidRPr="003A3B38" w:rsidRDefault="00FC5146" w:rsidP="00FC5146">
            <w:pPr>
              <w:ind w:firstLine="0"/>
              <w:rPr>
                <w:rFonts w:ascii="Times New Roman" w:eastAsiaTheme="minorEastAsia" w:hAnsi="Times New Roman" w:cs="Times New Roman"/>
              </w:rPr>
            </w:pPr>
            <w:r>
              <w:rPr>
                <w:rFonts w:ascii="Times New Roman" w:eastAsiaTheme="minorEastAsia" w:hAnsi="Times New Roman" w:cs="Times New Roman"/>
              </w:rPr>
              <w:t>До 30.06.2026</w:t>
            </w:r>
            <w:bookmarkStart w:id="0" w:name="_GoBack"/>
            <w:bookmarkEnd w:id="0"/>
          </w:p>
        </w:tc>
      </w:tr>
      <w:tr w:rsidR="00B34D40" w:rsidRPr="003A3B38" w:rsidTr="00E22A40">
        <w:trPr>
          <w:trHeight w:val="220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Место оказания услуг (выполнения работ)</w:t>
            </w:r>
          </w:p>
        </w:tc>
        <w:tc>
          <w:tcPr>
            <w:tcW w:w="5245" w:type="dxa"/>
          </w:tcPr>
          <w:p w:rsidR="00B34D40" w:rsidRPr="003A3B38" w:rsidRDefault="00B34D40" w:rsidP="00B34D40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Государственное учреждение образования «Средняя школа №94 </w:t>
            </w:r>
            <w:proofErr w:type="spellStart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г.Минска</w:t>
            </w:r>
            <w:proofErr w:type="spellEnd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имени </w:t>
            </w:r>
            <w:proofErr w:type="spellStart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Я.Д.Беляева</w:t>
            </w:r>
            <w:proofErr w:type="spellEnd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», ул.Беляева,25</w:t>
            </w:r>
          </w:p>
          <w:p w:rsidR="00B34D40" w:rsidRPr="003A3B38" w:rsidRDefault="00B34D40" w:rsidP="00B34D40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</w:pPr>
          </w:p>
          <w:p w:rsidR="00B34D40" w:rsidRPr="003A3B38" w:rsidRDefault="00B34D40" w:rsidP="00B34D40">
            <w:pPr>
              <w:pStyle w:val="22"/>
              <w:shd w:val="clear" w:color="auto" w:fill="auto"/>
              <w:spacing w:line="240" w:lineRule="auto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Государственное учреждение образования «Средняя школа №202 </w:t>
            </w:r>
            <w:proofErr w:type="spellStart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г.Минска</w:t>
            </w:r>
            <w:proofErr w:type="spellEnd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 имени </w:t>
            </w:r>
            <w:proofErr w:type="spellStart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В.М.Гинтовта</w:t>
            </w:r>
            <w:proofErr w:type="spellEnd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 xml:space="preserve">», </w:t>
            </w:r>
            <w:proofErr w:type="spellStart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ул.Гинтовта</w:t>
            </w:r>
            <w:proofErr w:type="spellEnd"/>
            <w:r w:rsidRPr="003A3B38">
              <w:rPr>
                <w:rFonts w:ascii="Times New Roman" w:hAnsi="Times New Roman" w:cs="Times New Roman"/>
                <w:bCs/>
                <w:color w:val="000000"/>
                <w:sz w:val="22"/>
                <w:szCs w:val="22"/>
              </w:rPr>
              <w:t>, 22</w:t>
            </w:r>
          </w:p>
        </w:tc>
      </w:tr>
      <w:tr w:rsidR="00B34D40" w:rsidRPr="003A3B38" w:rsidTr="00E22A40">
        <w:trPr>
          <w:trHeight w:val="283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 xml:space="preserve">Предельная стоимость государственной закупки </w:t>
            </w:r>
          </w:p>
        </w:tc>
        <w:tc>
          <w:tcPr>
            <w:tcW w:w="5245" w:type="dxa"/>
          </w:tcPr>
          <w:p w:rsidR="00B34D40" w:rsidRPr="003A3B38" w:rsidRDefault="00B34D40" w:rsidP="00B34D40">
            <w:pPr>
              <w:ind w:firstLine="0"/>
              <w:rPr>
                <w:rFonts w:ascii="Times New Roman" w:eastAsiaTheme="minorEastAsia" w:hAnsi="Times New Roman" w:cs="Times New Roman"/>
              </w:rPr>
            </w:pPr>
            <w:r w:rsidRPr="003A3B38">
              <w:rPr>
                <w:rFonts w:ascii="Times New Roman" w:eastAsiaTheme="minorEastAsia" w:hAnsi="Times New Roman" w:cs="Times New Roman"/>
              </w:rPr>
              <w:t>4 938,84 рублей с НДС</w:t>
            </w:r>
          </w:p>
        </w:tc>
      </w:tr>
      <w:tr w:rsidR="00B34D40" w:rsidRPr="003A3B38" w:rsidTr="00E22A40">
        <w:trPr>
          <w:trHeight w:val="217"/>
          <w:jc w:val="center"/>
        </w:trPr>
        <w:tc>
          <w:tcPr>
            <w:tcW w:w="4961" w:type="dxa"/>
          </w:tcPr>
          <w:p w:rsidR="00B34D40" w:rsidRPr="003A3B38" w:rsidRDefault="00B34D40" w:rsidP="00B34D40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Источник финансирования государственной закупки</w:t>
            </w:r>
          </w:p>
        </w:tc>
        <w:tc>
          <w:tcPr>
            <w:tcW w:w="5245" w:type="dxa"/>
          </w:tcPr>
          <w:p w:rsidR="00B34D40" w:rsidRPr="003A3B38" w:rsidRDefault="00B34D40" w:rsidP="00B34D40">
            <w:pPr>
              <w:widowControl w:val="0"/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color w:val="000000"/>
              </w:rPr>
              <w:t>Местный бюджет</w:t>
            </w:r>
          </w:p>
        </w:tc>
      </w:tr>
      <w:tr w:rsidR="00641707" w:rsidRPr="003A3B38" w:rsidTr="00AA009A">
        <w:trPr>
          <w:trHeight w:val="275"/>
          <w:jc w:val="center"/>
        </w:trPr>
        <w:tc>
          <w:tcPr>
            <w:tcW w:w="10206" w:type="dxa"/>
            <w:gridSpan w:val="2"/>
          </w:tcPr>
          <w:p w:rsidR="00641707" w:rsidRPr="003A3B38" w:rsidRDefault="00641707" w:rsidP="00641707">
            <w:pPr>
              <w:widowControl w:val="0"/>
              <w:ind w:firstLine="0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3A3B38">
              <w:rPr>
                <w:rFonts w:ascii="Times New Roman" w:hAnsi="Times New Roman" w:cs="Times New Roman"/>
                <w:b/>
                <w:bCs/>
              </w:rPr>
              <w:t>II. ОПИСАНИЕ ПРЕДМЕТА ГОСУДАРСТВЕННОЙ ЗАКУПКИ</w:t>
            </w:r>
          </w:p>
        </w:tc>
      </w:tr>
      <w:tr w:rsidR="00641707" w:rsidRPr="003A3B38" w:rsidTr="008E4D88">
        <w:trPr>
          <w:trHeight w:val="339"/>
          <w:jc w:val="center"/>
        </w:trPr>
        <w:tc>
          <w:tcPr>
            <w:tcW w:w="4961" w:type="dxa"/>
          </w:tcPr>
          <w:p w:rsidR="00641707" w:rsidRPr="003A3B38" w:rsidRDefault="00641707" w:rsidP="00641707">
            <w:pPr>
              <w:ind w:firstLine="0"/>
              <w:rPr>
                <w:rFonts w:ascii="Times New Roman" w:eastAsiaTheme="minorEastAsia" w:hAnsi="Times New Roman" w:cs="Times New Roman"/>
                <w:bCs/>
                <w:color w:val="000000"/>
                <w:lang w:eastAsia="ru-RU"/>
              </w:rPr>
            </w:pPr>
            <w:r w:rsidRPr="003A3B38">
              <w:rPr>
                <w:rFonts w:ascii="Times New Roman" w:hAnsi="Times New Roman" w:cs="Times New Roman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245" w:type="dxa"/>
          </w:tcPr>
          <w:p w:rsidR="00641707" w:rsidRPr="003A3B38" w:rsidRDefault="00641707" w:rsidP="00641707">
            <w:pPr>
              <w:pStyle w:val="ConsPlusNormal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 w:rsidRPr="003A3B38">
              <w:rPr>
                <w:rFonts w:ascii="Times New Roman" w:hAnsi="Times New Roman" w:cs="Times New Roman"/>
                <w:sz w:val="22"/>
                <w:szCs w:val="22"/>
              </w:rPr>
              <w:t>Описание предмета закупки указано в техническом задании к настоящим документам запроса из одного источника.</w:t>
            </w:r>
          </w:p>
          <w:p w:rsidR="00641707" w:rsidRPr="003A3B38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641707" w:rsidRPr="003A3B38" w:rsidTr="008B54E9">
        <w:trPr>
          <w:trHeight w:val="339"/>
          <w:jc w:val="center"/>
        </w:trPr>
        <w:tc>
          <w:tcPr>
            <w:tcW w:w="4961" w:type="dxa"/>
          </w:tcPr>
          <w:p w:rsidR="00641707" w:rsidRPr="003A3B38" w:rsidRDefault="00641707" w:rsidP="00641707">
            <w:pPr>
              <w:ind w:firstLine="0"/>
              <w:rPr>
                <w:rFonts w:ascii="Times New Roman" w:hAnsi="Times New Roman" w:cs="Times New Roman"/>
              </w:rPr>
            </w:pPr>
            <w:r w:rsidRPr="003A3B38">
              <w:rPr>
                <w:rFonts w:ascii="Times New Roman" w:hAnsi="Times New Roman" w:cs="Times New Roman"/>
              </w:rPr>
              <w:t>Порядок формирования цены предложения</w:t>
            </w:r>
          </w:p>
        </w:tc>
        <w:tc>
          <w:tcPr>
            <w:tcW w:w="5245" w:type="dxa"/>
          </w:tcPr>
          <w:p w:rsidR="00641707" w:rsidRPr="003A3B38" w:rsidRDefault="00641707" w:rsidP="00641707">
            <w:pPr>
              <w:widowControl w:val="0"/>
              <w:ind w:firstLine="0"/>
              <w:rPr>
                <w:rFonts w:ascii="Times New Roman" w:eastAsia="Times New Roman" w:hAnsi="Times New Roman" w:cs="Times New Roman"/>
                <w:color w:val="000000"/>
              </w:rPr>
            </w:pPr>
            <w:r w:rsidRPr="003A3B38">
              <w:rPr>
                <w:rFonts w:ascii="Times New Roman" w:eastAsia="Calibri" w:hAnsi="Times New Roman" w:cs="Times New Roman"/>
                <w:color w:val="000000"/>
              </w:rPr>
              <w:t xml:space="preserve">Цена, предлагаемая участником, должна быть выражена в белорусских рублях и включать налог на добавленную стоимость и другие налоги, а также </w:t>
            </w:r>
            <w:r w:rsidRPr="003A3B38">
              <w:rPr>
                <w:rFonts w:ascii="Times New Roman" w:eastAsia="Calibri" w:hAnsi="Times New Roman" w:cs="Times New Roman"/>
                <w:color w:val="000000"/>
              </w:rPr>
              <w:lastRenderedPageBreak/>
              <w:t>иные расходы, уплачиваемые участником в связи с исполнением договора в случае признания его участником-победителем.</w:t>
            </w:r>
          </w:p>
        </w:tc>
      </w:tr>
    </w:tbl>
    <w:p w:rsidR="003A3B38" w:rsidRDefault="003A3B38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3A3B38" w:rsidRDefault="003A3B38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3A3B38" w:rsidRDefault="003A3B38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42FFF" w:rsidRPr="003A3B38" w:rsidRDefault="00442FFF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3A3B38">
        <w:rPr>
          <w:rFonts w:ascii="Times New Roman" w:eastAsia="Times New Roman" w:hAnsi="Times New Roman" w:cs="Times New Roman"/>
          <w:lang w:eastAsia="ru-RU"/>
        </w:rPr>
        <w:t>Задание подготовил:</w:t>
      </w:r>
    </w:p>
    <w:p w:rsidR="00AA009A" w:rsidRPr="003A3B38" w:rsidRDefault="00AA009A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3A3B38">
        <w:rPr>
          <w:rFonts w:ascii="Times New Roman" w:eastAsia="Times New Roman" w:hAnsi="Times New Roman" w:cs="Times New Roman"/>
          <w:lang w:eastAsia="ru-RU"/>
        </w:rPr>
        <w:t xml:space="preserve">Специалист по </w:t>
      </w:r>
      <w:r w:rsidR="00BE6551" w:rsidRPr="003A3B38">
        <w:rPr>
          <w:rFonts w:ascii="Times New Roman" w:eastAsia="Times New Roman" w:hAnsi="Times New Roman" w:cs="Times New Roman"/>
          <w:lang w:eastAsia="ru-RU"/>
        </w:rPr>
        <w:t>организации закупок</w:t>
      </w:r>
      <w:r w:rsidRPr="003A3B38">
        <w:rPr>
          <w:rFonts w:ascii="Times New Roman" w:eastAsia="Times New Roman" w:hAnsi="Times New Roman" w:cs="Times New Roman"/>
          <w:lang w:eastAsia="ru-RU"/>
        </w:rPr>
        <w:t xml:space="preserve">                                   </w:t>
      </w:r>
      <w:r w:rsidR="00BE6551" w:rsidRPr="003A3B38">
        <w:rPr>
          <w:rFonts w:ascii="Times New Roman" w:eastAsia="Times New Roman" w:hAnsi="Times New Roman" w:cs="Times New Roman"/>
          <w:lang w:eastAsia="ru-RU"/>
        </w:rPr>
        <w:t xml:space="preserve">                          </w:t>
      </w:r>
      <w:r w:rsidRPr="003A3B38">
        <w:rPr>
          <w:rFonts w:ascii="Times New Roman" w:eastAsia="Times New Roman" w:hAnsi="Times New Roman" w:cs="Times New Roman"/>
          <w:lang w:eastAsia="ru-RU"/>
        </w:rPr>
        <w:t xml:space="preserve">                 </w:t>
      </w:r>
      <w:proofErr w:type="spellStart"/>
      <w:r w:rsidRPr="003A3B38">
        <w:rPr>
          <w:rFonts w:ascii="Times New Roman" w:eastAsia="Times New Roman" w:hAnsi="Times New Roman" w:cs="Times New Roman"/>
          <w:lang w:eastAsia="ru-RU"/>
        </w:rPr>
        <w:t>Д.В.Дзейко</w:t>
      </w:r>
      <w:proofErr w:type="spellEnd"/>
    </w:p>
    <w:p w:rsidR="00442FFF" w:rsidRPr="003A3B38" w:rsidRDefault="00442FFF">
      <w:pPr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AA009A" w:rsidRPr="003A3B38" w:rsidRDefault="00442FFF" w:rsidP="00442FFF">
      <w:pPr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3A3B38">
        <w:rPr>
          <w:rFonts w:ascii="Times New Roman" w:eastAsia="Times New Roman" w:hAnsi="Times New Roman" w:cs="Times New Roman"/>
          <w:lang w:eastAsia="ru-RU"/>
        </w:rPr>
        <w:t>Согласовано:</w:t>
      </w:r>
    </w:p>
    <w:p w:rsidR="004A157C" w:rsidRPr="003A3B38" w:rsidRDefault="004A157C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3A3B38">
        <w:rPr>
          <w:rFonts w:ascii="Times New Roman" w:eastAsia="Times New Roman" w:hAnsi="Times New Roman" w:cs="Times New Roman"/>
          <w:lang w:eastAsia="ru-RU"/>
        </w:rPr>
        <w:t>Замес</w:t>
      </w:r>
      <w:r w:rsidR="00E22A40" w:rsidRPr="003A3B38">
        <w:rPr>
          <w:rFonts w:ascii="Times New Roman" w:eastAsia="Times New Roman" w:hAnsi="Times New Roman" w:cs="Times New Roman"/>
          <w:lang w:eastAsia="ru-RU"/>
        </w:rPr>
        <w:t>титель управляющего</w:t>
      </w:r>
      <w:r w:rsidR="00442FFF" w:rsidRPr="003A3B38"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</w:t>
      </w:r>
      <w:r w:rsidR="00BE6551" w:rsidRPr="003A3B38">
        <w:rPr>
          <w:rFonts w:ascii="Times New Roman" w:eastAsia="Times New Roman" w:hAnsi="Times New Roman" w:cs="Times New Roman"/>
          <w:lang w:eastAsia="ru-RU"/>
        </w:rPr>
        <w:t xml:space="preserve">           </w:t>
      </w:r>
      <w:r w:rsidR="00442FFF" w:rsidRPr="003A3B38">
        <w:rPr>
          <w:rFonts w:ascii="Times New Roman" w:eastAsia="Times New Roman" w:hAnsi="Times New Roman" w:cs="Times New Roman"/>
          <w:lang w:eastAsia="ru-RU"/>
        </w:rPr>
        <w:t xml:space="preserve"> </w:t>
      </w:r>
      <w:proofErr w:type="spellStart"/>
      <w:r w:rsidR="00E22A40" w:rsidRPr="003A3B38">
        <w:rPr>
          <w:rFonts w:ascii="Times New Roman" w:eastAsia="Times New Roman" w:hAnsi="Times New Roman" w:cs="Times New Roman"/>
          <w:lang w:eastAsia="ru-RU"/>
        </w:rPr>
        <w:t>Е.В.Потапова</w:t>
      </w:r>
      <w:proofErr w:type="spellEnd"/>
    </w:p>
    <w:p w:rsidR="00442FFF" w:rsidRPr="003A3B38" w:rsidRDefault="00442FFF" w:rsidP="00442FFF">
      <w:pPr>
        <w:tabs>
          <w:tab w:val="left" w:pos="7725"/>
        </w:tabs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3A3B38" w:rsidRDefault="003A3B38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3A3B38" w:rsidRDefault="003A3B38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3A3B38" w:rsidRDefault="003A3B38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</w:p>
    <w:p w:rsidR="004A157C" w:rsidRPr="003A3B38" w:rsidRDefault="004A157C" w:rsidP="00BE6551">
      <w:pPr>
        <w:tabs>
          <w:tab w:val="left" w:pos="7725"/>
        </w:tabs>
        <w:spacing w:after="160" w:line="259" w:lineRule="auto"/>
        <w:ind w:firstLine="0"/>
        <w:jc w:val="left"/>
        <w:rPr>
          <w:rFonts w:ascii="Times New Roman" w:eastAsia="Times New Roman" w:hAnsi="Times New Roman" w:cs="Times New Roman"/>
          <w:lang w:eastAsia="ru-RU"/>
        </w:rPr>
      </w:pPr>
      <w:r w:rsidRPr="003A3B38">
        <w:rPr>
          <w:rFonts w:ascii="Times New Roman" w:eastAsia="Times New Roman" w:hAnsi="Times New Roman" w:cs="Times New Roman"/>
          <w:lang w:eastAsia="ru-RU"/>
        </w:rPr>
        <w:t>Электронная версия соответствует оригиналу</w:t>
      </w:r>
    </w:p>
    <w:sectPr w:rsidR="004A157C" w:rsidRPr="003A3B38" w:rsidSect="00B12B97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454" w:right="851" w:bottom="425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D3557" w:rsidRDefault="00ED3557" w:rsidP="000726FC">
      <w:r>
        <w:separator/>
      </w:r>
    </w:p>
  </w:endnote>
  <w:endnote w:type="continuationSeparator" w:id="0">
    <w:p w:rsidR="00ED3557" w:rsidRDefault="00ED3557" w:rsidP="000726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656529162"/>
      <w:docPartObj>
        <w:docPartGallery w:val="Page Numbers (Bottom of Page)"/>
        <w:docPartUnique/>
      </w:docPartObj>
    </w:sdtPr>
    <w:sdtEndPr/>
    <w:sdtContent>
      <w:p w:rsidR="000726FC" w:rsidRDefault="000726FC">
        <w:pPr>
          <w:pStyle w:val="af"/>
          <w:jc w:val="center"/>
        </w:pPr>
        <w:r w:rsidRPr="000726FC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0726FC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FC5146">
          <w:rPr>
            <w:rFonts w:ascii="Times New Roman" w:hAnsi="Times New Roman" w:cs="Times New Roman"/>
            <w:noProof/>
            <w:sz w:val="24"/>
            <w:szCs w:val="24"/>
          </w:rPr>
          <w:t>6</w:t>
        </w:r>
        <w:r w:rsidRPr="000726FC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0726FC" w:rsidRDefault="000726FC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D3557" w:rsidRDefault="00ED3557" w:rsidP="000726FC">
      <w:r>
        <w:separator/>
      </w:r>
    </w:p>
  </w:footnote>
  <w:footnote w:type="continuationSeparator" w:id="0">
    <w:p w:rsidR="00ED3557" w:rsidRDefault="00ED3557" w:rsidP="000726F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726FC" w:rsidRDefault="000726FC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8E3129D"/>
    <w:multiLevelType w:val="hybridMultilevel"/>
    <w:tmpl w:val="F2E252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CC25A65"/>
    <w:multiLevelType w:val="hybridMultilevel"/>
    <w:tmpl w:val="06F66CFC"/>
    <w:lvl w:ilvl="0" w:tplc="844AA5F4">
      <w:start w:val="1"/>
      <w:numFmt w:val="decimal"/>
      <w:lvlText w:val="%1."/>
      <w:lvlJc w:val="left"/>
      <w:pPr>
        <w:ind w:left="927" w:hanging="360"/>
      </w:pPr>
      <w:rPr>
        <w:rFonts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61D02BF5"/>
    <w:multiLevelType w:val="hybridMultilevel"/>
    <w:tmpl w:val="931E61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47E7"/>
    <w:rsid w:val="00000BDF"/>
    <w:rsid w:val="00004257"/>
    <w:rsid w:val="00011C49"/>
    <w:rsid w:val="00027D87"/>
    <w:rsid w:val="0003200C"/>
    <w:rsid w:val="00032CC4"/>
    <w:rsid w:val="00033B98"/>
    <w:rsid w:val="00035BEA"/>
    <w:rsid w:val="00036B8A"/>
    <w:rsid w:val="00046EAC"/>
    <w:rsid w:val="000561E9"/>
    <w:rsid w:val="00056916"/>
    <w:rsid w:val="000627CE"/>
    <w:rsid w:val="000674B7"/>
    <w:rsid w:val="000707B5"/>
    <w:rsid w:val="000726FC"/>
    <w:rsid w:val="00072950"/>
    <w:rsid w:val="000750F6"/>
    <w:rsid w:val="000834D3"/>
    <w:rsid w:val="000C1BC1"/>
    <w:rsid w:val="000C1D61"/>
    <w:rsid w:val="000C3F09"/>
    <w:rsid w:val="000C4CE5"/>
    <w:rsid w:val="000C5A06"/>
    <w:rsid w:val="000C6776"/>
    <w:rsid w:val="000E0319"/>
    <w:rsid w:val="00101286"/>
    <w:rsid w:val="0011065A"/>
    <w:rsid w:val="00117080"/>
    <w:rsid w:val="00124C02"/>
    <w:rsid w:val="0012702E"/>
    <w:rsid w:val="001320FA"/>
    <w:rsid w:val="00137C38"/>
    <w:rsid w:val="00154D06"/>
    <w:rsid w:val="001557CF"/>
    <w:rsid w:val="0015611C"/>
    <w:rsid w:val="00173C42"/>
    <w:rsid w:val="001740F1"/>
    <w:rsid w:val="001756FD"/>
    <w:rsid w:val="00180862"/>
    <w:rsid w:val="0018617F"/>
    <w:rsid w:val="001910CD"/>
    <w:rsid w:val="00192733"/>
    <w:rsid w:val="001A771A"/>
    <w:rsid w:val="001A7A68"/>
    <w:rsid w:val="001B2723"/>
    <w:rsid w:val="001B27FF"/>
    <w:rsid w:val="001C24DA"/>
    <w:rsid w:val="001C29D7"/>
    <w:rsid w:val="001C2B80"/>
    <w:rsid w:val="001C3996"/>
    <w:rsid w:val="001C577B"/>
    <w:rsid w:val="001D2D95"/>
    <w:rsid w:val="001D7251"/>
    <w:rsid w:val="001E1B90"/>
    <w:rsid w:val="001F0AF8"/>
    <w:rsid w:val="001F32B9"/>
    <w:rsid w:val="001F5789"/>
    <w:rsid w:val="00216BD8"/>
    <w:rsid w:val="0022079F"/>
    <w:rsid w:val="0022637B"/>
    <w:rsid w:val="0023046D"/>
    <w:rsid w:val="00233D7F"/>
    <w:rsid w:val="00233F90"/>
    <w:rsid w:val="00245B67"/>
    <w:rsid w:val="00246FE9"/>
    <w:rsid w:val="002470A2"/>
    <w:rsid w:val="00247D8B"/>
    <w:rsid w:val="00255E75"/>
    <w:rsid w:val="0026238E"/>
    <w:rsid w:val="00262586"/>
    <w:rsid w:val="00291E1D"/>
    <w:rsid w:val="00293A0E"/>
    <w:rsid w:val="002C66EE"/>
    <w:rsid w:val="002C6AEE"/>
    <w:rsid w:val="002D4C58"/>
    <w:rsid w:val="002D7FDF"/>
    <w:rsid w:val="002F22B3"/>
    <w:rsid w:val="002F23B0"/>
    <w:rsid w:val="002F3545"/>
    <w:rsid w:val="002F528C"/>
    <w:rsid w:val="002F6F4D"/>
    <w:rsid w:val="003020E9"/>
    <w:rsid w:val="0031300A"/>
    <w:rsid w:val="00315C8B"/>
    <w:rsid w:val="00316EAB"/>
    <w:rsid w:val="00320D04"/>
    <w:rsid w:val="00322B3A"/>
    <w:rsid w:val="00323599"/>
    <w:rsid w:val="003266FB"/>
    <w:rsid w:val="00336207"/>
    <w:rsid w:val="00362014"/>
    <w:rsid w:val="003708B6"/>
    <w:rsid w:val="00380EDE"/>
    <w:rsid w:val="003824A6"/>
    <w:rsid w:val="0039181F"/>
    <w:rsid w:val="00391F65"/>
    <w:rsid w:val="003A3B38"/>
    <w:rsid w:val="003B6E4C"/>
    <w:rsid w:val="003C1D41"/>
    <w:rsid w:val="003C51F6"/>
    <w:rsid w:val="003D4A42"/>
    <w:rsid w:val="003D7643"/>
    <w:rsid w:val="003E56AF"/>
    <w:rsid w:val="003E6647"/>
    <w:rsid w:val="003F02C6"/>
    <w:rsid w:val="003F1327"/>
    <w:rsid w:val="003F195C"/>
    <w:rsid w:val="00401036"/>
    <w:rsid w:val="00416163"/>
    <w:rsid w:val="00425129"/>
    <w:rsid w:val="00440750"/>
    <w:rsid w:val="00441221"/>
    <w:rsid w:val="00441327"/>
    <w:rsid w:val="00442FFF"/>
    <w:rsid w:val="00444C74"/>
    <w:rsid w:val="00446FC5"/>
    <w:rsid w:val="00447A1E"/>
    <w:rsid w:val="0045402E"/>
    <w:rsid w:val="004543B2"/>
    <w:rsid w:val="004551CB"/>
    <w:rsid w:val="004558D0"/>
    <w:rsid w:val="00463A70"/>
    <w:rsid w:val="00463D4E"/>
    <w:rsid w:val="004755C5"/>
    <w:rsid w:val="00483376"/>
    <w:rsid w:val="00483E50"/>
    <w:rsid w:val="004854C1"/>
    <w:rsid w:val="00495089"/>
    <w:rsid w:val="004A0125"/>
    <w:rsid w:val="004A0AAD"/>
    <w:rsid w:val="004A157C"/>
    <w:rsid w:val="004A1C21"/>
    <w:rsid w:val="004A35BF"/>
    <w:rsid w:val="004C4D51"/>
    <w:rsid w:val="004C666F"/>
    <w:rsid w:val="004D3DC4"/>
    <w:rsid w:val="004E07CB"/>
    <w:rsid w:val="004E1517"/>
    <w:rsid w:val="004E5239"/>
    <w:rsid w:val="004E53D4"/>
    <w:rsid w:val="004F187E"/>
    <w:rsid w:val="005035F6"/>
    <w:rsid w:val="00506539"/>
    <w:rsid w:val="00510B79"/>
    <w:rsid w:val="00511ED3"/>
    <w:rsid w:val="00515DAF"/>
    <w:rsid w:val="0051668B"/>
    <w:rsid w:val="00521F0C"/>
    <w:rsid w:val="00524499"/>
    <w:rsid w:val="00525482"/>
    <w:rsid w:val="0053701B"/>
    <w:rsid w:val="005414CC"/>
    <w:rsid w:val="005476D4"/>
    <w:rsid w:val="00547BAD"/>
    <w:rsid w:val="00566E42"/>
    <w:rsid w:val="005705CB"/>
    <w:rsid w:val="005762E4"/>
    <w:rsid w:val="00576F23"/>
    <w:rsid w:val="00577B41"/>
    <w:rsid w:val="005800C0"/>
    <w:rsid w:val="0059096B"/>
    <w:rsid w:val="00591C24"/>
    <w:rsid w:val="00595F02"/>
    <w:rsid w:val="005A108E"/>
    <w:rsid w:val="005B0A1A"/>
    <w:rsid w:val="005B2A13"/>
    <w:rsid w:val="005C4F0F"/>
    <w:rsid w:val="005C55D0"/>
    <w:rsid w:val="005D0C17"/>
    <w:rsid w:val="005F14F5"/>
    <w:rsid w:val="005F6897"/>
    <w:rsid w:val="00605344"/>
    <w:rsid w:val="00610EEF"/>
    <w:rsid w:val="00611710"/>
    <w:rsid w:val="0061591C"/>
    <w:rsid w:val="00617302"/>
    <w:rsid w:val="00620BF5"/>
    <w:rsid w:val="00622818"/>
    <w:rsid w:val="00624394"/>
    <w:rsid w:val="00635150"/>
    <w:rsid w:val="00641707"/>
    <w:rsid w:val="00641C97"/>
    <w:rsid w:val="00660C4E"/>
    <w:rsid w:val="006643AD"/>
    <w:rsid w:val="00670E6A"/>
    <w:rsid w:val="00673D38"/>
    <w:rsid w:val="0067493A"/>
    <w:rsid w:val="00674BED"/>
    <w:rsid w:val="006952A8"/>
    <w:rsid w:val="00696E13"/>
    <w:rsid w:val="006976A5"/>
    <w:rsid w:val="006B1463"/>
    <w:rsid w:val="006C2A5F"/>
    <w:rsid w:val="006C6267"/>
    <w:rsid w:val="006C6DFF"/>
    <w:rsid w:val="006D4024"/>
    <w:rsid w:val="006D5330"/>
    <w:rsid w:val="006E1D63"/>
    <w:rsid w:val="006E2D3F"/>
    <w:rsid w:val="006E3B97"/>
    <w:rsid w:val="006F51F4"/>
    <w:rsid w:val="00700780"/>
    <w:rsid w:val="00707BFA"/>
    <w:rsid w:val="00721387"/>
    <w:rsid w:val="0072338B"/>
    <w:rsid w:val="0073294A"/>
    <w:rsid w:val="00737A34"/>
    <w:rsid w:val="00745C56"/>
    <w:rsid w:val="00747221"/>
    <w:rsid w:val="00762960"/>
    <w:rsid w:val="00763173"/>
    <w:rsid w:val="00765F34"/>
    <w:rsid w:val="00767673"/>
    <w:rsid w:val="00784A5C"/>
    <w:rsid w:val="00786503"/>
    <w:rsid w:val="00787C9F"/>
    <w:rsid w:val="007914F5"/>
    <w:rsid w:val="007A0CC0"/>
    <w:rsid w:val="007B2CED"/>
    <w:rsid w:val="007B7F47"/>
    <w:rsid w:val="007C2E74"/>
    <w:rsid w:val="007D1A0E"/>
    <w:rsid w:val="007D690D"/>
    <w:rsid w:val="007E57DF"/>
    <w:rsid w:val="007F192C"/>
    <w:rsid w:val="0080246E"/>
    <w:rsid w:val="0082564E"/>
    <w:rsid w:val="008316A3"/>
    <w:rsid w:val="00850155"/>
    <w:rsid w:val="0085395C"/>
    <w:rsid w:val="00855155"/>
    <w:rsid w:val="008613E5"/>
    <w:rsid w:val="00871200"/>
    <w:rsid w:val="008753C3"/>
    <w:rsid w:val="0087668A"/>
    <w:rsid w:val="0088646C"/>
    <w:rsid w:val="00886B0E"/>
    <w:rsid w:val="00892E2C"/>
    <w:rsid w:val="008967FF"/>
    <w:rsid w:val="008A5885"/>
    <w:rsid w:val="008B1487"/>
    <w:rsid w:val="008B319B"/>
    <w:rsid w:val="008B3252"/>
    <w:rsid w:val="008B54E9"/>
    <w:rsid w:val="008D39B9"/>
    <w:rsid w:val="008E0FA2"/>
    <w:rsid w:val="008E4C0F"/>
    <w:rsid w:val="00900DE4"/>
    <w:rsid w:val="00914781"/>
    <w:rsid w:val="00930ADA"/>
    <w:rsid w:val="009333A9"/>
    <w:rsid w:val="009341A8"/>
    <w:rsid w:val="00941097"/>
    <w:rsid w:val="00954E5A"/>
    <w:rsid w:val="00955B1F"/>
    <w:rsid w:val="00960480"/>
    <w:rsid w:val="0096780A"/>
    <w:rsid w:val="009765F4"/>
    <w:rsid w:val="00977D95"/>
    <w:rsid w:val="0098114E"/>
    <w:rsid w:val="00990E0B"/>
    <w:rsid w:val="00994CA1"/>
    <w:rsid w:val="009A2C90"/>
    <w:rsid w:val="009A3308"/>
    <w:rsid w:val="009A5414"/>
    <w:rsid w:val="009B1A87"/>
    <w:rsid w:val="009B6F42"/>
    <w:rsid w:val="009C1162"/>
    <w:rsid w:val="009C1720"/>
    <w:rsid w:val="009C59D4"/>
    <w:rsid w:val="009D4B0A"/>
    <w:rsid w:val="009E462A"/>
    <w:rsid w:val="009F348A"/>
    <w:rsid w:val="009F47E7"/>
    <w:rsid w:val="009F6F0F"/>
    <w:rsid w:val="00A073E5"/>
    <w:rsid w:val="00A0791A"/>
    <w:rsid w:val="00A1731E"/>
    <w:rsid w:val="00A427E4"/>
    <w:rsid w:val="00A56394"/>
    <w:rsid w:val="00A61564"/>
    <w:rsid w:val="00A623D3"/>
    <w:rsid w:val="00A712EA"/>
    <w:rsid w:val="00A73080"/>
    <w:rsid w:val="00A77DD1"/>
    <w:rsid w:val="00A85884"/>
    <w:rsid w:val="00A916D1"/>
    <w:rsid w:val="00A9405B"/>
    <w:rsid w:val="00AA009A"/>
    <w:rsid w:val="00AA08C7"/>
    <w:rsid w:val="00AA2C9F"/>
    <w:rsid w:val="00AB011A"/>
    <w:rsid w:val="00AB3F80"/>
    <w:rsid w:val="00AB5DAD"/>
    <w:rsid w:val="00AC5120"/>
    <w:rsid w:val="00AD555B"/>
    <w:rsid w:val="00AE17DD"/>
    <w:rsid w:val="00AF2DCF"/>
    <w:rsid w:val="00B0039C"/>
    <w:rsid w:val="00B018DD"/>
    <w:rsid w:val="00B06013"/>
    <w:rsid w:val="00B06614"/>
    <w:rsid w:val="00B06DA8"/>
    <w:rsid w:val="00B121A9"/>
    <w:rsid w:val="00B12B97"/>
    <w:rsid w:val="00B23446"/>
    <w:rsid w:val="00B31FAB"/>
    <w:rsid w:val="00B34D40"/>
    <w:rsid w:val="00B3643F"/>
    <w:rsid w:val="00B37D65"/>
    <w:rsid w:val="00B4276E"/>
    <w:rsid w:val="00B42F82"/>
    <w:rsid w:val="00B451CB"/>
    <w:rsid w:val="00B47CBC"/>
    <w:rsid w:val="00B50999"/>
    <w:rsid w:val="00B51072"/>
    <w:rsid w:val="00B55443"/>
    <w:rsid w:val="00B62FBC"/>
    <w:rsid w:val="00B63472"/>
    <w:rsid w:val="00B670F7"/>
    <w:rsid w:val="00B76848"/>
    <w:rsid w:val="00B77497"/>
    <w:rsid w:val="00B802A0"/>
    <w:rsid w:val="00B94D99"/>
    <w:rsid w:val="00BA60B6"/>
    <w:rsid w:val="00BA7B5C"/>
    <w:rsid w:val="00BB170A"/>
    <w:rsid w:val="00BB287F"/>
    <w:rsid w:val="00BB4A1E"/>
    <w:rsid w:val="00BB5DC3"/>
    <w:rsid w:val="00BB6928"/>
    <w:rsid w:val="00BB6AC5"/>
    <w:rsid w:val="00BC3024"/>
    <w:rsid w:val="00BC6327"/>
    <w:rsid w:val="00BD26E9"/>
    <w:rsid w:val="00BD5037"/>
    <w:rsid w:val="00BD637C"/>
    <w:rsid w:val="00BD6F97"/>
    <w:rsid w:val="00BE0616"/>
    <w:rsid w:val="00BE4298"/>
    <w:rsid w:val="00BE6551"/>
    <w:rsid w:val="00BE6A94"/>
    <w:rsid w:val="00BF3F2E"/>
    <w:rsid w:val="00C205CC"/>
    <w:rsid w:val="00C25BAB"/>
    <w:rsid w:val="00C25F83"/>
    <w:rsid w:val="00C31727"/>
    <w:rsid w:val="00C5028E"/>
    <w:rsid w:val="00C52A5F"/>
    <w:rsid w:val="00C53ACC"/>
    <w:rsid w:val="00C560B4"/>
    <w:rsid w:val="00C66B21"/>
    <w:rsid w:val="00C70608"/>
    <w:rsid w:val="00C8456B"/>
    <w:rsid w:val="00C868D7"/>
    <w:rsid w:val="00CA1655"/>
    <w:rsid w:val="00CB7802"/>
    <w:rsid w:val="00CC121B"/>
    <w:rsid w:val="00CD322C"/>
    <w:rsid w:val="00CD323F"/>
    <w:rsid w:val="00CE1BC9"/>
    <w:rsid w:val="00CF3599"/>
    <w:rsid w:val="00D02F6C"/>
    <w:rsid w:val="00D0365A"/>
    <w:rsid w:val="00D13535"/>
    <w:rsid w:val="00D2314A"/>
    <w:rsid w:val="00D301C7"/>
    <w:rsid w:val="00D32819"/>
    <w:rsid w:val="00D44BDD"/>
    <w:rsid w:val="00D4565C"/>
    <w:rsid w:val="00D473B2"/>
    <w:rsid w:val="00D5113E"/>
    <w:rsid w:val="00D54E2D"/>
    <w:rsid w:val="00D56451"/>
    <w:rsid w:val="00D61EF4"/>
    <w:rsid w:val="00D62E7C"/>
    <w:rsid w:val="00D67732"/>
    <w:rsid w:val="00D76FCF"/>
    <w:rsid w:val="00D87B56"/>
    <w:rsid w:val="00D951A3"/>
    <w:rsid w:val="00DA0BA2"/>
    <w:rsid w:val="00DA7299"/>
    <w:rsid w:val="00DB1F0B"/>
    <w:rsid w:val="00DB24D3"/>
    <w:rsid w:val="00DB321F"/>
    <w:rsid w:val="00DC11E7"/>
    <w:rsid w:val="00DC4591"/>
    <w:rsid w:val="00DC77E8"/>
    <w:rsid w:val="00DD3A24"/>
    <w:rsid w:val="00DE176C"/>
    <w:rsid w:val="00DE6AF8"/>
    <w:rsid w:val="00DF35F2"/>
    <w:rsid w:val="00DF4DEF"/>
    <w:rsid w:val="00E015B6"/>
    <w:rsid w:val="00E028B9"/>
    <w:rsid w:val="00E03E27"/>
    <w:rsid w:val="00E04E64"/>
    <w:rsid w:val="00E21CAD"/>
    <w:rsid w:val="00E22A40"/>
    <w:rsid w:val="00E23D6D"/>
    <w:rsid w:val="00E30DC9"/>
    <w:rsid w:val="00E37C47"/>
    <w:rsid w:val="00E45286"/>
    <w:rsid w:val="00E45421"/>
    <w:rsid w:val="00E5159F"/>
    <w:rsid w:val="00E52625"/>
    <w:rsid w:val="00E66FA9"/>
    <w:rsid w:val="00E710E6"/>
    <w:rsid w:val="00E74EE4"/>
    <w:rsid w:val="00E90393"/>
    <w:rsid w:val="00E91DDF"/>
    <w:rsid w:val="00E93BAC"/>
    <w:rsid w:val="00E95329"/>
    <w:rsid w:val="00EA02D8"/>
    <w:rsid w:val="00EA1017"/>
    <w:rsid w:val="00EA2280"/>
    <w:rsid w:val="00EA3E6F"/>
    <w:rsid w:val="00EA5C67"/>
    <w:rsid w:val="00EB1E29"/>
    <w:rsid w:val="00EB5132"/>
    <w:rsid w:val="00EB6338"/>
    <w:rsid w:val="00EB7068"/>
    <w:rsid w:val="00EB7FD0"/>
    <w:rsid w:val="00EC0121"/>
    <w:rsid w:val="00EC3382"/>
    <w:rsid w:val="00EC5205"/>
    <w:rsid w:val="00EC6026"/>
    <w:rsid w:val="00ED0125"/>
    <w:rsid w:val="00ED3557"/>
    <w:rsid w:val="00EE2730"/>
    <w:rsid w:val="00EF24FF"/>
    <w:rsid w:val="00EF53AC"/>
    <w:rsid w:val="00F03F31"/>
    <w:rsid w:val="00F04073"/>
    <w:rsid w:val="00F04BF5"/>
    <w:rsid w:val="00F05786"/>
    <w:rsid w:val="00F126CB"/>
    <w:rsid w:val="00F16A4F"/>
    <w:rsid w:val="00F177A9"/>
    <w:rsid w:val="00F226B3"/>
    <w:rsid w:val="00F2586A"/>
    <w:rsid w:val="00F337D8"/>
    <w:rsid w:val="00F343BF"/>
    <w:rsid w:val="00F507EF"/>
    <w:rsid w:val="00F6038E"/>
    <w:rsid w:val="00F614B0"/>
    <w:rsid w:val="00F61613"/>
    <w:rsid w:val="00F6308A"/>
    <w:rsid w:val="00F67B91"/>
    <w:rsid w:val="00F700A5"/>
    <w:rsid w:val="00F75F27"/>
    <w:rsid w:val="00F7674E"/>
    <w:rsid w:val="00F775B2"/>
    <w:rsid w:val="00F80E7C"/>
    <w:rsid w:val="00F948F8"/>
    <w:rsid w:val="00FA0E5E"/>
    <w:rsid w:val="00FA12E8"/>
    <w:rsid w:val="00FA2161"/>
    <w:rsid w:val="00FB5C6D"/>
    <w:rsid w:val="00FB6E14"/>
    <w:rsid w:val="00FB7239"/>
    <w:rsid w:val="00FC1BEE"/>
    <w:rsid w:val="00FC5146"/>
    <w:rsid w:val="00FC7D2E"/>
    <w:rsid w:val="00FD16F5"/>
    <w:rsid w:val="00FD1AAF"/>
    <w:rsid w:val="00FE0D2D"/>
    <w:rsid w:val="00FE107E"/>
    <w:rsid w:val="00FE4E53"/>
    <w:rsid w:val="00FE6951"/>
    <w:rsid w:val="00FF1A53"/>
    <w:rsid w:val="00FF523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DA4F0F0-F354-478B-AE0B-16FD57D10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18DD"/>
    <w:pPr>
      <w:spacing w:after="0" w:line="240" w:lineRule="auto"/>
      <w:ind w:firstLine="709"/>
      <w:jc w:val="both"/>
    </w:pPr>
  </w:style>
  <w:style w:type="paragraph" w:styleId="1">
    <w:name w:val="heading 1"/>
    <w:basedOn w:val="a"/>
    <w:next w:val="a"/>
    <w:link w:val="10"/>
    <w:uiPriority w:val="9"/>
    <w:qFormat/>
    <w:rsid w:val="00B018D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63515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12702E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018DD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  <w:lang w:val="ru-RU"/>
    </w:rPr>
  </w:style>
  <w:style w:type="paragraph" w:customStyle="1" w:styleId="newncpi">
    <w:name w:val="newncpi"/>
    <w:basedOn w:val="a"/>
    <w:rsid w:val="00B018DD"/>
    <w:pPr>
      <w:spacing w:before="160"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newncpi0">
    <w:name w:val="newncpi0"/>
    <w:basedOn w:val="a"/>
    <w:uiPriority w:val="99"/>
    <w:rsid w:val="00B018DD"/>
    <w:pPr>
      <w:ind w:firstLine="0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table10">
    <w:name w:val="table10"/>
    <w:basedOn w:val="a"/>
    <w:rsid w:val="00B018DD"/>
    <w:pPr>
      <w:ind w:firstLine="0"/>
      <w:jc w:val="left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3">
    <w:name w:val="Table Grid"/>
    <w:basedOn w:val="a1"/>
    <w:uiPriority w:val="59"/>
    <w:rsid w:val="00B018D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TML">
    <w:name w:val="HTML Acronym"/>
    <w:basedOn w:val="a0"/>
    <w:uiPriority w:val="99"/>
    <w:unhideWhenUsed/>
    <w:rsid w:val="00B018DD"/>
    <w:rPr>
      <w:shd w:val="clear" w:color="auto" w:fill="FFFF00"/>
    </w:rPr>
  </w:style>
  <w:style w:type="paragraph" w:styleId="a4">
    <w:name w:val="Balloon Text"/>
    <w:basedOn w:val="a"/>
    <w:link w:val="a5"/>
    <w:uiPriority w:val="99"/>
    <w:semiHidden/>
    <w:unhideWhenUsed/>
    <w:rsid w:val="00B018D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018DD"/>
    <w:rPr>
      <w:rFonts w:ascii="Segoe UI" w:hAnsi="Segoe UI" w:cs="Segoe UI"/>
      <w:sz w:val="18"/>
      <w:szCs w:val="18"/>
      <w:lang w:val="ru-RU"/>
    </w:rPr>
  </w:style>
  <w:style w:type="character" w:customStyle="1" w:styleId="20">
    <w:name w:val="Заголовок 2 Знак"/>
    <w:basedOn w:val="a0"/>
    <w:link w:val="2"/>
    <w:uiPriority w:val="9"/>
    <w:rsid w:val="0063515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customStyle="1" w:styleId="ConsPlusNonformat">
    <w:name w:val="ConsPlusNonformat"/>
    <w:uiPriority w:val="99"/>
    <w:rsid w:val="0042512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6">
    <w:name w:val="Normal (Web)"/>
    <w:basedOn w:val="a"/>
    <w:uiPriority w:val="99"/>
    <w:unhideWhenUsed/>
    <w:rsid w:val="00425129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justify">
    <w:name w:val="justify"/>
    <w:basedOn w:val="a"/>
    <w:rsid w:val="00425129"/>
    <w:pPr>
      <w:spacing w:after="160"/>
      <w:ind w:firstLine="567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00">
    <w:name w:val="a0"/>
    <w:basedOn w:val="a"/>
    <w:uiPriority w:val="99"/>
    <w:semiHidden/>
    <w:rsid w:val="00425129"/>
    <w:pPr>
      <w:spacing w:after="160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Cell">
    <w:name w:val="ConsPlusCell"/>
    <w:uiPriority w:val="99"/>
    <w:rsid w:val="001B27FF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rmal">
    <w:name w:val="ConsPlusNormal"/>
    <w:qFormat/>
    <w:rsid w:val="00CD32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Nonformat">
    <w:name w:val="ConsNonformat"/>
    <w:rsid w:val="00EA1017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lang w:eastAsia="ru-RU"/>
    </w:rPr>
  </w:style>
  <w:style w:type="character" w:customStyle="1" w:styleId="a7">
    <w:name w:val="Основной текст_"/>
    <w:link w:val="7"/>
    <w:rsid w:val="00525482"/>
    <w:rPr>
      <w:rFonts w:ascii="Times New Roman" w:eastAsia="Times New Roman" w:hAnsi="Times New Roman"/>
      <w:shd w:val="clear" w:color="auto" w:fill="FFFFFF"/>
    </w:rPr>
  </w:style>
  <w:style w:type="character" w:customStyle="1" w:styleId="11">
    <w:name w:val="Основной текст1"/>
    <w:rsid w:val="00525482"/>
    <w:rPr>
      <w:rFonts w:ascii="Times New Roman" w:eastAsia="Times New Roman" w:hAnsi="Times New Roman"/>
      <w:color w:val="000000"/>
      <w:spacing w:val="0"/>
      <w:w w:val="100"/>
      <w:position w:val="0"/>
      <w:shd w:val="clear" w:color="auto" w:fill="FFFFFF"/>
      <w:lang w:val="ru-RU"/>
    </w:rPr>
  </w:style>
  <w:style w:type="paragraph" w:customStyle="1" w:styleId="7">
    <w:name w:val="Основной текст7"/>
    <w:basedOn w:val="a"/>
    <w:link w:val="a7"/>
    <w:rsid w:val="00525482"/>
    <w:pPr>
      <w:widowControl w:val="0"/>
      <w:shd w:val="clear" w:color="auto" w:fill="FFFFFF"/>
      <w:spacing w:line="235" w:lineRule="exact"/>
      <w:ind w:firstLine="0"/>
    </w:pPr>
    <w:rPr>
      <w:rFonts w:ascii="Times New Roman" w:eastAsia="Times New Roman" w:hAnsi="Times New Roman"/>
    </w:rPr>
  </w:style>
  <w:style w:type="character" w:customStyle="1" w:styleId="h">
    <w:name w:val="h"/>
    <w:basedOn w:val="a0"/>
    <w:rsid w:val="00AA08C7"/>
  </w:style>
  <w:style w:type="character" w:customStyle="1" w:styleId="apple-converted-space">
    <w:name w:val="apple-converted-space"/>
    <w:basedOn w:val="a0"/>
    <w:rsid w:val="00291E1D"/>
  </w:style>
  <w:style w:type="paragraph" w:styleId="a8">
    <w:name w:val="Title"/>
    <w:basedOn w:val="a"/>
    <w:next w:val="a"/>
    <w:link w:val="a9"/>
    <w:uiPriority w:val="10"/>
    <w:qFormat/>
    <w:rsid w:val="001C3996"/>
    <w:pPr>
      <w:pBdr>
        <w:bottom w:val="single" w:sz="8" w:space="4" w:color="4472C4" w:themeColor="accent1"/>
      </w:pBdr>
      <w:spacing w:after="300"/>
      <w:ind w:firstLine="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customStyle="1" w:styleId="a9">
    <w:name w:val="Название Знак"/>
    <w:basedOn w:val="a0"/>
    <w:link w:val="a8"/>
    <w:uiPriority w:val="10"/>
    <w:rsid w:val="001C3996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val="en-US" w:bidi="en-US"/>
    </w:rPr>
  </w:style>
  <w:style w:type="character" w:styleId="aa">
    <w:name w:val="Hyperlink"/>
    <w:basedOn w:val="a0"/>
    <w:uiPriority w:val="99"/>
    <w:unhideWhenUsed/>
    <w:rsid w:val="00660C4E"/>
    <w:rPr>
      <w:color w:val="0563C1" w:themeColor="hyperlink"/>
      <w:u w:val="single"/>
    </w:rPr>
  </w:style>
  <w:style w:type="character" w:customStyle="1" w:styleId="iceouttxt">
    <w:name w:val="iceouttxt"/>
    <w:basedOn w:val="a0"/>
    <w:rsid w:val="001C2B80"/>
  </w:style>
  <w:style w:type="paragraph" w:styleId="ab">
    <w:name w:val="List Paragraph"/>
    <w:basedOn w:val="a"/>
    <w:uiPriority w:val="34"/>
    <w:qFormat/>
    <w:rsid w:val="00EC5205"/>
    <w:pPr>
      <w:spacing w:after="200" w:line="276" w:lineRule="auto"/>
      <w:ind w:left="720" w:firstLine="0"/>
      <w:contextualSpacing/>
      <w:jc w:val="left"/>
    </w:pPr>
    <w:rPr>
      <w:rFonts w:eastAsiaTheme="minorEastAsia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12702E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21">
    <w:name w:val="Подпись к таблице (2)_"/>
    <w:basedOn w:val="a0"/>
    <w:link w:val="22"/>
    <w:rsid w:val="0012702E"/>
    <w:rPr>
      <w:sz w:val="27"/>
      <w:szCs w:val="27"/>
      <w:shd w:val="clear" w:color="auto" w:fill="FFFFFF"/>
    </w:rPr>
  </w:style>
  <w:style w:type="paragraph" w:customStyle="1" w:styleId="22">
    <w:name w:val="Подпись к таблице (2)"/>
    <w:basedOn w:val="a"/>
    <w:link w:val="21"/>
    <w:rsid w:val="0012702E"/>
    <w:pPr>
      <w:widowControl w:val="0"/>
      <w:shd w:val="clear" w:color="auto" w:fill="FFFFFF"/>
      <w:spacing w:line="0" w:lineRule="atLeast"/>
      <w:ind w:firstLine="0"/>
      <w:jc w:val="left"/>
    </w:pPr>
    <w:rPr>
      <w:sz w:val="27"/>
      <w:szCs w:val="27"/>
    </w:rPr>
  </w:style>
  <w:style w:type="paragraph" w:styleId="ac">
    <w:name w:val="No Spacing"/>
    <w:uiPriority w:val="1"/>
    <w:qFormat/>
    <w:rsid w:val="0012702E"/>
    <w:pPr>
      <w:spacing w:after="0" w:line="240" w:lineRule="auto"/>
    </w:pPr>
    <w:rPr>
      <w:rFonts w:eastAsiaTheme="minorEastAsia"/>
      <w:lang w:eastAsia="ru-RU"/>
    </w:rPr>
  </w:style>
  <w:style w:type="paragraph" w:customStyle="1" w:styleId="23">
    <w:name w:val="Основной текст2"/>
    <w:basedOn w:val="a"/>
    <w:rsid w:val="0012702E"/>
    <w:pPr>
      <w:widowControl w:val="0"/>
      <w:shd w:val="clear" w:color="auto" w:fill="FFFFFF"/>
      <w:spacing w:before="540" w:line="322" w:lineRule="exact"/>
      <w:ind w:hanging="440"/>
      <w:jc w:val="left"/>
    </w:pPr>
    <w:rPr>
      <w:rFonts w:ascii="Times New Roman" w:eastAsia="Times New Roman" w:hAnsi="Times New Roman" w:cs="Times New Roman"/>
      <w:color w:val="000000"/>
      <w:sz w:val="27"/>
      <w:szCs w:val="27"/>
      <w:lang w:eastAsia="ru-RU"/>
    </w:rPr>
  </w:style>
  <w:style w:type="paragraph" w:styleId="ad">
    <w:name w:val="header"/>
    <w:basedOn w:val="a"/>
    <w:link w:val="ae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rsid w:val="000726FC"/>
  </w:style>
  <w:style w:type="paragraph" w:styleId="af">
    <w:name w:val="footer"/>
    <w:basedOn w:val="a"/>
    <w:link w:val="af0"/>
    <w:uiPriority w:val="99"/>
    <w:unhideWhenUsed/>
    <w:rsid w:val="000726FC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726FC"/>
  </w:style>
  <w:style w:type="paragraph" w:customStyle="1" w:styleId="p-normal">
    <w:name w:val="p-normal"/>
    <w:basedOn w:val="a"/>
    <w:rsid w:val="00641C97"/>
    <w:pPr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2205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1027">
          <w:marLeft w:val="75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983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939193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06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946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79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0931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08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825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43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4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45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86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278EB50-5A56-41E3-A8A9-ED7E30E57E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6</Pages>
  <Words>1818</Words>
  <Characters>10364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12158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User8</cp:lastModifiedBy>
  <cp:revision>43</cp:revision>
  <cp:lastPrinted>2024-02-05T12:42:00Z</cp:lastPrinted>
  <dcterms:created xsi:type="dcterms:W3CDTF">2024-02-02T07:18:00Z</dcterms:created>
  <dcterms:modified xsi:type="dcterms:W3CDTF">2026-06-23T14:32:00Z</dcterms:modified>
</cp:coreProperties>
</file>