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№415/26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№415/26 – Микротом полуавтоматический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№415/26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№415/26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№415/26 – Микротом полуавтоматический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№415/26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№415/26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№415/26 – Микротом полуавтоматический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№415/26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№415/26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№415/26 – Микротом полуавтоматический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№415/26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