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EZ20260612380453 «А388 машин стиральных, стирально-сушильных, сушильных в интересах учреждений образования подчиненных и подведомственных комитету по образованию Мингорисполкома»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а388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а388.pdf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51112&amp;name=675BFC059AC3E8DE3554A16CBF80E8ED/protokol_a388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