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72E215B3" w:rsidR="00DF3DF0" w:rsidRPr="0046760A" w:rsidRDefault="00DF3DF0" w:rsidP="004676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60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67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46760A">
        <w:rPr>
          <w:rFonts w:ascii="Times New Roman" w:hAnsi="Times New Roman" w:cs="Times New Roman"/>
          <w:b/>
          <w:sz w:val="24"/>
          <w:szCs w:val="24"/>
        </w:rPr>
        <w:t>40</w:t>
      </w:r>
      <w:r w:rsidR="0046760A" w:rsidRPr="0046760A">
        <w:rPr>
          <w:rFonts w:ascii="Times New Roman" w:hAnsi="Times New Roman" w:cs="Times New Roman"/>
          <w:b/>
          <w:sz w:val="24"/>
          <w:szCs w:val="24"/>
        </w:rPr>
        <w:t>8</w:t>
      </w:r>
      <w:r w:rsidR="00502692">
        <w:rPr>
          <w:rFonts w:ascii="Times New Roman" w:hAnsi="Times New Roman" w:cs="Times New Roman"/>
          <w:b/>
          <w:sz w:val="24"/>
          <w:szCs w:val="24"/>
        </w:rPr>
        <w:t>/26-ЗОИ</w:t>
      </w:r>
      <w:r w:rsidRPr="004676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50269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  <w:r w:rsidRPr="0046760A">
        <w:rPr>
          <w:rFonts w:ascii="Times New Roman" w:hAnsi="Times New Roman" w:cs="Times New Roman"/>
          <w:b/>
          <w:sz w:val="24"/>
          <w:szCs w:val="24"/>
        </w:rPr>
        <w:t xml:space="preserve">               Приложение 1</w:t>
      </w:r>
    </w:p>
    <w:p w14:paraId="16D4E2B3" w14:textId="77777777" w:rsidR="00DF3DF0" w:rsidRPr="0046760A" w:rsidRDefault="00DF3DF0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6760A" w:rsidRDefault="00DF3DF0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60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6760A" w:rsidRDefault="00C843D1" w:rsidP="004676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521D0F9" w14:textId="509BC2C4" w:rsidR="00AF0BF1" w:rsidRPr="005D4CC4" w:rsidRDefault="00360BDF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CC4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196226503"/>
      <w:bookmarkStart w:id="2" w:name="_Hlk221807312"/>
      <w:r w:rsidR="001F2AF7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1"/>
      <w:bookmarkEnd w:id="2"/>
      <w:r w:rsidR="00336F3E" w:rsidRPr="005D4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200956857"/>
      <w:r w:rsidR="005D4CC4" w:rsidRPr="005D4CC4">
        <w:rPr>
          <w:rFonts w:ascii="Times New Roman" w:hAnsi="Times New Roman" w:cs="Times New Roman"/>
          <w:b/>
          <w:bCs/>
          <w:sz w:val="24"/>
          <w:szCs w:val="24"/>
        </w:rPr>
        <w:t>Реабилитационный циклический тренажер с биологической обратной связью для активно-пассивной механотерапии верхних и нижних конечностей</w:t>
      </w:r>
      <w:r w:rsidR="005D4CC4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321A170F" w14:textId="77777777" w:rsidR="0046760A" w:rsidRPr="0046760A" w:rsidRDefault="0046760A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DB2E1" w14:textId="77777777" w:rsidR="0046760A" w:rsidRPr="0046760A" w:rsidRDefault="0046760A" w:rsidP="004676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</w:pPr>
      <w:r w:rsidRPr="004676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 (комплектация) одного комплекта оборудования: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46760A" w:rsidRPr="0046760A" w14:paraId="52AFDFE5" w14:textId="77777777" w:rsidTr="009F30ED">
        <w:tc>
          <w:tcPr>
            <w:tcW w:w="861" w:type="dxa"/>
          </w:tcPr>
          <w:p w14:paraId="787435BB" w14:textId="7C95D12E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77" w:type="dxa"/>
          </w:tcPr>
          <w:p w14:paraId="1D3E3887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70B549A" w14:textId="40D0DED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08B995A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46760A" w:rsidRPr="0046760A" w14:paraId="586F84AC" w14:textId="77777777" w:rsidTr="009F30ED">
        <w:tc>
          <w:tcPr>
            <w:tcW w:w="861" w:type="dxa"/>
          </w:tcPr>
          <w:p w14:paraId="402D2A0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77" w:type="dxa"/>
          </w:tcPr>
          <w:p w14:paraId="1FB3616F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hAnsi="Times New Roman" w:cs="Times New Roman"/>
                <w:sz w:val="24"/>
                <w:szCs w:val="24"/>
              </w:rPr>
              <w:t>Реабилитационный циклический тренажер с биологической обратной связью для активно-пассивной механотерапии верхних и нижних конечностей</w:t>
            </w: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67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59" w:type="dxa"/>
          </w:tcPr>
          <w:p w14:paraId="3FADACF3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</w:tcPr>
          <w:p w14:paraId="04D0C704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335C1942" w14:textId="77777777" w:rsidTr="009F30ED">
        <w:tc>
          <w:tcPr>
            <w:tcW w:w="861" w:type="dxa"/>
          </w:tcPr>
          <w:p w14:paraId="4941985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77" w:type="dxa"/>
          </w:tcPr>
          <w:p w14:paraId="747F3ED6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Шнур питания</w:t>
            </w:r>
          </w:p>
        </w:tc>
        <w:tc>
          <w:tcPr>
            <w:tcW w:w="1559" w:type="dxa"/>
          </w:tcPr>
          <w:p w14:paraId="509A9F23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</w:tcPr>
          <w:p w14:paraId="56D7E43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0777EB09" w14:textId="77777777" w:rsidTr="009F30ED">
        <w:tc>
          <w:tcPr>
            <w:tcW w:w="861" w:type="dxa"/>
          </w:tcPr>
          <w:p w14:paraId="6F41C0A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77" w:type="dxa"/>
          </w:tcPr>
          <w:p w14:paraId="4889CCE5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Манжеты на «липучке» для захвата кистью рук</w:t>
            </w:r>
          </w:p>
        </w:tc>
        <w:tc>
          <w:tcPr>
            <w:tcW w:w="1559" w:type="dxa"/>
          </w:tcPr>
          <w:p w14:paraId="6986466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</w:tcPr>
          <w:p w14:paraId="5F48D09C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656211AD" w14:textId="77777777" w:rsidTr="009F30ED">
        <w:tc>
          <w:tcPr>
            <w:tcW w:w="861" w:type="dxa"/>
          </w:tcPr>
          <w:p w14:paraId="1E805D23" w14:textId="76D5A131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77" w:type="dxa"/>
          </w:tcPr>
          <w:p w14:paraId="3D81C947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Педали с жесткой фиксацией</w:t>
            </w:r>
          </w:p>
        </w:tc>
        <w:tc>
          <w:tcPr>
            <w:tcW w:w="1559" w:type="dxa"/>
          </w:tcPr>
          <w:p w14:paraId="37138029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</w:tcPr>
          <w:p w14:paraId="022876CC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6B5576C8" w14:textId="5E34942F" w:rsidR="0046760A" w:rsidRPr="0046760A" w:rsidRDefault="0046760A" w:rsidP="0046760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46760A" w:rsidRPr="0046760A" w14:paraId="3DCF8159" w14:textId="77777777" w:rsidTr="0046760A">
        <w:tc>
          <w:tcPr>
            <w:tcW w:w="9498" w:type="dxa"/>
          </w:tcPr>
          <w:p w14:paraId="48BAB571" w14:textId="3FDD8BFA" w:rsidR="0046760A" w:rsidRPr="0046760A" w:rsidRDefault="0046760A" w:rsidP="0046760A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Технические характеристики</w:t>
            </w:r>
          </w:p>
        </w:tc>
      </w:tr>
      <w:tr w:rsidR="0046760A" w:rsidRPr="0046760A" w14:paraId="5055FD5A" w14:textId="77777777" w:rsidTr="0046760A">
        <w:tc>
          <w:tcPr>
            <w:tcW w:w="9498" w:type="dxa"/>
          </w:tcPr>
          <w:p w14:paraId="5CA2103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1.Размеры аппарата (Ш/Д/В) 485х790 х120-0 мм. Допустимое отклонение габаритных размеров ± 50мм.</w:t>
            </w:r>
          </w:p>
        </w:tc>
      </w:tr>
      <w:tr w:rsidR="0046760A" w:rsidRPr="0046760A" w14:paraId="321EB5C6" w14:textId="77777777" w:rsidTr="0046760A">
        <w:tc>
          <w:tcPr>
            <w:tcW w:w="9498" w:type="dxa"/>
          </w:tcPr>
          <w:p w14:paraId="0DE555F1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2.Высота аппарата в рабочем состоянии должна регулироваться в диапазоне от 1200 до 1630 мм.</w:t>
            </w:r>
          </w:p>
        </w:tc>
      </w:tr>
      <w:tr w:rsidR="0046760A" w:rsidRPr="0046760A" w14:paraId="59572DE7" w14:textId="77777777" w:rsidTr="0046760A">
        <w:tc>
          <w:tcPr>
            <w:tcW w:w="9498" w:type="dxa"/>
          </w:tcPr>
          <w:p w14:paraId="5F3041B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3.Высота основания аппарата не более 70мм.</w:t>
            </w:r>
          </w:p>
        </w:tc>
      </w:tr>
      <w:tr w:rsidR="0046760A" w:rsidRPr="0046760A" w14:paraId="1CCE87DD" w14:textId="77777777" w:rsidTr="0046760A">
        <w:tc>
          <w:tcPr>
            <w:tcW w:w="9498" w:type="dxa"/>
          </w:tcPr>
          <w:p w14:paraId="0088D7E1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4. Масса аппарата 35 кг. Допускаемое отклонение массы не более ±2 кг.</w:t>
            </w:r>
          </w:p>
        </w:tc>
      </w:tr>
      <w:tr w:rsidR="0046760A" w:rsidRPr="0046760A" w14:paraId="1D28AE28" w14:textId="77777777" w:rsidTr="0046760A">
        <w:tc>
          <w:tcPr>
            <w:tcW w:w="9498" w:type="dxa"/>
          </w:tcPr>
          <w:p w14:paraId="3A3EFAC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5. Напряжение питания: не более 220 В, 50 ГЦ.</w:t>
            </w:r>
          </w:p>
        </w:tc>
      </w:tr>
      <w:tr w:rsidR="0046760A" w:rsidRPr="0046760A" w14:paraId="785C72DE" w14:textId="77777777" w:rsidTr="0046760A">
        <w:tc>
          <w:tcPr>
            <w:tcW w:w="9498" w:type="dxa"/>
          </w:tcPr>
          <w:p w14:paraId="3CADF352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6.Потребляемая мощность, не более 220 ВА</w:t>
            </w:r>
          </w:p>
        </w:tc>
      </w:tr>
      <w:tr w:rsidR="0046760A" w:rsidRPr="0046760A" w14:paraId="267DA242" w14:textId="77777777" w:rsidTr="0046760A">
        <w:tc>
          <w:tcPr>
            <w:tcW w:w="9498" w:type="dxa"/>
          </w:tcPr>
          <w:p w14:paraId="0DAFA5F0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Панель управления с сенсорной технологией </w:t>
            </w:r>
            <w:proofErr w:type="spellStart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тач-скрин</w:t>
            </w:r>
            <w:proofErr w:type="spellEnd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. Диагональ дисплея 10,1 дюйм.</w:t>
            </w:r>
          </w:p>
        </w:tc>
      </w:tr>
      <w:tr w:rsidR="0046760A" w:rsidRPr="0046760A" w14:paraId="286AADBB" w14:textId="77777777" w:rsidTr="0046760A">
        <w:tc>
          <w:tcPr>
            <w:tcW w:w="9498" w:type="dxa"/>
          </w:tcPr>
          <w:p w14:paraId="3CC68F0D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8. Величина подъема блока управления от нижнего положения до верхнего положения не более 425 мм. В пределах этой величины подъема блок управления фокусируется в любом промежуточном положении.</w:t>
            </w:r>
          </w:p>
        </w:tc>
      </w:tr>
      <w:tr w:rsidR="0046760A" w:rsidRPr="0046760A" w14:paraId="23056971" w14:textId="77777777" w:rsidTr="0046760A">
        <w:tc>
          <w:tcPr>
            <w:tcW w:w="9498" w:type="dxa"/>
          </w:tcPr>
          <w:p w14:paraId="18A8E928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9. В режиме пассивной механотерапии аппарата должен иметь возможность независимого принудительного вращения рукояток, либо педалей в двух направлениях с установкой на дисплее скорости вращения рукояток/педалей – от 0 до 60 об/мин; продолжительность тренировок – от 1 до 180 мин, уровня определения спазматического состояния, предустановленное значение времени тренировки 20 мин.</w:t>
            </w:r>
          </w:p>
        </w:tc>
      </w:tr>
      <w:tr w:rsidR="0046760A" w:rsidRPr="0046760A" w14:paraId="326A188C" w14:textId="77777777" w:rsidTr="0046760A">
        <w:tc>
          <w:tcPr>
            <w:tcW w:w="9498" w:type="dxa"/>
          </w:tcPr>
          <w:p w14:paraId="21AAD996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10. В режиме активной механотерапии аппарат должен иметь возможность независимого вращения либо рукояток, либо педалей в двух направлениях с фиксацией на дисплее</w:t>
            </w:r>
          </w:p>
        </w:tc>
      </w:tr>
      <w:tr w:rsidR="0046760A" w:rsidRPr="0046760A" w14:paraId="4D811A1A" w14:textId="77777777" w:rsidTr="0046760A">
        <w:tc>
          <w:tcPr>
            <w:tcW w:w="9498" w:type="dxa"/>
          </w:tcPr>
          <w:p w14:paraId="2B3C9085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11. Радиус вращения педалей в диапазоне 11. Радиус вращения педалей в диапазоне 50,70 и 90мм. Допускаемое отклонение не более ±0,5мм. Радиус вращения рукояток110 мм.</w:t>
            </w:r>
          </w:p>
        </w:tc>
      </w:tr>
      <w:tr w:rsidR="0046760A" w:rsidRPr="0046760A" w14:paraId="0004CD71" w14:textId="77777777" w:rsidTr="0046760A">
        <w:tc>
          <w:tcPr>
            <w:tcW w:w="9498" w:type="dxa"/>
          </w:tcPr>
          <w:p w14:paraId="6CD344D7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12. Диапазон регулировки положения рукояток от 745 до 1170 мм ±3мм.</w:t>
            </w:r>
          </w:p>
        </w:tc>
      </w:tr>
      <w:tr w:rsidR="0046760A" w:rsidRPr="0046760A" w14:paraId="4775F55B" w14:textId="77777777" w:rsidTr="0046760A">
        <w:trPr>
          <w:trHeight w:val="290"/>
        </w:trPr>
        <w:tc>
          <w:tcPr>
            <w:tcW w:w="9498" w:type="dxa"/>
          </w:tcPr>
          <w:p w14:paraId="5CC9DED2" w14:textId="4F03AACA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13. Диаметр цилиндрических ручек 31 мм, допускаемое отклонение не более ±3мм.</w:t>
            </w:r>
          </w:p>
        </w:tc>
      </w:tr>
      <w:tr w:rsidR="0046760A" w:rsidRPr="0046760A" w14:paraId="7A8044BD" w14:textId="77777777" w:rsidTr="0046760A">
        <w:tc>
          <w:tcPr>
            <w:tcW w:w="9498" w:type="dxa"/>
          </w:tcPr>
          <w:p w14:paraId="5F166DD4" w14:textId="5ABBEF3B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14. Размеры внутренней части опор (Ш-Д-В): 135 х260 х95 ±5мм.</w:t>
            </w:r>
          </w:p>
        </w:tc>
      </w:tr>
      <w:tr w:rsidR="0046760A" w:rsidRPr="0046760A" w14:paraId="38713C2B" w14:textId="77777777" w:rsidTr="0046760A">
        <w:tc>
          <w:tcPr>
            <w:tcW w:w="9498" w:type="dxa"/>
          </w:tcPr>
          <w:p w14:paraId="25DA07FD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Межпедальное</w:t>
            </w:r>
            <w:proofErr w:type="spellEnd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расстояние не более ё120 мм.</w:t>
            </w:r>
          </w:p>
        </w:tc>
      </w:tr>
      <w:tr w:rsidR="0046760A" w:rsidRPr="0046760A" w14:paraId="2C3C1324" w14:textId="77777777" w:rsidTr="0046760A">
        <w:tc>
          <w:tcPr>
            <w:tcW w:w="9498" w:type="dxa"/>
          </w:tcPr>
          <w:p w14:paraId="6B1E0D7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16.Диаметр транспортировочных роликов, интегрированные в основание аппарата для удобства перемещения 75мм ±5мм.</w:t>
            </w:r>
          </w:p>
          <w:p w14:paraId="7AF88CBC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(2 штуки – пара)</w:t>
            </w:r>
          </w:p>
        </w:tc>
      </w:tr>
      <w:tr w:rsidR="0046760A" w:rsidRPr="0046760A" w14:paraId="65CF55B7" w14:textId="77777777" w:rsidTr="0046760A">
        <w:tc>
          <w:tcPr>
            <w:tcW w:w="9498" w:type="dxa"/>
          </w:tcPr>
          <w:p w14:paraId="17B715E3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17. Диапазон дозированных нагрузок на руки и ноги от 0 до 120 Н (100%), кратность нагрузки 10Н, число уровней изменений сопротивления 24 шт. Пояснение: 12 по направлению часовой стрелки с шагом градации 1 кг, 12 против часовой стрелки с шагом градации 1 кг.</w:t>
            </w:r>
          </w:p>
        </w:tc>
      </w:tr>
      <w:tr w:rsidR="0046760A" w:rsidRPr="0046760A" w14:paraId="654685CC" w14:textId="77777777" w:rsidTr="0046760A">
        <w:tc>
          <w:tcPr>
            <w:tcW w:w="9498" w:type="dxa"/>
          </w:tcPr>
          <w:p w14:paraId="5E184CC8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 Встроенное программное обеспечение.</w:t>
            </w:r>
          </w:p>
        </w:tc>
      </w:tr>
      <w:tr w:rsidR="0046760A" w:rsidRPr="0046760A" w14:paraId="3D00B596" w14:textId="77777777" w:rsidTr="0046760A">
        <w:tc>
          <w:tcPr>
            <w:tcW w:w="9498" w:type="dxa"/>
          </w:tcPr>
          <w:p w14:paraId="5D87C796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19. Допустимая масса пациента не менее 120 кг.</w:t>
            </w:r>
          </w:p>
        </w:tc>
      </w:tr>
      <w:tr w:rsidR="0046760A" w:rsidRPr="0046760A" w14:paraId="2642CC7C" w14:textId="77777777" w:rsidTr="0046760A">
        <w:tc>
          <w:tcPr>
            <w:tcW w:w="9498" w:type="dxa"/>
          </w:tcPr>
          <w:p w14:paraId="5F430B24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Нижнее значение роста пациента не менее 110 см, верхнее значение </w:t>
            </w:r>
          </w:p>
          <w:p w14:paraId="2A0F4124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 пациента не более 200 см</w:t>
            </w:r>
          </w:p>
        </w:tc>
      </w:tr>
      <w:tr w:rsidR="0046760A" w:rsidRPr="0046760A" w14:paraId="2B5B81E9" w14:textId="77777777" w:rsidTr="0046760A">
        <w:tc>
          <w:tcPr>
            <w:tcW w:w="9498" w:type="dxa"/>
          </w:tcPr>
          <w:p w14:paraId="6BAB72A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21. Время непрерывной работы аппарата должно быть не менее 8 ч.</w:t>
            </w:r>
          </w:p>
        </w:tc>
      </w:tr>
      <w:tr w:rsidR="0046760A" w:rsidRPr="0046760A" w14:paraId="68DAF869" w14:textId="77777777" w:rsidTr="0046760A">
        <w:tc>
          <w:tcPr>
            <w:tcW w:w="9498" w:type="dxa"/>
          </w:tcPr>
          <w:p w14:paraId="7093957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22. Наличие манжет на «липучке» для захвата кистью</w:t>
            </w:r>
          </w:p>
        </w:tc>
      </w:tr>
    </w:tbl>
    <w:p w14:paraId="6C8C265D" w14:textId="77777777" w:rsidR="0046760A" w:rsidRPr="0046760A" w:rsidRDefault="0046760A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2B611359" w14:textId="77777777" w:rsidR="00D66258" w:rsidRPr="0046760A" w:rsidRDefault="00D66258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4676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2692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42</cp:revision>
  <cp:lastPrinted>2026-03-13T12:57:00Z</cp:lastPrinted>
  <dcterms:created xsi:type="dcterms:W3CDTF">2026-03-12T08:38:00Z</dcterms:created>
  <dcterms:modified xsi:type="dcterms:W3CDTF">2026-06-22T08:03:00Z</dcterms:modified>
</cp:coreProperties>
</file>