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EZ20260611380223 «Бланк гербовый».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Минское областное унитарное предприятие "Борисовская укрупненная типография им. 1 Мая"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600126259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222120, Республика Беларусь, Минская область, г.Борисов, ул.Строителей, д.33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1 124,88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предоставлен ответ об уровне рентабельности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"БЕЛОРУССКИЙ НАУЧНО-ИССЛЕДОВАТЕЛЬСКИЙ ИНСТИТУТ ТРАНСПОРТА "ТРАНСТЕХНИКА"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100289209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1 566,00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"Артвлата"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193240592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д.19, пом.2,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1 566,00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предоставлен ответ об уровне рентабельности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"Агрокапиталконсалт"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790252100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213410, Республика Беларусь, Могилевская область, г.Горки, ул.Бруцеро-Ерофеевская, д.8, каб.1.1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2 018,40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"БЕЛОРУССКИЙ НАУЧНО-ИССЛЕДОВАТЕЛЬСКИЙ ИНСТИТУТ ТРАНСПОРТА "ТРАНСТЕХНИКА",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100289209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1 566,00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