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FD79B" w14:textId="77777777" w:rsidR="006D510C" w:rsidRDefault="006D510C" w:rsidP="005C7D87">
      <w:pPr>
        <w:rPr>
          <w:color w:val="000000" w:themeColor="text1"/>
          <w:sz w:val="24"/>
          <w:szCs w:val="24"/>
        </w:rPr>
      </w:pPr>
    </w:p>
    <w:p w14:paraId="5B4BC573" w14:textId="77777777" w:rsidR="005C7D87" w:rsidRPr="00D923B1" w:rsidRDefault="005C7D87" w:rsidP="005C7D87">
      <w:pPr>
        <w:rPr>
          <w:color w:val="000000" w:themeColor="text1"/>
          <w:sz w:val="24"/>
          <w:szCs w:val="24"/>
        </w:rPr>
      </w:pPr>
    </w:p>
    <w:tbl>
      <w:tblPr>
        <w:tblStyle w:val="NormalTablePHPDOCX"/>
        <w:tblW w:w="2500" w:type="pct"/>
        <w:tblInd w:w="5387" w:type="dxa"/>
        <w:tblLook w:val="04A0" w:firstRow="1" w:lastRow="0" w:firstColumn="1" w:lastColumn="0" w:noHBand="0" w:noVBand="1"/>
      </w:tblPr>
      <w:tblGrid>
        <w:gridCol w:w="4749"/>
      </w:tblGrid>
      <w:tr w:rsidR="00D3687A" w14:paraId="57F1624E" w14:textId="77777777" w:rsidTr="00D3687A">
        <w:tc>
          <w:tcPr>
            <w:tcW w:w="5000" w:type="pct"/>
            <w:tcMar>
              <w:top w:w="0" w:type="auto"/>
              <w:bottom w:w="0" w:type="auto"/>
            </w:tcMar>
          </w:tcPr>
          <w:p w14:paraId="69B85AD3" w14:textId="77777777" w:rsidR="00D3687A" w:rsidRPr="008E20DA" w:rsidRDefault="00D3687A" w:rsidP="00C008CF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</w:p>
          <w:p w14:paraId="60813594" w14:textId="77777777" w:rsidR="00D3687A" w:rsidRPr="008E20DA" w:rsidRDefault="00D3687A" w:rsidP="00273228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  <w:r w:rsidRPr="008E20DA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 xml:space="preserve"> УТВЕРЖДАЮ</w:t>
            </w:r>
          </w:p>
        </w:tc>
      </w:tr>
      <w:tr w:rsidR="00D3687A" w14:paraId="159D342E" w14:textId="77777777" w:rsidTr="00D3687A">
        <w:tc>
          <w:tcPr>
            <w:tcW w:w="5000" w:type="pct"/>
            <w:tcMar>
              <w:top w:w="0" w:type="auto"/>
              <w:bottom w:w="0" w:type="auto"/>
            </w:tcMar>
          </w:tcPr>
          <w:p w14:paraId="77DDDE11" w14:textId="6F69807A" w:rsidR="00D3687A" w:rsidRPr="008E20DA" w:rsidRDefault="00D3687A" w:rsidP="00C008CF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</w:p>
        </w:tc>
      </w:tr>
      <w:tr w:rsidR="00D3687A" w:rsidRPr="00AD60CD" w14:paraId="0007F1EF" w14:textId="77777777" w:rsidTr="00D3687A">
        <w:tc>
          <w:tcPr>
            <w:tcW w:w="5000" w:type="pct"/>
            <w:tcMar>
              <w:top w:w="0" w:type="auto"/>
              <w:bottom w:w="0" w:type="auto"/>
            </w:tcMar>
          </w:tcPr>
          <w:p w14:paraId="60FBEE40" w14:textId="27C06CFF" w:rsidR="00D3687A" w:rsidRPr="008E20DA" w:rsidRDefault="00D45AD6" w:rsidP="005C7D87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position w:val="-3"/>
                <w:sz w:val="24"/>
                <w:szCs w:val="24"/>
                <w:u w:val="single"/>
                <w:lang w:val="ru-RU"/>
              </w:rPr>
              <w:t>Управляющий</w:t>
            </w:r>
            <w:r w:rsidR="00D3687A" w:rsidRPr="005C7D87">
              <w:rPr>
                <w:color w:val="000000" w:themeColor="text1"/>
                <w:position w:val="-3"/>
                <w:sz w:val="24"/>
                <w:szCs w:val="24"/>
                <w:u w:val="single"/>
                <w:lang w:val="ru-RU"/>
              </w:rPr>
              <w:t xml:space="preserve">                </w:t>
            </w:r>
            <w:r w:rsidR="00D3687A">
              <w:rPr>
                <w:color w:val="000000" w:themeColor="text1"/>
                <w:position w:val="-3"/>
                <w:sz w:val="24"/>
                <w:szCs w:val="24"/>
                <w:u w:val="single"/>
                <w:lang w:val="ru-RU"/>
              </w:rPr>
              <w:t xml:space="preserve">   </w:t>
            </w:r>
            <w:r w:rsidR="00D3687A" w:rsidRPr="005C7D87">
              <w:rPr>
                <w:color w:val="000000" w:themeColor="text1"/>
                <w:position w:val="-3"/>
                <w:sz w:val="24"/>
                <w:szCs w:val="24"/>
                <w:u w:val="single"/>
                <w:lang w:val="ru-RU"/>
              </w:rPr>
              <w:t xml:space="preserve">  </w:t>
            </w:r>
            <w:r w:rsidR="00D3687A" w:rsidRPr="008E20DA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 xml:space="preserve">/ </w:t>
            </w:r>
            <w:r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>Меркуль Г.В.</w:t>
            </w:r>
            <w:r w:rsidR="00D3687A" w:rsidRPr="008E20DA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 xml:space="preserve"> /</w:t>
            </w:r>
          </w:p>
          <w:p w14:paraId="3BEFF7F3" w14:textId="77777777" w:rsidR="00D3687A" w:rsidRPr="008E20DA" w:rsidRDefault="00D3687A" w:rsidP="00C008CF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  <w:r w:rsidRPr="008E20DA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>М.П.</w:t>
            </w:r>
          </w:p>
        </w:tc>
      </w:tr>
    </w:tbl>
    <w:p w14:paraId="4BD90A55" w14:textId="77777777" w:rsidR="006D510C" w:rsidRPr="00D923B1" w:rsidRDefault="006D510C" w:rsidP="006D510C">
      <w:pPr>
        <w:outlineLvl w:val="0"/>
        <w:rPr>
          <w:color w:val="000000" w:themeColor="text1"/>
          <w:sz w:val="24"/>
          <w:szCs w:val="24"/>
        </w:rPr>
      </w:pPr>
    </w:p>
    <w:p w14:paraId="606E34AC" w14:textId="77777777" w:rsidR="006D510C" w:rsidRPr="00D923B1" w:rsidRDefault="006D510C" w:rsidP="006D510C">
      <w:pPr>
        <w:keepNext/>
        <w:jc w:val="center"/>
        <w:outlineLvl w:val="0"/>
        <w:rPr>
          <w:b/>
          <w:bCs/>
          <w:color w:val="000000" w:themeColor="text1"/>
        </w:rPr>
      </w:pPr>
      <w:r w:rsidRPr="00D923B1">
        <w:rPr>
          <w:b/>
          <w:bCs/>
          <w:color w:val="000000" w:themeColor="text1"/>
        </w:rPr>
        <w:t>ТЕХНИЧЕСКОЕ ЗАДАНИЕ</w:t>
      </w:r>
    </w:p>
    <w:tbl>
      <w:tblPr>
        <w:tblStyle w:val="TableGridPHPDOCX"/>
        <w:tblW w:w="5395" w:type="pct"/>
        <w:tblInd w:w="-293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2469"/>
        <w:gridCol w:w="7759"/>
      </w:tblGrid>
      <w:tr w:rsidR="006D510C" w:rsidRPr="00D923B1" w14:paraId="6842746B" w14:textId="77777777" w:rsidTr="00C008CF">
        <w:tc>
          <w:tcPr>
            <w:tcW w:w="12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EE79122" w14:textId="77777777" w:rsidR="006D510C" w:rsidRPr="005C7D87" w:rsidRDefault="006D510C" w:rsidP="00C008CF">
            <w:pPr>
              <w:ind w:left="-51"/>
              <w:rPr>
                <w:color w:val="000000" w:themeColor="text1"/>
                <w:lang w:val="ru-RU"/>
              </w:rPr>
            </w:pPr>
            <w:r w:rsidRPr="005C7D87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>Наименование объекта</w:t>
            </w:r>
          </w:p>
        </w:tc>
        <w:tc>
          <w:tcPr>
            <w:tcW w:w="37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4B7BFB6" w14:textId="6EBA48E6" w:rsidR="006D510C" w:rsidRPr="00F92084" w:rsidRDefault="00CF61BF" w:rsidP="000878AB">
            <w:pPr>
              <w:rPr>
                <w:color w:val="000000"/>
                <w:position w:val="-3"/>
                <w:sz w:val="24"/>
                <w:szCs w:val="24"/>
                <w:lang w:val="ru-RU"/>
              </w:rPr>
            </w:pPr>
            <w:r w:rsidRPr="00CF61BF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Общее обследование технического </w:t>
            </w:r>
            <w:r w:rsidRPr="00F92084">
              <w:rPr>
                <w:color w:val="000000"/>
                <w:position w:val="-3"/>
                <w:sz w:val="24"/>
                <w:szCs w:val="24"/>
                <w:lang w:val="ru-RU"/>
              </w:rPr>
              <w:t>состояния</w:t>
            </w:r>
            <w:r w:rsidR="00D9604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зданий</w:t>
            </w:r>
            <w:r w:rsidRPr="00F9208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</w:t>
            </w:r>
            <w:r w:rsidR="00C70A47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(сооружений) </w:t>
            </w:r>
            <w:bookmarkStart w:id="0" w:name="_GoBack"/>
            <w:bookmarkEnd w:id="0"/>
            <w:r w:rsidR="000878AB" w:rsidRPr="00F92084">
              <w:rPr>
                <w:color w:val="000000"/>
                <w:position w:val="-3"/>
                <w:sz w:val="24"/>
                <w:szCs w:val="24"/>
                <w:lang w:val="ru-RU"/>
              </w:rPr>
              <w:t>(</w:t>
            </w:r>
            <w:r w:rsidRPr="00F92084">
              <w:rPr>
                <w:color w:val="000000"/>
                <w:position w:val="-3"/>
                <w:sz w:val="24"/>
                <w:szCs w:val="24"/>
                <w:lang w:val="ru-RU"/>
              </w:rPr>
              <w:t>строительных конст</w:t>
            </w:r>
            <w:r w:rsidR="000878AB" w:rsidRPr="00F92084">
              <w:rPr>
                <w:color w:val="000000"/>
                <w:position w:val="-3"/>
                <w:sz w:val="24"/>
                <w:szCs w:val="24"/>
                <w:lang w:val="ru-RU"/>
              </w:rPr>
              <w:t>рукций и инженерных сетей)</w:t>
            </w:r>
            <w:r w:rsidR="00D96044">
              <w:rPr>
                <w:color w:val="000000"/>
                <w:position w:val="-3"/>
                <w:sz w:val="24"/>
                <w:szCs w:val="24"/>
                <w:lang w:val="ru-RU"/>
              </w:rPr>
              <w:t>, расположенных</w:t>
            </w:r>
            <w:r w:rsidRPr="00F9208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по адресу: </w:t>
            </w:r>
            <w:r w:rsidR="00F92084" w:rsidRPr="00F92084">
              <w:rPr>
                <w:bCs/>
                <w:sz w:val="24"/>
                <w:szCs w:val="24"/>
                <w:lang w:val="ru-RU"/>
              </w:rPr>
              <w:t>Минская обл., Воложинский р-н, Раковский с/с, д. Полочанка (воспитательно-оздоровительный лагерь «Полочанка»</w:t>
            </w:r>
            <w:r w:rsidR="008310C4">
              <w:rPr>
                <w:bCs/>
                <w:sz w:val="24"/>
                <w:szCs w:val="24"/>
                <w:lang w:val="ru-RU"/>
              </w:rPr>
              <w:t>)</w:t>
            </w:r>
          </w:p>
        </w:tc>
      </w:tr>
      <w:tr w:rsidR="006D510C" w:rsidRPr="00D923B1" w14:paraId="41E36B0C" w14:textId="77777777" w:rsidTr="00C008CF">
        <w:tc>
          <w:tcPr>
            <w:tcW w:w="12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8791BC4" w14:textId="77777777" w:rsidR="006D510C" w:rsidRPr="00F32DEF" w:rsidRDefault="006D510C" w:rsidP="00C008CF">
            <w:pPr>
              <w:rPr>
                <w:color w:val="000000" w:themeColor="text1"/>
                <w:lang w:val="ru-RU"/>
              </w:rPr>
            </w:pPr>
            <w:r w:rsidRPr="00F32DEF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>Цель выполнения работ</w:t>
            </w:r>
          </w:p>
        </w:tc>
        <w:tc>
          <w:tcPr>
            <w:tcW w:w="37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92B0173" w14:textId="5B655032" w:rsidR="006D510C" w:rsidRPr="00642258" w:rsidRDefault="00CF61BF" w:rsidP="007575A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F61BF">
              <w:rPr>
                <w:color w:val="000000" w:themeColor="text1"/>
                <w:sz w:val="24"/>
                <w:szCs w:val="24"/>
                <w:lang w:val="ru-RU"/>
              </w:rPr>
              <w:t>Обследование для определения пригодности здания к дальнейшей безопасной эксплуатации</w:t>
            </w:r>
          </w:p>
        </w:tc>
      </w:tr>
    </w:tbl>
    <w:p w14:paraId="4C8E9622" w14:textId="77777777" w:rsidR="006D510C" w:rsidRDefault="006D510C" w:rsidP="006D510C">
      <w:pPr>
        <w:spacing w:before="90" w:after="60" w:line="220" w:lineRule="auto"/>
        <w:outlineLvl w:val="3"/>
        <w:rPr>
          <w:color w:val="000000" w:themeColor="text1"/>
          <w:sz w:val="24"/>
          <w:szCs w:val="24"/>
        </w:rPr>
      </w:pPr>
    </w:p>
    <w:p w14:paraId="152269F9" w14:textId="57D160EB" w:rsidR="006D510C" w:rsidRPr="00BA68E1" w:rsidRDefault="00BA68E1" w:rsidP="006D510C">
      <w:pPr>
        <w:spacing w:before="90" w:after="60" w:line="220" w:lineRule="auto"/>
        <w:outlineLvl w:val="3"/>
        <w:rPr>
          <w:color w:val="000000" w:themeColor="text1"/>
        </w:rPr>
      </w:pPr>
      <w:r w:rsidRPr="00BA68E1">
        <w:rPr>
          <w:color w:val="000000" w:themeColor="text1"/>
          <w:sz w:val="24"/>
          <w:szCs w:val="24"/>
        </w:rPr>
        <w:t>1. Исходные данные по объекту: согласно техническим паспортам на общественные здания (сооружения), приложени</w:t>
      </w:r>
      <w:r w:rsidR="00EB4F60">
        <w:rPr>
          <w:color w:val="000000" w:themeColor="text1"/>
          <w:sz w:val="24"/>
          <w:szCs w:val="24"/>
        </w:rPr>
        <w:t>е №1-16</w:t>
      </w:r>
    </w:p>
    <w:p w14:paraId="0DEB9E82" w14:textId="77777777" w:rsidR="006D510C" w:rsidRDefault="006D510C" w:rsidP="006D510C">
      <w:pPr>
        <w:spacing w:before="90" w:after="60" w:line="220" w:lineRule="auto"/>
        <w:outlineLvl w:val="3"/>
        <w:rPr>
          <w:color w:val="000000" w:themeColor="text1"/>
          <w:sz w:val="24"/>
          <w:szCs w:val="24"/>
        </w:rPr>
      </w:pPr>
    </w:p>
    <w:p w14:paraId="232C99E0" w14:textId="77777777" w:rsidR="006D510C" w:rsidRPr="008E20DA" w:rsidRDefault="006D510C" w:rsidP="006D510C">
      <w:pPr>
        <w:spacing w:before="90" w:after="60" w:line="220" w:lineRule="auto"/>
        <w:outlineLvl w:val="3"/>
        <w:rPr>
          <w:color w:val="000000" w:themeColor="text1"/>
        </w:rPr>
      </w:pPr>
      <w:r w:rsidRPr="00D923B1">
        <w:rPr>
          <w:color w:val="000000" w:themeColor="text1"/>
          <w:sz w:val="24"/>
          <w:szCs w:val="24"/>
        </w:rPr>
        <w:t>2. Основные требования к обследованию строительных конструкций: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549"/>
        <w:gridCol w:w="6369"/>
      </w:tblGrid>
      <w:tr w:rsidR="006D510C" w:rsidRPr="00D923B1" w14:paraId="6168399D" w14:textId="77777777" w:rsidTr="002A0B39">
        <w:trPr>
          <w:trHeight w:val="2409"/>
          <w:jc w:val="center"/>
        </w:trPr>
        <w:tc>
          <w:tcPr>
            <w:tcW w:w="3549" w:type="dxa"/>
            <w:vAlign w:val="center"/>
          </w:tcPr>
          <w:p w14:paraId="0117E625" w14:textId="77777777" w:rsidR="006D510C" w:rsidRDefault="006D510C" w:rsidP="00281F80">
            <w:pPr>
              <w:spacing w:line="240" w:lineRule="exact"/>
              <w:rPr>
                <w:color w:val="000000" w:themeColor="text1"/>
                <w:position w:val="-3"/>
                <w:sz w:val="24"/>
                <w:szCs w:val="24"/>
              </w:rPr>
            </w:pPr>
            <w:r w:rsidRPr="00D923B1">
              <w:rPr>
                <w:color w:val="000000" w:themeColor="text1"/>
                <w:position w:val="-3"/>
                <w:sz w:val="24"/>
                <w:szCs w:val="24"/>
              </w:rPr>
              <w:t>Доступ</w:t>
            </w:r>
            <w:r w:rsidRPr="00C75E96">
              <w:rPr>
                <w:color w:val="000000" w:themeColor="text1"/>
                <w:position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position w:val="-3"/>
                <w:sz w:val="24"/>
                <w:szCs w:val="24"/>
              </w:rPr>
              <w:t>в</w:t>
            </w:r>
            <w:r w:rsidRPr="00C75E96">
              <w:rPr>
                <w:color w:val="000000" w:themeColor="text1"/>
                <w:position w:val="-3"/>
                <w:sz w:val="24"/>
                <w:szCs w:val="24"/>
              </w:rPr>
              <w:t xml:space="preserve"> соответствии с </w:t>
            </w:r>
          </w:p>
          <w:p w14:paraId="0CE4BCA9" w14:textId="77777777" w:rsidR="006D510C" w:rsidRPr="00C75E96" w:rsidRDefault="006D510C" w:rsidP="00281F80">
            <w:pPr>
              <w:spacing w:line="240" w:lineRule="exact"/>
              <w:rPr>
                <w:b/>
                <w:color w:val="000000" w:themeColor="text1"/>
                <w:sz w:val="24"/>
                <w:szCs w:val="24"/>
              </w:rPr>
            </w:pPr>
            <w:r w:rsidRPr="00C75E96">
              <w:rPr>
                <w:color w:val="000000" w:themeColor="text1"/>
                <w:position w:val="-3"/>
                <w:sz w:val="24"/>
                <w:szCs w:val="24"/>
              </w:rPr>
              <w:t>СП 1.04.02-2022 и требовани</w:t>
            </w:r>
            <w:r>
              <w:rPr>
                <w:color w:val="000000" w:themeColor="text1"/>
                <w:position w:val="-3"/>
                <w:sz w:val="24"/>
                <w:szCs w:val="24"/>
              </w:rPr>
              <w:t>ями</w:t>
            </w:r>
            <w:r w:rsidRPr="00C75E96">
              <w:rPr>
                <w:color w:val="000000" w:themeColor="text1"/>
                <w:position w:val="-3"/>
                <w:sz w:val="24"/>
                <w:szCs w:val="24"/>
              </w:rPr>
              <w:t xml:space="preserve"> СН 1.04.01-2020</w:t>
            </w:r>
          </w:p>
        </w:tc>
        <w:tc>
          <w:tcPr>
            <w:tcW w:w="6369" w:type="dxa"/>
            <w:vAlign w:val="center"/>
          </w:tcPr>
          <w:p w14:paraId="3E26611C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position w:val="-3"/>
                <w:sz w:val="24"/>
                <w:szCs w:val="24"/>
              </w:rPr>
              <w:t>Для определения технического состояния элементов, сбор данных (обследование) по которым в условиях эксплуатации здания не представляется возможным, сбор данных (обследование) по этим элементам осуществляется после обеспечения ЗАКАЗЧИКОМ доступа к ним. В случае невыполнения вышеуказанного порядка для целей обработки данных о техническом состоянии принимаются данные, полученные на основании визуального осмотра видимых частей конструкций.</w:t>
            </w:r>
          </w:p>
        </w:tc>
      </w:tr>
      <w:tr w:rsidR="006D510C" w:rsidRPr="00D923B1" w14:paraId="4A8A1F1E" w14:textId="77777777" w:rsidTr="00C008CF">
        <w:trPr>
          <w:trHeight w:val="277"/>
          <w:jc w:val="center"/>
        </w:trPr>
        <w:tc>
          <w:tcPr>
            <w:tcW w:w="3549" w:type="dxa"/>
            <w:vAlign w:val="center"/>
          </w:tcPr>
          <w:p w14:paraId="506F09B7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Программа выполнения общего обследования строительных конструкций зданий и сооружений</w:t>
            </w:r>
          </w:p>
        </w:tc>
        <w:tc>
          <w:tcPr>
            <w:tcW w:w="6369" w:type="dxa"/>
            <w:vAlign w:val="center"/>
          </w:tcPr>
          <w:p w14:paraId="4ED4889F" w14:textId="45779F7E" w:rsidR="006D510C" w:rsidRPr="00D923B1" w:rsidRDefault="00543371" w:rsidP="008310C4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</w:t>
            </w:r>
            <w:r w:rsidR="006D510C" w:rsidRPr="00D923B1">
              <w:rPr>
                <w:color w:val="000000" w:themeColor="text1"/>
                <w:sz w:val="24"/>
                <w:szCs w:val="24"/>
              </w:rPr>
              <w:t>обследования строительных конструкций зданий и сооружений составляется ИСПОЛНИТЕЛЕМ в соответствии с Заданием на обследование строительных конструкций и требованиями раздела 4</w:t>
            </w:r>
            <w:r w:rsidR="008310C4">
              <w:rPr>
                <w:color w:val="000000" w:themeColor="text1"/>
                <w:sz w:val="24"/>
                <w:szCs w:val="24"/>
              </w:rPr>
              <w:t xml:space="preserve"> </w:t>
            </w:r>
            <w:r w:rsidR="006D510C" w:rsidRPr="00D923B1">
              <w:rPr>
                <w:color w:val="000000" w:themeColor="text1"/>
                <w:sz w:val="24"/>
                <w:szCs w:val="24"/>
              </w:rPr>
              <w:t>СП 1.04.02-2022</w:t>
            </w:r>
            <w:r w:rsidR="008310C4">
              <w:rPr>
                <w:color w:val="000000" w:themeColor="text1"/>
                <w:sz w:val="24"/>
                <w:szCs w:val="24"/>
              </w:rPr>
              <w:t xml:space="preserve"> и требований</w:t>
            </w:r>
            <w:r w:rsidR="006D510C" w:rsidRPr="00D923B1">
              <w:rPr>
                <w:color w:val="000000" w:themeColor="text1"/>
                <w:sz w:val="24"/>
                <w:szCs w:val="24"/>
              </w:rPr>
              <w:t xml:space="preserve">  СН 1.04.01-2020.</w:t>
            </w:r>
          </w:p>
        </w:tc>
      </w:tr>
      <w:tr w:rsidR="006D510C" w:rsidRPr="00D923B1" w14:paraId="5489C15C" w14:textId="77777777" w:rsidTr="00C008CF">
        <w:trPr>
          <w:trHeight w:val="762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9632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Этапы проведения обследований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BCE7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В соответствии с разделом 4-5 п. 4.6, п. 4.16, п. 5.1.2             СП 1.04.02-2022 и требований СН 1.04.01-2020.</w:t>
            </w:r>
          </w:p>
        </w:tc>
      </w:tr>
      <w:tr w:rsidR="006D510C" w:rsidRPr="00D923B1" w14:paraId="0FBC4A9A" w14:textId="77777777" w:rsidTr="00C008CF">
        <w:trPr>
          <w:trHeight w:val="277"/>
          <w:jc w:val="center"/>
        </w:trPr>
        <w:tc>
          <w:tcPr>
            <w:tcW w:w="3549" w:type="dxa"/>
            <w:vAlign w:val="center"/>
          </w:tcPr>
          <w:p w14:paraId="43CBBF49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Состав, объемы, методы и последовательность выполнения работ</w:t>
            </w:r>
          </w:p>
        </w:tc>
        <w:tc>
          <w:tcPr>
            <w:tcW w:w="6369" w:type="dxa"/>
            <w:vAlign w:val="center"/>
          </w:tcPr>
          <w:p w14:paraId="2E50BFEE" w14:textId="77777777" w:rsidR="006D510C" w:rsidRDefault="006D510C" w:rsidP="002E40E2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Получение исходных данных от Заказчика для проведения обследования.</w:t>
            </w:r>
          </w:p>
          <w:p w14:paraId="47B54246" w14:textId="31B43026" w:rsidR="005013FA" w:rsidRPr="00D923B1" w:rsidRDefault="008310C4" w:rsidP="002E40E2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 работ определяется в соответствии с рабочей программой и разделом 4-5 СП 1.04.02-2022 </w:t>
            </w:r>
            <w:r w:rsidR="00183EFA">
              <w:rPr>
                <w:color w:val="000000" w:themeColor="text1"/>
                <w:sz w:val="24"/>
                <w:szCs w:val="24"/>
              </w:rPr>
              <w:t xml:space="preserve">и требований СН </w:t>
            </w:r>
            <w:r w:rsidR="00183EFA" w:rsidRPr="00D923B1">
              <w:rPr>
                <w:color w:val="000000" w:themeColor="text1"/>
                <w:sz w:val="24"/>
                <w:szCs w:val="24"/>
              </w:rPr>
              <w:t>1.04.01-2020</w:t>
            </w:r>
            <w:r w:rsidR="00183EFA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6D510C" w:rsidRPr="00D923B1" w14:paraId="588404E9" w14:textId="77777777" w:rsidTr="00C008CF">
        <w:trPr>
          <w:trHeight w:val="277"/>
          <w:jc w:val="center"/>
        </w:trPr>
        <w:tc>
          <w:tcPr>
            <w:tcW w:w="3549" w:type="dxa"/>
            <w:vAlign w:val="center"/>
          </w:tcPr>
          <w:p w14:paraId="4586C140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Дополнительные требования к оформлению "Ведомости дефектов и повреждений"</w:t>
            </w:r>
          </w:p>
        </w:tc>
        <w:tc>
          <w:tcPr>
            <w:tcW w:w="6369" w:type="dxa"/>
            <w:vAlign w:val="center"/>
          </w:tcPr>
          <w:p w14:paraId="5DB07CC7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"Ведомость дефектов и повреждений" необходимо оформлять в соответствии с требованиями                                  СП 1.04.02-2022.</w:t>
            </w:r>
          </w:p>
          <w:p w14:paraId="56AFD7E7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Отчётные материалы обследования должны содержать сведения об устранении ранее выявленных дефектов и механических повреждений и указанных в дефектной ведомости или дополнять ее новыми дефектами и повреждениями.</w:t>
            </w:r>
          </w:p>
          <w:p w14:paraId="21E13A3D" w14:textId="1AD23D81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 xml:space="preserve">Каждый дефект должен быть зафиксирован на схеме с присвоенным ему номером, условным обозначением того </w:t>
            </w:r>
            <w:r w:rsidRPr="00D923B1">
              <w:rPr>
                <w:color w:val="000000" w:themeColor="text1"/>
                <w:sz w:val="24"/>
                <w:szCs w:val="24"/>
              </w:rPr>
              <w:lastRenderedPageBreak/>
              <w:t>или иного дефекта и включен с описанием характеристик и величин дефектов в "Ведомость дефектов и повреждений". Характерные дефекты должны быть включены в раздел фотофиксации дефектов и повреждений</w:t>
            </w:r>
          </w:p>
        </w:tc>
      </w:tr>
      <w:tr w:rsidR="006D510C" w:rsidRPr="00D923B1" w14:paraId="05232D98" w14:textId="77777777" w:rsidTr="00C008CF">
        <w:trPr>
          <w:jc w:val="center"/>
        </w:trPr>
        <w:tc>
          <w:tcPr>
            <w:tcW w:w="3549" w:type="dxa"/>
            <w:vAlign w:val="center"/>
          </w:tcPr>
          <w:p w14:paraId="5BBD34D0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lastRenderedPageBreak/>
              <w:t>Требования к фотофиксации дефектов и повреждений</w:t>
            </w:r>
          </w:p>
        </w:tc>
        <w:tc>
          <w:tcPr>
            <w:tcW w:w="6369" w:type="dxa"/>
            <w:vAlign w:val="center"/>
          </w:tcPr>
          <w:p w14:paraId="049FE50F" w14:textId="77777777" w:rsidR="006D510C" w:rsidRPr="00D923B1" w:rsidRDefault="006D510C" w:rsidP="00B641CB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Фотографии дефектов должны иметь ясные, четкие, детализированные изображения дефектов и повреждений с указанием номе</w:t>
            </w:r>
            <w:r w:rsidR="00B641CB">
              <w:rPr>
                <w:color w:val="000000" w:themeColor="text1"/>
                <w:sz w:val="24"/>
                <w:szCs w:val="24"/>
              </w:rPr>
              <w:t>ра дефекта, места расположения.</w:t>
            </w:r>
          </w:p>
        </w:tc>
      </w:tr>
      <w:tr w:rsidR="006D510C" w:rsidRPr="00D923B1" w14:paraId="4507EE64" w14:textId="77777777" w:rsidTr="00C008CF">
        <w:trPr>
          <w:trHeight w:val="359"/>
          <w:jc w:val="center"/>
        </w:trPr>
        <w:tc>
          <w:tcPr>
            <w:tcW w:w="3549" w:type="dxa"/>
            <w:vAlign w:val="center"/>
          </w:tcPr>
          <w:p w14:paraId="3198DC16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Содержание Технического отчета по обследованию</w:t>
            </w:r>
          </w:p>
        </w:tc>
        <w:tc>
          <w:tcPr>
            <w:tcW w:w="6369" w:type="dxa"/>
            <w:vAlign w:val="center"/>
          </w:tcPr>
          <w:p w14:paraId="504016DA" w14:textId="38E28E88" w:rsidR="006D510C" w:rsidRPr="00D923B1" w:rsidRDefault="006D510C" w:rsidP="00517D7D">
            <w:pPr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Технический отчет оформлять в соответствии с требованиями СП 1.04.02-2022 "Общие положения по обследованию строительных конструкций зданий и сооружений" и требований СН 1.04.01-2020</w:t>
            </w:r>
            <w:r w:rsidRPr="00D923B1">
              <w:rPr>
                <w:color w:val="000000" w:themeColor="text1"/>
              </w:rPr>
              <w:t xml:space="preserve"> "</w:t>
            </w:r>
            <w:r w:rsidRPr="00D923B1">
              <w:rPr>
                <w:color w:val="000000" w:themeColor="text1"/>
                <w:sz w:val="24"/>
                <w:szCs w:val="24"/>
              </w:rPr>
              <w:t xml:space="preserve">Техническое состояние и техническое обслуживание зданий и сооружений. Основные требования", </w:t>
            </w:r>
            <w:r w:rsidR="00C04E00" w:rsidRPr="00C04E00">
              <w:rPr>
                <w:color w:val="000000" w:themeColor="text1"/>
                <w:sz w:val="24"/>
                <w:szCs w:val="24"/>
              </w:rPr>
              <w:t>СП 1.04.04-2023</w:t>
            </w:r>
            <w:r w:rsidR="00C04E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923B1">
              <w:rPr>
                <w:color w:val="000000" w:themeColor="text1"/>
                <w:sz w:val="24"/>
                <w:szCs w:val="24"/>
              </w:rPr>
              <w:t>"Конструкции стальные. Обследование и диагностика технического состояния".</w:t>
            </w:r>
          </w:p>
          <w:p w14:paraId="00E3FA5A" w14:textId="5450E23F" w:rsidR="006D510C" w:rsidRPr="00D923B1" w:rsidRDefault="006D510C" w:rsidP="00517D7D">
            <w:pPr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Материалы отчета должны содержать сведения в соответствии с требованиями с п. 4.16, п. 4.18-4.20, п. 7.2  СП 1.04.02-2022, и требований СН 1.04.01-2020 "Техническое состояние и техническое обслуживание зданий и сооружений. Основные требования". Сведения об устранении ранее выявленных дефектов и повреждений в соответствии с рекомендациями, приведенными в предыдущем обследовании.</w:t>
            </w:r>
          </w:p>
        </w:tc>
      </w:tr>
      <w:tr w:rsidR="006D510C" w:rsidRPr="00D923B1" w14:paraId="4274F87A" w14:textId="77777777" w:rsidTr="00C008CF">
        <w:trPr>
          <w:trHeight w:val="359"/>
          <w:jc w:val="center"/>
        </w:trPr>
        <w:tc>
          <w:tcPr>
            <w:tcW w:w="3549" w:type="dxa"/>
            <w:vAlign w:val="center"/>
          </w:tcPr>
          <w:p w14:paraId="5C5145CC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Результаты обследования</w:t>
            </w:r>
          </w:p>
        </w:tc>
        <w:tc>
          <w:tcPr>
            <w:tcW w:w="6369" w:type="dxa"/>
            <w:vAlign w:val="center"/>
          </w:tcPr>
          <w:p w14:paraId="34EF95C0" w14:textId="11C090D2" w:rsidR="006D510C" w:rsidRPr="00D923B1" w:rsidRDefault="006D510C" w:rsidP="00517D7D">
            <w:pPr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Технический отчет оформлять в соответствии с требованиями СП 1.04.02-2022 "Общие положения по обследованию строительных конструкций зданий и сооружений" и требований СН 1.04.01-2020</w:t>
            </w:r>
            <w:r w:rsidRPr="00D923B1">
              <w:rPr>
                <w:color w:val="000000" w:themeColor="text1"/>
              </w:rPr>
              <w:t xml:space="preserve"> "</w:t>
            </w:r>
            <w:r w:rsidRPr="00D923B1">
              <w:rPr>
                <w:color w:val="000000" w:themeColor="text1"/>
                <w:sz w:val="24"/>
                <w:szCs w:val="24"/>
              </w:rPr>
              <w:t xml:space="preserve">Техническое состояние и техническое обслуживание зданий и сооружений. Основные требования", </w:t>
            </w:r>
            <w:r w:rsidR="00C04E00" w:rsidRPr="00C04E00">
              <w:rPr>
                <w:color w:val="000000" w:themeColor="text1"/>
                <w:sz w:val="24"/>
                <w:szCs w:val="24"/>
              </w:rPr>
              <w:t>СП 1.04.04-2023</w:t>
            </w:r>
            <w:r w:rsidR="00C04E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923B1">
              <w:rPr>
                <w:color w:val="000000" w:themeColor="text1"/>
                <w:sz w:val="24"/>
                <w:szCs w:val="24"/>
              </w:rPr>
              <w:t>"Конструкции стальные. Обследование и диагностика технического состояния".</w:t>
            </w:r>
          </w:p>
          <w:p w14:paraId="6650BD24" w14:textId="77777777" w:rsidR="006D510C" w:rsidRPr="00D923B1" w:rsidRDefault="006D510C" w:rsidP="00517D7D">
            <w:pPr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Материалы отчета должны содержать сведения в соответствии с требованиями с п. 4.16, п. 4.18-4.20, п. 7.2  СП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Pr="00D923B1">
              <w:rPr>
                <w:color w:val="000000" w:themeColor="text1"/>
                <w:sz w:val="24"/>
                <w:szCs w:val="24"/>
              </w:rPr>
              <w:t>1.04.02-2022, и требований СН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Pr="00D923B1">
              <w:rPr>
                <w:color w:val="000000" w:themeColor="text1"/>
                <w:sz w:val="24"/>
                <w:szCs w:val="24"/>
              </w:rPr>
              <w:t>1.04.01-2020 "Техническое состояние и техническое обслуживание зданий и сооружений. Основные требования".</w:t>
            </w:r>
          </w:p>
        </w:tc>
      </w:tr>
      <w:tr w:rsidR="006D510C" w:rsidRPr="00D923B1" w14:paraId="7B379800" w14:textId="77777777" w:rsidTr="00C008CF">
        <w:trPr>
          <w:jc w:val="center"/>
        </w:trPr>
        <w:tc>
          <w:tcPr>
            <w:tcW w:w="3549" w:type="dxa"/>
            <w:vAlign w:val="center"/>
          </w:tcPr>
          <w:p w14:paraId="1C6D3777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Количество экземпляров Технического отчета, выдаваемого Заказчику</w:t>
            </w:r>
          </w:p>
        </w:tc>
        <w:tc>
          <w:tcPr>
            <w:tcW w:w="6369" w:type="dxa"/>
            <w:vAlign w:val="center"/>
          </w:tcPr>
          <w:p w14:paraId="24F58D39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2 (два) экземпляра на бумажном носителе и 1 (один) экземпляр на электронном носителе в формате PDF.</w:t>
            </w:r>
          </w:p>
        </w:tc>
      </w:tr>
      <w:tr w:rsidR="006D510C" w:rsidRPr="00D923B1" w14:paraId="1CBF0F07" w14:textId="77777777" w:rsidTr="00C008CF">
        <w:trPr>
          <w:trHeight w:val="694"/>
          <w:jc w:val="center"/>
        </w:trPr>
        <w:tc>
          <w:tcPr>
            <w:tcW w:w="3549" w:type="dxa"/>
            <w:vAlign w:val="center"/>
          </w:tcPr>
          <w:p w14:paraId="42670342" w14:textId="32008D11" w:rsidR="006D510C" w:rsidRPr="00D923B1" w:rsidRDefault="002C53D6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Обследуемые конструкции </w:t>
            </w:r>
          </w:p>
        </w:tc>
        <w:tc>
          <w:tcPr>
            <w:tcW w:w="6369" w:type="dxa"/>
            <w:vAlign w:val="center"/>
          </w:tcPr>
          <w:p w14:paraId="4152B38D" w14:textId="2D077568" w:rsidR="00DD5E2D" w:rsidRPr="00D923B1" w:rsidRDefault="002C53D6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Фундамент, полы, стены, перегородки, перекрытия, кровля, окна и двери, лестницы, козырьки и други</w:t>
            </w:r>
            <w:r w:rsidR="002E40E2">
              <w:rPr>
                <w:color w:val="000000" w:themeColor="text1"/>
                <w:sz w:val="24"/>
                <w:szCs w:val="24"/>
              </w:rPr>
              <w:t>е выступающие архитектурные дета</w:t>
            </w:r>
            <w:r>
              <w:rPr>
                <w:color w:val="000000" w:themeColor="text1"/>
                <w:sz w:val="24"/>
                <w:szCs w:val="24"/>
              </w:rPr>
              <w:t>ли, инженерные сети</w:t>
            </w:r>
          </w:p>
        </w:tc>
      </w:tr>
      <w:tr w:rsidR="00DD5E2D" w:rsidRPr="00D923B1" w14:paraId="1D237977" w14:textId="77777777" w:rsidTr="00C008CF">
        <w:trPr>
          <w:trHeight w:val="694"/>
          <w:jc w:val="center"/>
        </w:trPr>
        <w:tc>
          <w:tcPr>
            <w:tcW w:w="3549" w:type="dxa"/>
            <w:vAlign w:val="center"/>
          </w:tcPr>
          <w:p w14:paraId="68B03B1C" w14:textId="77777777" w:rsidR="00DD5E2D" w:rsidRPr="00D923B1" w:rsidRDefault="00DD5E2D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Примечания</w:t>
            </w:r>
          </w:p>
        </w:tc>
        <w:tc>
          <w:tcPr>
            <w:tcW w:w="6369" w:type="dxa"/>
            <w:vAlign w:val="center"/>
          </w:tcPr>
          <w:p w14:paraId="4BD88A85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обследование на предмет выявления дефектов;</w:t>
            </w:r>
          </w:p>
          <w:p w14:paraId="4D46F8FE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осмотр и фотофиксация выявленных дефектов;</w:t>
            </w:r>
          </w:p>
          <w:p w14:paraId="36CAF899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cоставление дефектных ведомостей и схем;</w:t>
            </w:r>
          </w:p>
          <w:p w14:paraId="23AFD4A2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описание результатов анализа дефектов, определение причин их возникновения, оценка выполнения норм и правил технической эксплуатации здания;</w:t>
            </w:r>
          </w:p>
          <w:p w14:paraId="2B7D1688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определением участков, требующих детального обследования</w:t>
            </w:r>
            <w:r w:rsidR="00871F76">
              <w:rPr>
                <w:color w:val="000000" w:themeColor="text1"/>
                <w:sz w:val="24"/>
                <w:szCs w:val="24"/>
              </w:rPr>
              <w:t xml:space="preserve"> (при наличии)</w:t>
            </w:r>
            <w:r w:rsidRPr="00DD5E2D">
              <w:rPr>
                <w:color w:val="000000" w:themeColor="text1"/>
                <w:sz w:val="24"/>
                <w:szCs w:val="24"/>
              </w:rPr>
              <w:t>;</w:t>
            </w:r>
          </w:p>
          <w:p w14:paraId="78D62469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анализ результатов обследования;</w:t>
            </w:r>
          </w:p>
          <w:p w14:paraId="4A3FDB83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lastRenderedPageBreak/>
              <w:t>- заключение о состоянии строительных конструкций с выводами и рекомендациями по условиям дальнейшей эксплуатации здания и о проведении необходимых мероприятий по обеспечению его надежности и долговечности;</w:t>
            </w:r>
          </w:p>
          <w:p w14:paraId="4AF5EE6B" w14:textId="7503BFBC" w:rsidR="00DD5E2D" w:rsidRPr="00DE6812" w:rsidRDefault="00DD5E2D" w:rsidP="00DE6812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подробные рекомендации по устранению выявленных дефектов, описание технических решений и рекомендаций по методам восстановления, усиления или замены дефектных конструкций.</w:t>
            </w:r>
          </w:p>
        </w:tc>
      </w:tr>
    </w:tbl>
    <w:p w14:paraId="7C5FE16C" w14:textId="77777777" w:rsidR="00CF61BF" w:rsidRDefault="00CF61BF" w:rsidP="002C53D6">
      <w:pPr>
        <w:keepLines/>
        <w:spacing w:before="90" w:after="60" w:line="220" w:lineRule="auto"/>
        <w:outlineLvl w:val="3"/>
        <w:rPr>
          <w:color w:val="000000" w:themeColor="text1"/>
          <w:sz w:val="24"/>
          <w:szCs w:val="24"/>
        </w:rPr>
      </w:pPr>
    </w:p>
    <w:p w14:paraId="7C6BA772" w14:textId="1BE85FEB" w:rsidR="006D510C" w:rsidRDefault="002C53D6" w:rsidP="00DE6812">
      <w:pPr>
        <w:rPr>
          <w:sz w:val="24"/>
          <w:szCs w:val="24"/>
        </w:rPr>
      </w:pPr>
      <w:r>
        <w:rPr>
          <w:sz w:val="24"/>
          <w:szCs w:val="24"/>
        </w:rPr>
        <w:t>Техническое задание подготовил:</w:t>
      </w:r>
    </w:p>
    <w:p w14:paraId="35B471CD" w14:textId="2EC5758F" w:rsidR="002C53D6" w:rsidRDefault="0045019B" w:rsidP="00DE6812">
      <w:pPr>
        <w:rPr>
          <w:sz w:val="24"/>
          <w:szCs w:val="24"/>
        </w:rPr>
      </w:pPr>
      <w:r>
        <w:rPr>
          <w:sz w:val="24"/>
          <w:szCs w:val="24"/>
        </w:rPr>
        <w:t>Зам. начальника</w:t>
      </w:r>
      <w:r w:rsidR="002C53D6">
        <w:rPr>
          <w:sz w:val="24"/>
          <w:szCs w:val="24"/>
        </w:rPr>
        <w:t xml:space="preserve"> УЦХО                                                                                 </w:t>
      </w:r>
      <w:r>
        <w:rPr>
          <w:sz w:val="24"/>
          <w:szCs w:val="24"/>
        </w:rPr>
        <w:t>Ю.М.Заграбский</w:t>
      </w:r>
    </w:p>
    <w:p w14:paraId="1EA2DF57" w14:textId="77777777" w:rsidR="002C53D6" w:rsidRDefault="002C53D6" w:rsidP="00DE6812">
      <w:pPr>
        <w:rPr>
          <w:sz w:val="24"/>
          <w:szCs w:val="24"/>
        </w:rPr>
      </w:pPr>
    </w:p>
    <w:p w14:paraId="695ED5E2" w14:textId="78258F03" w:rsidR="002C53D6" w:rsidRDefault="002C53D6" w:rsidP="00DE6812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53EC6338" w14:textId="5439853D" w:rsidR="002C53D6" w:rsidRDefault="002C53D6" w:rsidP="00DE6812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УЦХО                                                                             </w:t>
      </w:r>
      <w:r w:rsidR="0045019B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И.С.Бугакова</w:t>
      </w:r>
    </w:p>
    <w:p w14:paraId="4903C530" w14:textId="77777777" w:rsidR="00984931" w:rsidRDefault="00984931" w:rsidP="00DE6812">
      <w:pPr>
        <w:ind w:left="-567"/>
      </w:pPr>
    </w:p>
    <w:sectPr w:rsidR="00984931" w:rsidSect="00DE6812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DB08D" w14:textId="77777777" w:rsidR="00CF1F3A" w:rsidRDefault="00CF1F3A" w:rsidP="005C7D87">
      <w:r>
        <w:separator/>
      </w:r>
    </w:p>
  </w:endnote>
  <w:endnote w:type="continuationSeparator" w:id="0">
    <w:p w14:paraId="7036438B" w14:textId="77777777" w:rsidR="00CF1F3A" w:rsidRDefault="00CF1F3A" w:rsidP="005C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A400C" w14:textId="77777777" w:rsidR="00CF1F3A" w:rsidRDefault="00CF1F3A" w:rsidP="005C7D87">
      <w:r>
        <w:separator/>
      </w:r>
    </w:p>
  </w:footnote>
  <w:footnote w:type="continuationSeparator" w:id="0">
    <w:p w14:paraId="3B772FB6" w14:textId="77777777" w:rsidR="00CF1F3A" w:rsidRDefault="00CF1F3A" w:rsidP="005C7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0C"/>
    <w:rsid w:val="00011670"/>
    <w:rsid w:val="00044549"/>
    <w:rsid w:val="00087813"/>
    <w:rsid w:val="000878AB"/>
    <w:rsid w:val="00125176"/>
    <w:rsid w:val="00183EFA"/>
    <w:rsid w:val="0018502E"/>
    <w:rsid w:val="00187694"/>
    <w:rsid w:val="0019315E"/>
    <w:rsid w:val="00194316"/>
    <w:rsid w:val="001E1AD6"/>
    <w:rsid w:val="001F3D08"/>
    <w:rsid w:val="00212F61"/>
    <w:rsid w:val="00273228"/>
    <w:rsid w:val="00281F80"/>
    <w:rsid w:val="002A0B39"/>
    <w:rsid w:val="002A4725"/>
    <w:rsid w:val="002C53D6"/>
    <w:rsid w:val="002D00AB"/>
    <w:rsid w:val="002D3A31"/>
    <w:rsid w:val="002E40E2"/>
    <w:rsid w:val="002F6D5B"/>
    <w:rsid w:val="00301CBC"/>
    <w:rsid w:val="00311C20"/>
    <w:rsid w:val="003130F4"/>
    <w:rsid w:val="003601EA"/>
    <w:rsid w:val="00393CD4"/>
    <w:rsid w:val="0045019B"/>
    <w:rsid w:val="00473274"/>
    <w:rsid w:val="004C3BBE"/>
    <w:rsid w:val="00500F9B"/>
    <w:rsid w:val="005013FA"/>
    <w:rsid w:val="00517D7D"/>
    <w:rsid w:val="00543371"/>
    <w:rsid w:val="0055300E"/>
    <w:rsid w:val="00556211"/>
    <w:rsid w:val="00595D79"/>
    <w:rsid w:val="005C7D87"/>
    <w:rsid w:val="00642258"/>
    <w:rsid w:val="00654D96"/>
    <w:rsid w:val="006576FA"/>
    <w:rsid w:val="00673184"/>
    <w:rsid w:val="006D510C"/>
    <w:rsid w:val="006D6273"/>
    <w:rsid w:val="006E7916"/>
    <w:rsid w:val="00720D7D"/>
    <w:rsid w:val="007575AA"/>
    <w:rsid w:val="00782B32"/>
    <w:rsid w:val="007D636A"/>
    <w:rsid w:val="008310C4"/>
    <w:rsid w:val="008560BB"/>
    <w:rsid w:val="00871F76"/>
    <w:rsid w:val="008D62DC"/>
    <w:rsid w:val="00905058"/>
    <w:rsid w:val="00984931"/>
    <w:rsid w:val="009A5FAC"/>
    <w:rsid w:val="00A12F9F"/>
    <w:rsid w:val="00A251F1"/>
    <w:rsid w:val="00A2756D"/>
    <w:rsid w:val="00A47387"/>
    <w:rsid w:val="00AA1506"/>
    <w:rsid w:val="00AE4011"/>
    <w:rsid w:val="00AF387B"/>
    <w:rsid w:val="00B41557"/>
    <w:rsid w:val="00B641CB"/>
    <w:rsid w:val="00B75A72"/>
    <w:rsid w:val="00BA68E1"/>
    <w:rsid w:val="00C04E00"/>
    <w:rsid w:val="00C12E37"/>
    <w:rsid w:val="00C449D5"/>
    <w:rsid w:val="00C572D1"/>
    <w:rsid w:val="00C70A47"/>
    <w:rsid w:val="00CC144D"/>
    <w:rsid w:val="00CF1F3A"/>
    <w:rsid w:val="00CF61BF"/>
    <w:rsid w:val="00D12AB1"/>
    <w:rsid w:val="00D213B6"/>
    <w:rsid w:val="00D3687A"/>
    <w:rsid w:val="00D45AD6"/>
    <w:rsid w:val="00D638C4"/>
    <w:rsid w:val="00D96044"/>
    <w:rsid w:val="00DB29F0"/>
    <w:rsid w:val="00DD5E2D"/>
    <w:rsid w:val="00DE6812"/>
    <w:rsid w:val="00E7589D"/>
    <w:rsid w:val="00E86004"/>
    <w:rsid w:val="00EB4F60"/>
    <w:rsid w:val="00EC46FC"/>
    <w:rsid w:val="00EF6262"/>
    <w:rsid w:val="00F32DEF"/>
    <w:rsid w:val="00F92084"/>
    <w:rsid w:val="00FB3CDE"/>
    <w:rsid w:val="00FD4DFE"/>
    <w:rsid w:val="00FE280E"/>
    <w:rsid w:val="00F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8B0F"/>
  <w15:chartTrackingRefBased/>
  <w15:docId w15:val="{E1C5F0BD-9D53-4EFC-87FA-8AAA2953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0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10C"/>
    <w:pPr>
      <w:ind w:left="720"/>
      <w:contextualSpacing/>
    </w:pPr>
  </w:style>
  <w:style w:type="table" w:customStyle="1" w:styleId="TableGridPHPDOCX">
    <w:name w:val="Table Grid PHPDOCX"/>
    <w:uiPriority w:val="59"/>
    <w:rsid w:val="006D510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rsid w:val="006D510C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7D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7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C7D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7D8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83456-5CA4-44F4-9A63-EE321BEE8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Кабанова</dc:creator>
  <cp:keywords/>
  <dc:description/>
  <cp:lastModifiedBy>ПК-3</cp:lastModifiedBy>
  <cp:revision>57</cp:revision>
  <cp:lastPrinted>2023-08-01T11:12:00Z</cp:lastPrinted>
  <dcterms:created xsi:type="dcterms:W3CDTF">2023-07-20T07:11:00Z</dcterms:created>
  <dcterms:modified xsi:type="dcterms:W3CDTF">2026-06-17T14:23:00Z</dcterms:modified>
</cp:coreProperties>
</file>