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№510/26-ЭА «Суховоздушные шкафы»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№510/26-ЭА «Суховоздушные шкафы»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№510/26-ЭА «Суховоздушные шкафы»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№510/26-ЭА «Суховоздушные шкафы»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№510/26-ЭА «Суховоздушные шкафы»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