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4448C3CF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42486A">
        <w:rPr>
          <w:rFonts w:ascii="Times New Roman" w:hAnsi="Times New Roman" w:cs="Times New Roman"/>
          <w:b/>
          <w:sz w:val="24"/>
          <w:szCs w:val="24"/>
          <w:lang w:val="en-US"/>
        </w:rPr>
        <w:t>448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4E243F">
        <w:rPr>
          <w:rFonts w:ascii="Times New Roman" w:hAnsi="Times New Roman" w:cs="Times New Roman"/>
          <w:b/>
          <w:sz w:val="24"/>
          <w:szCs w:val="24"/>
        </w:rPr>
        <w:t>-ЭА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3ABBA68E" w14:textId="77777777" w:rsidR="00A164BC" w:rsidRPr="0042486A" w:rsidRDefault="00A164BC" w:rsidP="0042486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DF9C782" w14:textId="0E77187D" w:rsidR="00075FE1" w:rsidRPr="001F64FB" w:rsidRDefault="00075FE1" w:rsidP="007B1C0D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4FB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42486A" w:rsidRPr="0042486A">
        <w:rPr>
          <w:rFonts w:ascii="Times New Roman" w:hAnsi="Times New Roman" w:cs="Times New Roman"/>
          <w:b/>
          <w:sz w:val="24"/>
          <w:szCs w:val="24"/>
        </w:rPr>
        <w:t>1</w:t>
      </w:r>
      <w:r w:rsidRPr="001F64FB">
        <w:rPr>
          <w:rFonts w:ascii="Times New Roman" w:hAnsi="Times New Roman" w:cs="Times New Roman"/>
          <w:b/>
          <w:sz w:val="24"/>
          <w:szCs w:val="24"/>
        </w:rPr>
        <w:t xml:space="preserve"> Реагенты для автоматического биохимического анализатора FENOX-СА 640А</w:t>
      </w:r>
    </w:p>
    <w:p w14:paraId="326789F7" w14:textId="77777777" w:rsidR="00075FE1" w:rsidRDefault="00075FE1" w:rsidP="00075FE1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248400" w14:textId="77777777" w:rsidR="00075FE1" w:rsidRPr="001F64FB" w:rsidRDefault="00075FE1" w:rsidP="00075FE1">
      <w:pPr>
        <w:pStyle w:val="a7"/>
        <w:numPr>
          <w:ilvl w:val="0"/>
          <w:numId w:val="5"/>
        </w:num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1F64FB">
        <w:rPr>
          <w:b/>
          <w:sz w:val="24"/>
          <w:szCs w:val="24"/>
        </w:rPr>
        <w:t>Состав расходных материалов</w:t>
      </w:r>
      <w:r w:rsidRPr="001F64FB">
        <w:rPr>
          <w:b/>
          <w:sz w:val="24"/>
          <w:szCs w:val="24"/>
          <w:lang w:val="en-US"/>
        </w:rPr>
        <w:t>:</w:t>
      </w:r>
    </w:p>
    <w:tbl>
      <w:tblPr>
        <w:tblW w:w="50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290"/>
        <w:gridCol w:w="4678"/>
        <w:gridCol w:w="1133"/>
        <w:gridCol w:w="867"/>
      </w:tblGrid>
      <w:tr w:rsidR="00075FE1" w:rsidRPr="001F64FB" w14:paraId="3948295B" w14:textId="77777777" w:rsidTr="00075FE1">
        <w:tc>
          <w:tcPr>
            <w:tcW w:w="284" w:type="pct"/>
          </w:tcPr>
          <w:p w14:paraId="18E8C17B" w14:textId="77777777" w:rsidR="00075FE1" w:rsidRPr="00E31946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1204" w:type="pct"/>
          </w:tcPr>
          <w:p w14:paraId="3453381E" w14:textId="77777777" w:rsidR="00075FE1" w:rsidRPr="00E31946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 подлежащих закупке товаров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79CA5B8" w14:textId="77777777" w:rsidR="00075FE1" w:rsidRPr="00E31946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Требования, предъяв-ляемые к товарам (работам, услугам) 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F8E8758" w14:textId="77777777" w:rsidR="00075FE1" w:rsidRPr="00E31946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Ед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. 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изм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456" w:type="pct"/>
          </w:tcPr>
          <w:p w14:paraId="29EB0C6B" w14:textId="77777777" w:rsidR="00075FE1" w:rsidRPr="00E31946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-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во</w:t>
            </w:r>
          </w:p>
        </w:tc>
      </w:tr>
      <w:tr w:rsidR="00A74171" w:rsidRPr="001F64FB" w14:paraId="27D690E9" w14:textId="77777777" w:rsidTr="00075FE1">
        <w:tc>
          <w:tcPr>
            <w:tcW w:w="284" w:type="pct"/>
          </w:tcPr>
          <w:p w14:paraId="206762A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204" w:type="pct"/>
          </w:tcPr>
          <w:p w14:paraId="394044E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альбумина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1A15B5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образование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бромкрезоловым зелёным в кислой среде окрашенного комплекса;</w:t>
            </w:r>
          </w:p>
          <w:p w14:paraId="563AF71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-монореагент;</w:t>
            </w:r>
          </w:p>
          <w:p w14:paraId="2F272F5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0D4EDBBE" w14:textId="77777777" w:rsidR="00A74171" w:rsidRPr="001F64FB" w:rsidRDefault="00A74171" w:rsidP="00A7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2550CD09" w14:textId="2563A382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5C134F3C" w14:textId="77777777" w:rsidTr="00075FE1">
        <w:tc>
          <w:tcPr>
            <w:tcW w:w="284" w:type="pct"/>
          </w:tcPr>
          <w:p w14:paraId="6D820EC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204" w:type="pct"/>
          </w:tcPr>
          <w:p w14:paraId="317E348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активности аланинаминотрансферазы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(АЛТ)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51B2BEB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модифицированный, оптимизированный кинетический в соответствии с рекомендациями Международной Федерации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), без активации пиридоксальфосфатом;</w:t>
            </w:r>
          </w:p>
          <w:p w14:paraId="514A725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3011CFA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3658BF52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05B06B5C" w14:textId="44BCF65F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45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6363EC3D" w14:textId="77777777" w:rsidTr="00075FE1">
        <w:tc>
          <w:tcPr>
            <w:tcW w:w="284" w:type="pct"/>
          </w:tcPr>
          <w:p w14:paraId="6BD38E1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204" w:type="pct"/>
          </w:tcPr>
          <w:p w14:paraId="2DFE9AF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активности аспартатаминотрансферазы (АСТ)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B8AC4D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модифицированный, оптимизированный кинетический метод в соответствии с рекомендациями Международной Федерации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), без активации пиридоксальфосфатом; </w:t>
            </w:r>
          </w:p>
          <w:p w14:paraId="35ADB21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6396C5B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2A2D079B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1C898945" w14:textId="7EB760C6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45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163C5F6A" w14:textId="77777777" w:rsidTr="00075FE1">
        <w:tc>
          <w:tcPr>
            <w:tcW w:w="284" w:type="pct"/>
          </w:tcPr>
          <w:p w14:paraId="0B6AC7A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204" w:type="pct"/>
          </w:tcPr>
          <w:p w14:paraId="1A798C2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общего билирубина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401DEF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метода:метод с ДФД (дихлорфенил-диазолиновый);</w:t>
            </w:r>
          </w:p>
          <w:p w14:paraId="16D3E28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59A545D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3475B7FA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231FCE5C" w14:textId="51226D02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35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607CDF62" w14:textId="77777777" w:rsidTr="00075FE1">
        <w:tc>
          <w:tcPr>
            <w:tcW w:w="284" w:type="pct"/>
          </w:tcPr>
          <w:p w14:paraId="25251DA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1204" w:type="pct"/>
          </w:tcPr>
          <w:p w14:paraId="1BEE853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прямого билирубина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2878DBF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метод с ДФД (дихлорфенил-диазолиновый);</w:t>
            </w:r>
          </w:p>
          <w:p w14:paraId="3F9B051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391F415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F195A7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0AB1C26F" w14:textId="55F3B97E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10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48A1022B" w14:textId="77777777" w:rsidTr="00075FE1">
        <w:trPr>
          <w:trHeight w:val="368"/>
        </w:trPr>
        <w:tc>
          <w:tcPr>
            <w:tcW w:w="284" w:type="pct"/>
          </w:tcPr>
          <w:p w14:paraId="3192A23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1204" w:type="pct"/>
          </w:tcPr>
          <w:p w14:paraId="6167171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глюкозы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AED9CC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энзиматический метод с глюкозоксидазой и пероксидазой;</w:t>
            </w:r>
          </w:p>
          <w:p w14:paraId="18A46CD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76EF3E5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53370364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0089FC4F" w14:textId="1D6A33B4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47 5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5537DA56" w14:textId="77777777" w:rsidTr="00075FE1">
        <w:trPr>
          <w:trHeight w:val="255"/>
        </w:trPr>
        <w:tc>
          <w:tcPr>
            <w:tcW w:w="284" w:type="pct"/>
          </w:tcPr>
          <w:p w14:paraId="63DD108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1204" w:type="pct"/>
          </w:tcPr>
          <w:p w14:paraId="32D0C9D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креатинина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EDCF88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кинетический метод по Яффе (без депротеинизации);</w:t>
            </w:r>
          </w:p>
          <w:p w14:paraId="4E382E2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5C50AFA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1E7010DC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4C438450" w14:textId="69D80C6F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3764320E" w14:textId="77777777" w:rsidTr="00075FE1">
        <w:tc>
          <w:tcPr>
            <w:tcW w:w="284" w:type="pct"/>
          </w:tcPr>
          <w:p w14:paraId="5ABFF6F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1204" w:type="pct"/>
          </w:tcPr>
          <w:p w14:paraId="11719CB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общего белка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E9633E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биуретовый;</w:t>
            </w:r>
          </w:p>
          <w:p w14:paraId="7351344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0D50479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5BD7289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683E4183" w14:textId="65D3C7BD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22359F34" w14:textId="77777777" w:rsidTr="00075FE1">
        <w:tc>
          <w:tcPr>
            <w:tcW w:w="284" w:type="pct"/>
          </w:tcPr>
          <w:p w14:paraId="19E1196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9</w:t>
            </w:r>
          </w:p>
        </w:tc>
        <w:tc>
          <w:tcPr>
            <w:tcW w:w="1204" w:type="pct"/>
          </w:tcPr>
          <w:p w14:paraId="6B9867D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мочевины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50D4CB1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энзиматический  кинетический метод с уриказой и ГЛДГ;</w:t>
            </w:r>
          </w:p>
          <w:p w14:paraId="0E803AD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685E7C9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0BDE5399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6B39C489" w14:textId="5BFD391A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19849478" w14:textId="77777777" w:rsidTr="00075FE1">
        <w:tc>
          <w:tcPr>
            <w:tcW w:w="284" w:type="pct"/>
          </w:tcPr>
          <w:p w14:paraId="7E2942D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04" w:type="pct"/>
          </w:tcPr>
          <w:p w14:paraId="0FF7023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общего холестерина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21D8BA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энзиматический метод с эстеразой и оксидазой холестерина;</w:t>
            </w:r>
          </w:p>
          <w:p w14:paraId="1282F63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452D259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0085B8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0BAD7C42" w14:textId="21FA9459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3B1FE8D0" w14:textId="77777777" w:rsidTr="00075FE1">
        <w:tc>
          <w:tcPr>
            <w:tcW w:w="284" w:type="pct"/>
          </w:tcPr>
          <w:p w14:paraId="0E4084A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1204" w:type="pct"/>
          </w:tcPr>
          <w:p w14:paraId="5C2ECCD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альфа-амилазы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A74645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фотометрический кинетический метод с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CNP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 субстратом;</w:t>
            </w:r>
          </w:p>
          <w:p w14:paraId="2E392A9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6224321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21A31FA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0A03494E" w14:textId="6AEAC501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29DBAF3D" w14:textId="77777777" w:rsidTr="00075FE1">
        <w:tc>
          <w:tcPr>
            <w:tcW w:w="284" w:type="pct"/>
          </w:tcPr>
          <w:p w14:paraId="5233453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</w:t>
            </w:r>
          </w:p>
        </w:tc>
        <w:tc>
          <w:tcPr>
            <w:tcW w:w="1204" w:type="pct"/>
          </w:tcPr>
          <w:p w14:paraId="13F3E83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железа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F1F47A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колориметрический метод с феррозином без депротеинизации;</w:t>
            </w:r>
          </w:p>
          <w:p w14:paraId="3E0D108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163F3D9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1329C490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44667678" w14:textId="231F49C1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67474375" w14:textId="77777777" w:rsidTr="00075FE1">
        <w:tc>
          <w:tcPr>
            <w:tcW w:w="284" w:type="pct"/>
          </w:tcPr>
          <w:p w14:paraId="6BDE823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204" w:type="pct"/>
          </w:tcPr>
          <w:p w14:paraId="5237382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триглицеридов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2B71E97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3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  <w:t xml:space="preserve">принцип метода –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фотометрический </w:t>
            </w:r>
            <w:r w:rsidRPr="001F64F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3"/>
                <w:sz w:val="24"/>
                <w:szCs w:val="24"/>
                <w:lang w:bidi="en-US"/>
              </w:rPr>
              <w:t>ферментативный метод с липид-просветляющей системой с липазой;</w:t>
            </w:r>
          </w:p>
          <w:p w14:paraId="4C17388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 монореагент;</w:t>
            </w:r>
          </w:p>
          <w:p w14:paraId="31E05DE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077F05A4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2F082A30" w14:textId="4AE9DFAC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15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0A3BAEA4" w14:textId="77777777" w:rsidTr="00075FE1">
        <w:tc>
          <w:tcPr>
            <w:tcW w:w="284" w:type="pct"/>
          </w:tcPr>
          <w:p w14:paraId="33F3DF6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</w:t>
            </w:r>
          </w:p>
        </w:tc>
        <w:tc>
          <w:tcPr>
            <w:tcW w:w="1204" w:type="pct"/>
          </w:tcPr>
          <w:p w14:paraId="2DCE74F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активности гамма-глутамилтранспептидазы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64692B6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- принцип метода –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фотометрический кинетический метод с гаммаглутамилтрикарбокси-нитроаланидом; </w:t>
            </w:r>
          </w:p>
          <w:p w14:paraId="31B3C15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580C66F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6ED7EFF1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6D1CF04D" w14:textId="11D69C4D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128342C9" w14:textId="77777777" w:rsidTr="00075FE1">
        <w:tc>
          <w:tcPr>
            <w:tcW w:w="284" w:type="pct"/>
          </w:tcPr>
          <w:p w14:paraId="2EA7760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1204" w:type="pct"/>
          </w:tcPr>
          <w:p w14:paraId="69671FE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КФК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3440312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 – оптимизированный кинетический метод в соответствии с рекомендациями Международной Федерации Клинической Химии (модифицированный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1DAA29D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2412F47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063871C4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3E711018" w14:textId="65B48F45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6FEDCAE7" w14:textId="77777777" w:rsidTr="00075FE1">
        <w:tc>
          <w:tcPr>
            <w:tcW w:w="284" w:type="pct"/>
          </w:tcPr>
          <w:p w14:paraId="50A5D93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1204" w:type="pct"/>
          </w:tcPr>
          <w:p w14:paraId="058B9FD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кальция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587F310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фотометрический метод с арсеназо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37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bidi="en-US"/>
              </w:rPr>
              <w:t>0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2287B48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B26601C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1A41F8AD" w14:textId="418599BE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7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1814D6F2" w14:textId="77777777" w:rsidTr="00075FE1">
        <w:tc>
          <w:tcPr>
            <w:tcW w:w="284" w:type="pct"/>
          </w:tcPr>
          <w:p w14:paraId="108DF9C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17</w:t>
            </w:r>
          </w:p>
        </w:tc>
        <w:tc>
          <w:tcPr>
            <w:tcW w:w="1204" w:type="pct"/>
          </w:tcPr>
          <w:p w14:paraId="31B3221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Антистрептолизин-О (АСЛО)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02F1F4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иммунотурбидиметрический;</w:t>
            </w:r>
          </w:p>
          <w:p w14:paraId="6ACEA6C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4DFFF0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0484D64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20CDF3F6" w14:textId="530C3F6D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5 5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7F6840AC" w14:textId="77777777" w:rsidTr="00075FE1">
        <w:trPr>
          <w:trHeight w:val="1266"/>
        </w:trPr>
        <w:tc>
          <w:tcPr>
            <w:tcW w:w="284" w:type="pct"/>
          </w:tcPr>
          <w:p w14:paraId="7286CCB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1204" w:type="pct"/>
          </w:tcPr>
          <w:p w14:paraId="386786C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ревматоидного фактора (РФ)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6AA707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иммунотурбидиметрический;</w:t>
            </w:r>
          </w:p>
          <w:p w14:paraId="03A9357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D75AEF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6C6EAB0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4826466B" w14:textId="0B7011BD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5BA18CC2" w14:textId="77777777" w:rsidTr="00075FE1">
        <w:tc>
          <w:tcPr>
            <w:tcW w:w="284" w:type="pct"/>
          </w:tcPr>
          <w:p w14:paraId="5D86037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19</w:t>
            </w:r>
          </w:p>
        </w:tc>
        <w:tc>
          <w:tcPr>
            <w:tcW w:w="1204" w:type="pct"/>
          </w:tcPr>
          <w:p w14:paraId="793FC52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-реактивного белка (СРБ)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E7BF3C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иммунотурбидиметрический;</w:t>
            </w:r>
          </w:p>
          <w:p w14:paraId="1443647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872274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E58FCB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46E50946" w14:textId="796434FC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15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666773AB" w14:textId="77777777" w:rsidTr="00075FE1">
        <w:trPr>
          <w:trHeight w:val="825"/>
        </w:trPr>
        <w:tc>
          <w:tcPr>
            <w:tcW w:w="284" w:type="pct"/>
            <w:tcBorders>
              <w:bottom w:val="single" w:sz="4" w:space="0" w:color="auto"/>
            </w:tcBorders>
          </w:tcPr>
          <w:p w14:paraId="5FA1CF8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20</w:t>
            </w:r>
          </w:p>
        </w:tc>
        <w:tc>
          <w:tcPr>
            <w:tcW w:w="1204" w:type="pct"/>
            <w:tcBorders>
              <w:bottom w:val="single" w:sz="4" w:space="0" w:color="auto"/>
            </w:tcBorders>
          </w:tcPr>
          <w:p w14:paraId="5DA290A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холестерина липопротеинов низкой плотности (ЛПНП)</w:t>
            </w:r>
          </w:p>
        </w:tc>
        <w:tc>
          <w:tcPr>
            <w:tcW w:w="2460" w:type="pct"/>
            <w:tcBorders>
              <w:bottom w:val="single" w:sz="4" w:space="0" w:color="auto"/>
              <w:right w:val="single" w:sz="4" w:space="0" w:color="auto"/>
            </w:tcBorders>
          </w:tcPr>
          <w:p w14:paraId="409556F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прямой гомогенный ферментативный метод определения без осаждения;</w:t>
            </w:r>
          </w:p>
          <w:p w14:paraId="3C3680A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11F2334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</w:tcBorders>
          </w:tcPr>
          <w:p w14:paraId="13A4FB04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14:paraId="3B3E76FC" w14:textId="183EE94C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3A457083" w14:textId="77777777" w:rsidTr="00075FE1">
        <w:trPr>
          <w:trHeight w:val="30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9CD43F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2B4E9D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  холестерина липопротеинов высокой плотности (ЛПВП)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B7A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 – прямой энзиматический метод без осаждения;</w:t>
            </w:r>
          </w:p>
          <w:p w14:paraId="189E388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08EAF84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43501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08B24673" w14:textId="5AEBEF69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12 5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5A34F458" w14:textId="77777777" w:rsidTr="00075FE1">
        <w:trPr>
          <w:trHeight w:val="1218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4FA170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9530FC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  фосфора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59F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фосфомолибденовый метод;</w:t>
            </w:r>
          </w:p>
          <w:p w14:paraId="2392CD9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51E6312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7DB4B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DA47BF9" w14:textId="176FB132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5B0B9A50" w14:textId="77777777" w:rsidTr="00075FE1">
        <w:trPr>
          <w:trHeight w:val="22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C8EBB9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ABF981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магния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F34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принцмп метода: магний в реакции с ксилидиловым голубым;</w:t>
            </w:r>
          </w:p>
          <w:p w14:paraId="5136FDF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45B9499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8F86C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A6F4DE2" w14:textId="5C1D4B61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60C87B4A" w14:textId="77777777" w:rsidTr="00075FE1">
        <w:trPr>
          <w:trHeight w:val="100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72BC64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5627C1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мочевой кислоты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5B1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фотометрический метод с уриказой;</w:t>
            </w:r>
          </w:p>
          <w:p w14:paraId="05F2A90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D273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6785101" w14:textId="6DA08499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10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7278B071" w14:textId="77777777" w:rsidTr="00075FE1">
        <w:trPr>
          <w:trHeight w:val="321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62E9D4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553722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щелочной фосфатазы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E3B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метод с АРМ-буфером;</w:t>
            </w:r>
          </w:p>
          <w:p w14:paraId="46838B8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3F8C608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7610F5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72C37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0F88141F" w14:textId="5B4F3FDF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6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135EA446" w14:textId="77777777" w:rsidTr="00075FE1">
        <w:trPr>
          <w:trHeight w:val="254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B15CE5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E98EF9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лактатдегидрогеназы (ЛДГ)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387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кинетический ферментативный, лактатдегидрогеназа катализирует окисление лактата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+ с образованием пирувата и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NADH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077FFBF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53F0E89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726B1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7F344597" w14:textId="0E033A08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3BA76C87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0D0D2F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  <w:p w14:paraId="563B31A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7EC327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креатинфосфокиназы сердечной фракции (КФК-МВ)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3A4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оптимизированный кинетический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 иммуноингибированием СК-МВ;</w:t>
            </w:r>
          </w:p>
          <w:p w14:paraId="291C917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4805C24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ABFD0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719D53DE" w14:textId="2A7DD88E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75639CB4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0FB3AB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6107E60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липазы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78B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фотометрический кинетический; </w:t>
            </w:r>
          </w:p>
          <w:p w14:paraId="444FA3F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3E533FF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A71ED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3816098" w14:textId="7398E8D0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0BF85828" w14:textId="77777777" w:rsidTr="00075FE1">
        <w:trPr>
          <w:trHeight w:val="11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97F9E6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FEC966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холинэстеразы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F39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оптимизированный колориметрический кинетический метод в соответствии с рекомендациями Немецкого Общества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DGKC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0CFA8E2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032BF45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876DB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1F048894" w14:textId="4386FF10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375</w:t>
            </w:r>
          </w:p>
        </w:tc>
      </w:tr>
      <w:tr w:rsidR="00A74171" w:rsidRPr="001F64FB" w14:paraId="5A17BD30" w14:textId="77777777" w:rsidTr="00075FE1">
        <w:trPr>
          <w:trHeight w:val="67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15AA77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30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DD724C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панкреатической амилазы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722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энзиматический колориметрический, с субстратом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EPS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основанный на рекомендациях Международной Федерации Клинической Химии (модифицированный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094776C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34DCA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4EBEE0A" w14:textId="20A1B0FE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1A280482" w14:textId="77777777" w:rsidTr="00075FE1">
        <w:trPr>
          <w:trHeight w:val="21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BC1C62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3DCDA8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5F7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-принцип метода: иммунотурбидиметрический;</w:t>
            </w:r>
          </w:p>
          <w:p w14:paraId="7491197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D8A1ED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E7586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297F77EA" w14:textId="5601E0CE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572F35F0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C41A10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CCC67E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иммуноглобулина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169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1C5F24A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90E0D8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A05B3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1629A86E" w14:textId="03705CA9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64BE01D6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93517F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4E47E0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М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8CB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6E9DCDC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6EB4D9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B6F3E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DB786DF" w14:textId="652C8788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6AC5F717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8594D0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4EBE62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С3 компонента комплемента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F26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иммунотурбидиметрический; </w:t>
            </w:r>
          </w:p>
          <w:p w14:paraId="32058A7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99E261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8FE6D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6B577E9" w14:textId="6F1E1E73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47C2085C" w14:textId="77777777" w:rsidTr="00075FE1">
        <w:trPr>
          <w:trHeight w:val="12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7A5183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39E5DA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С4 компонента комплемента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C20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3973616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A6BE5B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758CB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09F64502" w14:textId="4E766F09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2C30F48A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9C798D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93EA39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трансферрина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39C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5D0FE08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4526850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9FE0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D247F35" w14:textId="654BC265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2A51A10E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D22155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F99A82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ферритина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FD6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3067023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ACD528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498C8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29C5F4EB" w14:textId="54A7A031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7314742C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89C6D1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4116DA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церулопплазмина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AF1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67AFAB8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954125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F70B7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47A3D44D" w14:textId="0BB138E8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4ABB4E58" w14:textId="77777777" w:rsidTr="00075FE1">
        <w:trPr>
          <w:trHeight w:val="239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2B9B2E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910DF3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микроальбумина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541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5FB5D92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E58AA5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CEC5C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B5443D6" w14:textId="532D5B8B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19B071F7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EB96B8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A5DC5B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гаптоглобина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205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20C3B25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E9DED3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1BACE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68865A6" w14:textId="29A4337F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54480E5F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110D05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41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D15A1F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Д-димера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BDC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5EC4397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28DE1AB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4DCE9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148BDA72" w14:textId="2855E0CA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1 25</w:t>
            </w:r>
            <w:r w:rsidRPr="00075FE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0703943C" w14:textId="77777777" w:rsidTr="00075FE1">
        <w:trPr>
          <w:trHeight w:val="11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B5C2CD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A32697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антитромбина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B6D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4EE77AA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215907A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740D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2D0957C" w14:textId="0F691EF0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60A6DA75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F5A81A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E2C1AC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цистатина-С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EC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7F71E76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4FC806B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70E5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4AF3591" w14:textId="4CE3D9BD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425BEE01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C17B21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417F24D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кислой фосфатазы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34A4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кинетический фотометрический;</w:t>
            </w:r>
          </w:p>
          <w:p w14:paraId="306B21B0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8F839ED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2FC89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0A2ED988" w14:textId="1515E1E3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20B6EA71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BC66DA9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6669C94E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меди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982C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медь в образце реагирует с 4-(3,5 дибром-2-пиридилазо)-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-этил-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-сульфопропиланилин- мононатриевой солью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PAESA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 в кислой среде с восстановителем;</w:t>
            </w:r>
          </w:p>
          <w:p w14:paraId="1246738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3C9D31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3C7CF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C0541B7" w14:textId="00785DE3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66F78BA2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44CA654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B959D9D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цинка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533F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цинк пробы вступает в реакцию с 5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Br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PAPS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щелочной среде;</w:t>
            </w:r>
          </w:p>
          <w:p w14:paraId="2AA26F1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48D22C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BAFBE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1511CD24" w14:textId="0A017DC5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5A4034B3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1B4B07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BE2FE0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актата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435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-лактат, представленный в образце, окислен лактатоксидазой до пирувата и перекиси водорода. В присутствии пероксидазы перекись водорода с 4-аминоантипирином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TOOS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образует окрашенный комплекс, который можно измерить спектрофотометрически;</w:t>
            </w:r>
          </w:p>
          <w:p w14:paraId="091FCF7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-жидкий, готовый к работе реагент;</w:t>
            </w:r>
          </w:p>
          <w:p w14:paraId="246757DC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252EA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0D539322" w14:textId="74148FD4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48061E" w14:paraId="080E3DD1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C329D74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6CCF5097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Е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AEF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IgE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образце агглютинирует с анти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IgE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-антителами, сенсибилизированными к латексным частицам. Эта агглютинация определяется как изменение оптической плотности;</w:t>
            </w:r>
          </w:p>
          <w:p w14:paraId="6D6BE1D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EC2EF9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E0D41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3FF668E" w14:textId="1E03FF7F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6C8EC907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566217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49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A1DAD7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прокальцитонина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7A9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3DBF6889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31A16F3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F578C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AFE65A8" w14:textId="72015120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52A5DF87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CC2FA12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F00470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аммиака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A942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аммиак соединяется с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α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кетоглутаратом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NADP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 в присутствии глутаматдегидрогеназы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GLDH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) с образованием глутамата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NADP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+;</w:t>
            </w:r>
          </w:p>
          <w:p w14:paraId="5C5A362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BDC1C3C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3E7C4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04F05FF" w14:textId="7DEEA21A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0E972B69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07D1A5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A68E682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диоксида углерода (СО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bidi="en-US"/>
              </w:rPr>
              <w:t>2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CDB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спектрофотометрический методом при 405 нм;</w:t>
            </w:r>
          </w:p>
          <w:p w14:paraId="076399B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30C7F63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FA924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7988C269" w14:textId="604C1D75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314B12BB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86918F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2EF699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фруктозамина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7FA0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фруктозамин в щелочных условиях восстанавливает нитросинюю соль тетразолия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NBT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6BD6F8AF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10F506E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D535E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4FC41AF5" w14:textId="6BD7D2BA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0AA41B69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81A4EB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44AF14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ненасышенной железосвязывающей способности сыворотки (НЖСС)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74CF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 Известная концентрация ионов железа, инкубируемая с пробой, специфически связывается с трансферрином по незанятым железом связям. Оставшиеся несвязанными ионы железа измеряются. Разница между избытком железа и общим количеством железа, добавленного к пробе, эквивалентно количеству железа, связавшегося с трансферрином;</w:t>
            </w:r>
          </w:p>
          <w:p w14:paraId="10E8E34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1639F23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F015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7F344D3" w14:textId="39C3CC4D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6D67EE3C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4BC4CEE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6E032B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Мультикалибратор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1BD4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мультикалибратор должен быть аттестован для всех параметров, перечисленных в составе лота №1 по позициям № 1-16, №20-26, № 28-30.</w:t>
            </w:r>
          </w:p>
          <w:p w14:paraId="15C38370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подтвердить паспортом;</w:t>
            </w:r>
          </w:p>
          <w:p w14:paraId="08961710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материал должен быть человеческого происхождения и не должен содержать примесей животного происхождения; </w:t>
            </w:r>
          </w:p>
          <w:p w14:paraId="00FF7D3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фасовка не более 5 мл</w:t>
            </w:r>
          </w:p>
          <w:p w14:paraId="64731D2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мультикалибратор должен быть аттестован на анализатор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2B5F8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флакон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477BA4A3" w14:textId="2E533D43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553AA2E4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72B58A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64F4C50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гомоцистеина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6687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 Принцип метода: анализ состоит из двух ключевых этапов: 1) восстановление: димеризованный гомоцистеин, смешанные дисульфидные и белково-связанные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формы гомоцистеина в образце восстанавливаются с образованием свободного гомоцистеина с использованием трис [2-карбоксиэтил]фосфина; 2) ферментативное превращение: свободный гомоцистеин превращается в цистатионин с использованием цистатионинбетасинтазы и избытка серина. Затем цистатионин расщепляется до гомоцистеина, пирувата и аммиака с помощью цистатионбета-лиазы;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4F95E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49BF916B" w14:textId="2BDA6F54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599D188F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587E9AE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A1CA4C9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бикарбоната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6E1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ферментативный тест с использованием фосфоенолпируваткарбоксилазы (ФЕПК) и стабильного аналога НАД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D3ABF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1013908D" w14:textId="3AAC0B6A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6F26C4E7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AC40DA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E4C822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витамина В12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0A52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тест основан на принципе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комплементации фермента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-галактозидазы и конкуренции между конъюгатом фермент-донор с витамином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12, белком против витамина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12 (внутренний фактор) и содержанием витамина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 в образце сыворотки;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DDFEE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D0475C4" w14:textId="046C4293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26DFB108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D5CD6E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DADB8BC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фолиевой кислоты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C31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тест основан на принципе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α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комплементации фермента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-галактозидазы и конкуренции между конъюгатом донор-фермента и фолиевой кислоты, связывающим фолат белком и фолатом в образце сыворотки;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D0512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78887AE6" w14:textId="4238EC60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5511ABDE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E9753E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E7A902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витамина Д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35D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BC484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495ECE00" w14:textId="18A00D9F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0CD31C0F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1FB43A2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F5E6B7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тропонина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080E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 метод, усиленный латексом;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7C7AB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9D3C902" w14:textId="1512BC8F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48061E" w14:paraId="16AC2354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9E8261F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A0B2F5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альфа-1-кислого гликопротеина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837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411C6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3BA8C7B" w14:textId="2F37DA40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</w:tbl>
    <w:p w14:paraId="64D3FC6B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2.1. Предлагаемые реагенты, калибровочные, контрольные и расходные материалы должны быть совместимы с автоматическим биохимическим анализатором серии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338789D6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2.2. *Реагенты должны соответствовать руководству по эксплуатации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71BF9EF8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2.3.  Реагенты должны быть расфасованы по флаконам, пригодным для прямой установки на борт автоматического биохимического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(закрытая система), без необходимости переливания в другие ёмкости, разведения и прочих манипуляций, которые могут стать источником преаналитической ошибки. Флаконы должны содержать штрих-коды, обеспечивающие реализацию в анализаторе функции автопозиционирования.</w:t>
      </w:r>
    </w:p>
    <w:p w14:paraId="5F429431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2.4. Предлагаемые реагенты, контрольные и расходные материалы должны иметь оригинальные инструкции, инструкции на русском языке. </w:t>
      </w:r>
    </w:p>
    <w:p w14:paraId="183BFEA2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2.5.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50A456BB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2.6. Гарантировать оказание заказчику квалифицированной методологической помощи для адекватного функционирования аналитической лабораторно-диагностической системы при использовании предложенных реагентов с документальным подтверждением.</w:t>
      </w:r>
    </w:p>
    <w:p w14:paraId="4BA02185" w14:textId="77777777" w:rsidR="00075FE1" w:rsidRPr="0048061E" w:rsidRDefault="00075FE1" w:rsidP="00075FE1">
      <w:pPr>
        <w:tabs>
          <w:tab w:val="left" w:pos="6096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2.7. Срок годности с момента поставки - не менее 80% от срока годности, установленного производителем.</w:t>
      </w:r>
    </w:p>
    <w:p w14:paraId="5932C022" w14:textId="77777777" w:rsidR="00075FE1" w:rsidRPr="0048061E" w:rsidRDefault="00075FE1" w:rsidP="00075FE1">
      <w:pPr>
        <w:tabs>
          <w:tab w:val="left" w:pos="6096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Примечание: Предложения, которые частично или полностью не соответствуют пунктам, обозначенным знаком «*», будут отклонены экспертной комиссией, как не соответствующие основным требованиям заявке на закупку.</w:t>
      </w:r>
    </w:p>
    <w:p w14:paraId="0B01C9DF" w14:textId="4E5BB8D4" w:rsidR="00075FE1" w:rsidRDefault="00075FE1" w:rsidP="00075F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290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Лот </w:t>
      </w:r>
      <w:r w:rsidR="0042486A" w:rsidRPr="0042486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</w:t>
      </w:r>
      <w:r w:rsidRPr="00BD2905">
        <w:rPr>
          <w:rFonts w:ascii="Times New Roman" w:hAnsi="Times New Roman"/>
          <w:b/>
          <w:sz w:val="24"/>
          <w:szCs w:val="24"/>
        </w:rPr>
        <w:t xml:space="preserve"> Контрольные материалы для автоматического биохимического анализатора FENOX-СА 640А</w:t>
      </w:r>
    </w:p>
    <w:p w14:paraId="5EAA2A9B" w14:textId="77777777" w:rsidR="00075FE1" w:rsidRPr="00BD2905" w:rsidRDefault="00075FE1" w:rsidP="00075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413157CC" w14:textId="77777777" w:rsidR="00075FE1" w:rsidRPr="00BD2905" w:rsidRDefault="00075FE1" w:rsidP="00075FE1">
      <w:pPr>
        <w:pStyle w:val="a7"/>
        <w:numPr>
          <w:ilvl w:val="0"/>
          <w:numId w:val="7"/>
        </w:numPr>
        <w:tabs>
          <w:tab w:val="left" w:pos="8130"/>
        </w:tabs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  <w:lang w:bidi="en-US"/>
        </w:rPr>
      </w:pPr>
      <w:r w:rsidRPr="00BD2905">
        <w:rPr>
          <w:b/>
          <w:sz w:val="24"/>
          <w:szCs w:val="24"/>
        </w:rPr>
        <w:t>Состав расходных материалов</w:t>
      </w:r>
      <w:r w:rsidRPr="00BD2905">
        <w:rPr>
          <w:b/>
          <w:sz w:val="24"/>
          <w:szCs w:val="24"/>
          <w:lang w:val="en-US"/>
        </w:rPr>
        <w:t>:</w:t>
      </w:r>
    </w:p>
    <w:tbl>
      <w:tblPr>
        <w:tblpPr w:leftFromText="180" w:rightFromText="180" w:vertAnchor="text" w:tblpX="4" w:tblpY="21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466"/>
        <w:gridCol w:w="3827"/>
        <w:gridCol w:w="1276"/>
        <w:gridCol w:w="1276"/>
      </w:tblGrid>
      <w:tr w:rsidR="00075FE1" w:rsidRPr="0048061E" w14:paraId="19B6A923" w14:textId="77777777" w:rsidTr="00075FE1">
        <w:trPr>
          <w:trHeight w:val="5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FEA2" w14:textId="77777777" w:rsidR="00075FE1" w:rsidRPr="00BD2905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584D" w14:textId="77777777" w:rsidR="00075FE1" w:rsidRPr="00BD2905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Наименование товара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27ECE" w14:textId="77777777" w:rsidR="00075FE1" w:rsidRPr="00BD2905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Технические характеристики и параметры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76FFE" w14:textId="77777777" w:rsidR="00075FE1" w:rsidRPr="00BD2905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 xml:space="preserve"> изм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1DDE" w14:textId="77777777" w:rsidR="00075FE1" w:rsidRPr="00BD2905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Количество</w:t>
            </w:r>
          </w:p>
        </w:tc>
      </w:tr>
      <w:tr w:rsidR="00075FE1" w:rsidRPr="0048061E" w14:paraId="18CBFC66" w14:textId="77777777" w:rsidTr="00075FE1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753D" w14:textId="77777777" w:rsidR="00075FE1" w:rsidRPr="0048061E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709D" w14:textId="77777777" w:rsidR="00075FE1" w:rsidRPr="0048061E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Контрольный материал на основе человеческой сыворотки крови для биохимических исследований нормального уровня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E0D81" w14:textId="77777777" w:rsidR="00075FE1" w:rsidRPr="0048061E" w:rsidRDefault="00075FE1" w:rsidP="00075FE1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-  Контрольная сыворотка предназначена для проведения контроля качества биохимических исследований и качества наборов реагентов, применяемых на анализаторе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производства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URIT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Medical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Elektronic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(Китай).</w:t>
            </w:r>
          </w:p>
          <w:p w14:paraId="13C8D8DF" w14:textId="77777777" w:rsidR="00075FE1" w:rsidRPr="0048061E" w:rsidRDefault="00075FE1" w:rsidP="00075FE1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 Контрольный материал должен быть человеческого происхождения и не должен содержать примесей животного происхождени</w:t>
            </w:r>
          </w:p>
          <w:p w14:paraId="1B348FAC" w14:textId="77777777" w:rsidR="00075FE1" w:rsidRPr="0048061E" w:rsidRDefault="00075FE1" w:rsidP="00075FE1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К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онтрольный материал должен быть предназначен для применения с реагентами, предложенными участником</w:t>
            </w:r>
          </w:p>
          <w:p w14:paraId="4A7876DA" w14:textId="77777777" w:rsidR="00075FE1" w:rsidRPr="0048061E" w:rsidRDefault="00075FE1" w:rsidP="00075FE1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- Объем во флаконе не более 5 мл.</w:t>
            </w:r>
          </w:p>
          <w:p w14:paraId="0A7459F9" w14:textId="77777777" w:rsidR="00075FE1" w:rsidRPr="0048061E" w:rsidRDefault="00075FE1" w:rsidP="00075FE1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-  контрольный материал должен быть аттестован для анализаторов серии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производства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URIT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Medical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Elektronic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(Китай)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.</w:t>
            </w:r>
          </w:p>
          <w:p w14:paraId="2CAC5197" w14:textId="77777777" w:rsidR="00075FE1" w:rsidRPr="0048061E" w:rsidRDefault="00075FE1" w:rsidP="00075FE1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-  контрольный материал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должен быть аттестован для всех параметров, перечисленных в составе лота №1 по позициям № 1-16, №20-26, № 28-33, №48.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2E72B" w14:textId="77777777" w:rsidR="00075FE1" w:rsidRPr="0048061E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флакон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4A3D" w14:textId="47E3D62C" w:rsidR="00075FE1" w:rsidRPr="0048061E" w:rsidRDefault="00A7417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45</w:t>
            </w:r>
          </w:p>
        </w:tc>
      </w:tr>
      <w:tr w:rsidR="00075FE1" w:rsidRPr="0048061E" w14:paraId="6640E898" w14:textId="77777777" w:rsidTr="00075FE1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A0CE" w14:textId="77777777" w:rsidR="00075FE1" w:rsidRPr="0048061E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F12D" w14:textId="77777777" w:rsidR="00075FE1" w:rsidRPr="0048061E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Контрольный материал на основе человеческой сыворотки крови для биохимических исследований патологического (высокого) уровня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2C3A" w14:textId="77777777" w:rsidR="00075FE1" w:rsidRPr="0048061E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A7F4" w14:textId="77777777" w:rsidR="00075FE1" w:rsidRPr="0048061E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114A" w14:textId="66F661BD" w:rsidR="00075FE1" w:rsidRPr="0048061E" w:rsidRDefault="00A7417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15</w:t>
            </w:r>
          </w:p>
        </w:tc>
      </w:tr>
      <w:tr w:rsidR="00075FE1" w:rsidRPr="0048061E" w14:paraId="3BF77F4D" w14:textId="77777777" w:rsidTr="00075FE1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0F92" w14:textId="77777777" w:rsidR="00075FE1" w:rsidRPr="0048061E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33A7" w14:textId="77777777" w:rsidR="00075FE1" w:rsidRPr="0048061E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Контрольный материал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для биохимических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исследований специфических белков нормального уровня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C3874" w14:textId="77777777" w:rsidR="00075FE1" w:rsidRPr="0048061E" w:rsidRDefault="00075FE1" w:rsidP="00075FE1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lastRenderedPageBreak/>
              <w:t xml:space="preserve">-  Контрольный материал предназначен для проведения контроля качества 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lastRenderedPageBreak/>
              <w:t xml:space="preserve">биохимических исследований и качества наборов реагентов, применяемых на анализаторе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производства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URIT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Medical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Elektronic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(Китай)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.</w:t>
            </w:r>
          </w:p>
          <w:p w14:paraId="5E9E891D" w14:textId="77777777" w:rsidR="00075FE1" w:rsidRPr="0048061E" w:rsidRDefault="00075FE1" w:rsidP="00075FE1">
            <w:pPr>
              <w:tabs>
                <w:tab w:val="left" w:pos="175"/>
                <w:tab w:val="left" w:pos="317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 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Контрольный материал должен быть аттестован по следующим аналитам и методам их определения: 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C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РБ, РФ, АСЛО, трансферрин.</w:t>
            </w:r>
          </w:p>
          <w:p w14:paraId="02FF089D" w14:textId="77777777" w:rsidR="00075FE1" w:rsidRPr="0048061E" w:rsidRDefault="00075FE1" w:rsidP="00075FE1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- Объем во флаконе не менее 3 мл.</w:t>
            </w:r>
          </w:p>
          <w:p w14:paraId="0CFA11CE" w14:textId="77777777" w:rsidR="00075FE1" w:rsidRPr="0048061E" w:rsidRDefault="00075FE1" w:rsidP="00075FE1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-  контрольный материал должен быть аттестован для анализаторов серии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производства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URIT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Medical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Elektronic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(Китай)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9CA1A" w14:textId="77777777" w:rsidR="00075FE1" w:rsidRPr="0048061E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lastRenderedPageBreak/>
              <w:t>фл.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361A" w14:textId="27F6DB5A" w:rsidR="00075FE1" w:rsidRPr="0048061E" w:rsidRDefault="00A7417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15</w:t>
            </w:r>
          </w:p>
        </w:tc>
      </w:tr>
      <w:tr w:rsidR="00075FE1" w:rsidRPr="0048061E" w14:paraId="34E67D68" w14:textId="77777777" w:rsidTr="00075FE1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908E" w14:textId="77777777" w:rsidR="00075FE1" w:rsidRPr="0048061E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5A6D" w14:textId="77777777" w:rsidR="00075FE1" w:rsidRPr="0048061E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Контрольный материал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для биохимических исследований специфических белков патологического (высокого) уровня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BBF9" w14:textId="77777777" w:rsidR="00075FE1" w:rsidRPr="0048061E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1807" w14:textId="77777777" w:rsidR="00075FE1" w:rsidRPr="0048061E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6C7A" w14:textId="55891A39" w:rsidR="00075FE1" w:rsidRPr="0048061E" w:rsidRDefault="00A7417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15</w:t>
            </w:r>
          </w:p>
        </w:tc>
      </w:tr>
    </w:tbl>
    <w:p w14:paraId="0965C6A4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2.1. Предлагаемые реагенты, калибровочные, контрольные и расходные материалы должны быть совместимы с автоматическим биохимическим анализатором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20823C79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2.2  * Реагенты должны соответствовать руководству по эксплуатации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3F56BEF4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 Предлагаемые реагенты и контрольные материалы должны иметь оригинальные инструкции, инструкции на русском языке. </w:t>
      </w:r>
    </w:p>
    <w:p w14:paraId="7DE87E0A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2.4.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5B3838F2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2.5. Гарантировать оказание заказчику квалифицированной методологической помощи для адекватного функционирования аналитической лабораторно-диагностической системы при использовании предложенных реагентов с документальным подтверждением.</w:t>
      </w:r>
    </w:p>
    <w:p w14:paraId="16ED8ABC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2.6. Срок годности с момента поставки - не менее 80% от срока годности, установленного производителем.</w:t>
      </w:r>
    </w:p>
    <w:p w14:paraId="31F01A93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14:paraId="63384FCB" w14:textId="77777777" w:rsidR="00075FE1" w:rsidRPr="0048061E" w:rsidRDefault="00075FE1" w:rsidP="00075FE1">
      <w:pPr>
        <w:tabs>
          <w:tab w:val="left" w:pos="6096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Примечание: Предложения, которые частично или полностью не соответствуют пунктам, обозначенным знаком «*», будут отклонены экспертной комиссией, как не соответствующие основным требованиям заявке на закупку.</w:t>
      </w:r>
    </w:p>
    <w:p w14:paraId="2E9CA546" w14:textId="1FB53598" w:rsidR="00075FE1" w:rsidRPr="00075FE1" w:rsidRDefault="00075FE1" w:rsidP="00075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E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Лот </w:t>
      </w:r>
      <w:r w:rsidR="0042486A" w:rsidRPr="0042486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</w:t>
      </w:r>
      <w:r w:rsidRPr="00075FE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075FE1">
        <w:rPr>
          <w:rFonts w:ascii="Times New Roman" w:hAnsi="Times New Roman" w:cs="Times New Roman"/>
          <w:b/>
          <w:sz w:val="24"/>
          <w:szCs w:val="24"/>
        </w:rPr>
        <w:t xml:space="preserve">Расходные материалы для автоматического биохимического анализатора FENOX-СА 640А </w:t>
      </w:r>
    </w:p>
    <w:p w14:paraId="4A7D2966" w14:textId="77777777" w:rsidR="00075FE1" w:rsidRPr="0048061E" w:rsidRDefault="00075FE1" w:rsidP="00075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3EAA0605" w14:textId="77777777" w:rsidR="00075FE1" w:rsidRPr="00BD2905" w:rsidRDefault="00075FE1" w:rsidP="00075FE1">
      <w:pPr>
        <w:pStyle w:val="a7"/>
        <w:numPr>
          <w:ilvl w:val="0"/>
          <w:numId w:val="11"/>
        </w:numPr>
        <w:tabs>
          <w:tab w:val="left" w:pos="8130"/>
        </w:tabs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  <w:lang w:bidi="en-US"/>
        </w:rPr>
      </w:pPr>
      <w:r w:rsidRPr="00BD2905">
        <w:rPr>
          <w:b/>
          <w:sz w:val="24"/>
          <w:szCs w:val="24"/>
        </w:rPr>
        <w:t>Состав расходных материалов</w:t>
      </w:r>
      <w:r w:rsidRPr="00BD2905">
        <w:rPr>
          <w:b/>
          <w:sz w:val="24"/>
          <w:szCs w:val="24"/>
          <w:lang w:val="en-US"/>
        </w:rPr>
        <w:t>:</w:t>
      </w:r>
    </w:p>
    <w:tbl>
      <w:tblPr>
        <w:tblW w:w="950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2864"/>
        <w:gridCol w:w="3544"/>
        <w:gridCol w:w="1305"/>
        <w:gridCol w:w="1105"/>
      </w:tblGrid>
      <w:tr w:rsidR="00075FE1" w:rsidRPr="0048061E" w14:paraId="01CA19D4" w14:textId="77777777" w:rsidTr="00075FE1">
        <w:tc>
          <w:tcPr>
            <w:tcW w:w="685" w:type="dxa"/>
            <w:hideMark/>
          </w:tcPr>
          <w:p w14:paraId="1BB5D119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2864" w:type="dxa"/>
            <w:hideMark/>
          </w:tcPr>
          <w:p w14:paraId="29237969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Наименование товара</w:t>
            </w:r>
          </w:p>
        </w:tc>
        <w:tc>
          <w:tcPr>
            <w:tcW w:w="3544" w:type="dxa"/>
            <w:hideMark/>
          </w:tcPr>
          <w:p w14:paraId="50F57601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Технические характеристики и параметры</w:t>
            </w:r>
          </w:p>
        </w:tc>
        <w:tc>
          <w:tcPr>
            <w:tcW w:w="1305" w:type="dxa"/>
            <w:vAlign w:val="center"/>
          </w:tcPr>
          <w:p w14:paraId="73BCDB6D" w14:textId="77777777" w:rsidR="00075FE1" w:rsidRPr="0048061E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 xml:space="preserve"> изм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105" w:type="dxa"/>
            <w:vAlign w:val="center"/>
            <w:hideMark/>
          </w:tcPr>
          <w:p w14:paraId="2F3AE759" w14:textId="77777777" w:rsidR="00075FE1" w:rsidRPr="0048061E" w:rsidRDefault="00075FE1" w:rsidP="00075F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Количество</w:t>
            </w:r>
          </w:p>
        </w:tc>
      </w:tr>
      <w:tr w:rsidR="00075FE1" w:rsidRPr="0048061E" w14:paraId="098E1B04" w14:textId="77777777" w:rsidTr="00075FE1">
        <w:tc>
          <w:tcPr>
            <w:tcW w:w="685" w:type="dxa"/>
            <w:vAlign w:val="center"/>
            <w:hideMark/>
          </w:tcPr>
          <w:p w14:paraId="414D7AFC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2864" w:type="dxa"/>
            <w:vAlign w:val="center"/>
            <w:hideMark/>
          </w:tcPr>
          <w:p w14:paraId="5473EC64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Очищающее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средство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(Alkaline Detergent for Chemistry Fnflyzer)</w:t>
            </w:r>
          </w:p>
        </w:tc>
        <w:tc>
          <w:tcPr>
            <w:tcW w:w="3544" w:type="dxa"/>
            <w:vAlign w:val="center"/>
            <w:hideMark/>
          </w:tcPr>
          <w:p w14:paraId="7E4096CF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концентрированный раствор для очистки анализатора биохимического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СА-640А</w:t>
            </w:r>
          </w:p>
        </w:tc>
        <w:tc>
          <w:tcPr>
            <w:tcW w:w="1305" w:type="dxa"/>
            <w:vAlign w:val="center"/>
          </w:tcPr>
          <w:p w14:paraId="0EE68547" w14:textId="77777777" w:rsidR="00075FE1" w:rsidRPr="0048061E" w:rsidRDefault="00075FE1" w:rsidP="00075F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</w:t>
            </w:r>
          </w:p>
        </w:tc>
        <w:tc>
          <w:tcPr>
            <w:tcW w:w="1105" w:type="dxa"/>
            <w:vAlign w:val="center"/>
            <w:hideMark/>
          </w:tcPr>
          <w:p w14:paraId="3C93B4DB" w14:textId="5F1A6F97" w:rsidR="00075FE1" w:rsidRPr="0048061E" w:rsidRDefault="00A74171" w:rsidP="00075F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</w:tr>
    </w:tbl>
    <w:p w14:paraId="4C02CDCF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2.1. Предлагаемые расходные материалы должны быть совместимы с автоматическим биохимическим анализатором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СА-640А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229E5172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2.2 Расходные материалы должны соответствовать руководству по эксплуатации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СА-640А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2EA754B0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 Предлагаемые расходные материалы должны иметь оригинальные инструкции, инструкции на русском языке. </w:t>
      </w:r>
    </w:p>
    <w:p w14:paraId="6468A858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2.4.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1E0F31F4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2.5. Гарантировать оказание заказчику квалифицированной методологической помощи для адекватного функционирования аналитической лабораторно-диагностической системы при использовании предложенных реагентов с документальным подтверждением.</w:t>
      </w:r>
    </w:p>
    <w:p w14:paraId="47FC2C64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2.6. Срок годности с момента поставки - не менее 60% от срока годности, установленного производителем.</w:t>
      </w:r>
    </w:p>
    <w:p w14:paraId="1CE497D8" w14:textId="4BF15E7E" w:rsidR="0096141A" w:rsidRPr="0096141A" w:rsidRDefault="0096141A" w:rsidP="00564574">
      <w:pPr>
        <w:tabs>
          <w:tab w:val="left" w:pos="6804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A705622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B23170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832111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A8C40B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73393589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70A15BA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2071538808">
    <w:abstractNumId w:val="1"/>
  </w:num>
  <w:num w:numId="2" w16cid:durableId="1698117299">
    <w:abstractNumId w:val="0"/>
  </w:num>
  <w:num w:numId="3" w16cid:durableId="554313918">
    <w:abstractNumId w:val="2"/>
  </w:num>
  <w:num w:numId="4" w16cid:durableId="30031404">
    <w:abstractNumId w:val="3"/>
  </w:num>
  <w:num w:numId="5" w16cid:durableId="1698264583">
    <w:abstractNumId w:val="7"/>
  </w:num>
  <w:num w:numId="6" w16cid:durableId="1152022556">
    <w:abstractNumId w:val="4"/>
  </w:num>
  <w:num w:numId="7" w16cid:durableId="1224219743">
    <w:abstractNumId w:val="5"/>
  </w:num>
  <w:num w:numId="8" w16cid:durableId="1996496045">
    <w:abstractNumId w:val="6"/>
  </w:num>
  <w:num w:numId="9" w16cid:durableId="1356150006">
    <w:abstractNumId w:val="9"/>
  </w:num>
  <w:num w:numId="10" w16cid:durableId="1594318999">
    <w:abstractNumId w:val="10"/>
  </w:num>
  <w:num w:numId="11" w16cid:durableId="87323195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2FF3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75FE1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54923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1F64FB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67534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2486A"/>
    <w:rsid w:val="0043795A"/>
    <w:rsid w:val="00450E84"/>
    <w:rsid w:val="00452687"/>
    <w:rsid w:val="00454A3D"/>
    <w:rsid w:val="0046703F"/>
    <w:rsid w:val="00475DCB"/>
    <w:rsid w:val="00476119"/>
    <w:rsid w:val="0048061E"/>
    <w:rsid w:val="00486435"/>
    <w:rsid w:val="00492A1E"/>
    <w:rsid w:val="004A0861"/>
    <w:rsid w:val="004A3A52"/>
    <w:rsid w:val="004A4497"/>
    <w:rsid w:val="004A44D2"/>
    <w:rsid w:val="004B34C8"/>
    <w:rsid w:val="004D709B"/>
    <w:rsid w:val="004E243F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64574"/>
    <w:rsid w:val="00581DBC"/>
    <w:rsid w:val="005B79C4"/>
    <w:rsid w:val="005C4D16"/>
    <w:rsid w:val="005D4CD1"/>
    <w:rsid w:val="005D52EC"/>
    <w:rsid w:val="005E0BF4"/>
    <w:rsid w:val="005E2787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1C0D"/>
    <w:rsid w:val="007B3D84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5BCC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00131"/>
    <w:rsid w:val="00A164BC"/>
    <w:rsid w:val="00A3622F"/>
    <w:rsid w:val="00A5007E"/>
    <w:rsid w:val="00A57134"/>
    <w:rsid w:val="00A61FA6"/>
    <w:rsid w:val="00A7256E"/>
    <w:rsid w:val="00A74171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362"/>
    <w:rsid w:val="00BC4D31"/>
    <w:rsid w:val="00BD2905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5359E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1946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757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D9E30-162B-4ED2-B0F8-B0E51A89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10</Pages>
  <Words>3064</Words>
  <Characters>17469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2026-04-06T13:43:00Z</cp:lastPrinted>
  <dcterms:created xsi:type="dcterms:W3CDTF">2026-04-02T13:45:00Z</dcterms:created>
  <dcterms:modified xsi:type="dcterms:W3CDTF">2026-06-16T08:44:00Z</dcterms:modified>
</cp:coreProperties>
</file>