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EZ20260610379990 «Мешки полипропиленовые, печатки х/б».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4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Z20260612422510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"ДИЛИНС-М"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190304936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223060, Республика Беларусь, Минская область, 200 метров южнее деревни Большое Стиклево, Административно-производственный комплекс, ком.1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2 784,00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поверхностная плотность ткани 65г, требуется не менее 70г/м2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Z20260611422227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Белорусско-швейцарское совместное предприятие общество с ограниченной ответственностью "АКВАСАН"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101019932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223028, Республика Беларусь, Минская область, Минский район, Ждановичский сельсовет, аг.Ждановичи, ул.Звездная, д.19А-7, оф.7-20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2 928,00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поверхностная плотность ткани 60г, требуется не менее 70г/м2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Z20260612422694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"Кэм Групп"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192265401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220055, Республика Беларусь, г. Минск, ул.Каменногорская, д.47, пом.66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3 653,76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Z20260612422594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"Горпечать"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190950284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ул.Гусовского, д.4, ком.105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4 320,00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торговое унитарное предприятие "Кэм Групп",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220055, Республика Беларусь, г. Минск, ул.Каменногорская, д.47, пом.66,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192265401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3 653,76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Z20260611422227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Белорусско-швейцарское совместное предприятие общество с ограниченной ответственностью "АКВАСАН"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101019932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223028, Республика Беларусь, Минская область, Минский район, Ждановичский сельсовет, аг.Ждановичи, ул.Звездная, д.19А-7, оф.7-20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50,88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Белорусско-швейцарское совместное предприятие общество с ограниченной ответственностью "АКВАСАН",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223028, Республика Беларусь, Минская область, Минский район, Ждановичский сельсовет, аг.Ждановичи, ул.Звездная, д.19А-7, оф.7-20,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101019932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50,88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Z20260612422510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"ДИЛИНС-М"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190304936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223060, Республика Беларусь, Минская область, 200 метров южнее деревни Большое Стиклево, Административно-производственный комплекс, ком.1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300,60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Z20260611422227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Белорусско-швейцарское совместное предприятие общество с ограниченной ответственностью "АКВАСАН"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101019932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223028, Республика Беларусь, Минская область, Минский район, Ждановичский сельсовет, аг.Ждановичи, ул.Звездная, д.19А-7, оф.7-20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313,20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Z20260612422694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"Кэм Групп"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192265401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220055, Республика Беларусь, г. Минск, ул.Каменногорская, д.47, пом.66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486,00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"ДИЛИНС-М",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223060, Республика Беларусь, Минская область, 200 метров южнее деревни Большое Стиклево, Административно-производственный комплекс, ком.1,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190304936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300,60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мешки перчатки хоз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мешки перчатки хоз.doc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37141&amp;name=9EDEEDC5F036A5B826AB5DBAA0D9EBD7/Protokol_meshki_perchatki_hoz.doc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