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55544DFF" w:rsidR="00E600B9" w:rsidRPr="005D5E82" w:rsidRDefault="00991123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5A5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D40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C10">
        <w:rPr>
          <w:rFonts w:ascii="Times New Roman" w:hAnsi="Times New Roman" w:cs="Times New Roman"/>
          <w:b/>
          <w:sz w:val="24"/>
          <w:szCs w:val="24"/>
        </w:rPr>
        <w:t>436/26-ЭА</w:t>
      </w:r>
      <w:r w:rsidR="00D40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5A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E600B9" w:rsidRPr="005D5E82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5D5E82" w:rsidRDefault="005E40A0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AFF90A" w14:textId="1FE2AAE9" w:rsidR="008E6182" w:rsidRPr="005D5E82" w:rsidRDefault="008762D9" w:rsidP="00DE2F77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E82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5D5E82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56FDC6D4" w14:textId="77777777" w:rsidR="00E00B89" w:rsidRPr="005E5243" w:rsidRDefault="00E00B89" w:rsidP="00E00B89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0" w:name="_Hlk212563534"/>
    </w:p>
    <w:p w14:paraId="60C199D1" w14:textId="77777777" w:rsidR="00E00B89" w:rsidRDefault="00E00B89" w:rsidP="00E00B8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661">
        <w:rPr>
          <w:rFonts w:ascii="Times New Roman" w:hAnsi="Times New Roman" w:cs="Times New Roman"/>
          <w:b/>
          <w:sz w:val="28"/>
          <w:szCs w:val="28"/>
        </w:rPr>
        <w:t>ДЛЯ СУБЬЕКТОВ МАЛОГО И СРЕДНЕГО ПРЕДПРИНИМАТЕЛЬСТВА</w:t>
      </w:r>
    </w:p>
    <w:p w14:paraId="220269F4" w14:textId="77777777" w:rsidR="00A05A5A" w:rsidRPr="005D5E82" w:rsidRDefault="00A05A5A" w:rsidP="00A05A5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0"/>
    <w:p w14:paraId="51B36F1D" w14:textId="08AC68AA" w:rsidR="001E35D6" w:rsidRPr="005D5E82" w:rsidRDefault="001E35D6" w:rsidP="001E35D6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Лот </w:t>
      </w:r>
      <w:r w:rsidR="00255E6F">
        <w:rPr>
          <w:rFonts w:ascii="Times New Roman" w:eastAsia="Times New Roman" w:hAnsi="Times New Roman" w:cs="Times New Roman"/>
          <w:b/>
          <w:iCs/>
          <w:sz w:val="24"/>
          <w:szCs w:val="24"/>
        </w:rPr>
        <w:t>1</w:t>
      </w:r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bookmarkStart w:id="1" w:name="_Hlk229739077"/>
      <w:bookmarkStart w:id="2" w:name="_Hlk229745878"/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Реагенты, калибраторы, контрольный материал для автоматического анализатора гемостаза </w:t>
      </w:r>
      <w:bookmarkStart w:id="3" w:name="_Hlk229739267"/>
      <w:bookmarkEnd w:id="1"/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серии </w:t>
      </w:r>
      <w:r w:rsidR="005D52A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CS</w:t>
      </w:r>
      <w:r w:rsidR="005D52A9" w:rsidRPr="005D52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2400</w:t>
      </w:r>
      <w:r w:rsidR="0035102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,</w:t>
      </w:r>
      <w:r w:rsid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производства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Sysmex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,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Corp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., Япония</w:t>
      </w:r>
      <w:bookmarkEnd w:id="2"/>
      <w:bookmarkEnd w:id="3"/>
    </w:p>
    <w:p w14:paraId="27237111" w14:textId="77777777" w:rsidR="001E35D6" w:rsidRPr="005D5E82" w:rsidRDefault="001E35D6" w:rsidP="005E524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29DC640F" w14:textId="77777777" w:rsidR="005E5243" w:rsidRPr="005D5E82" w:rsidRDefault="005E5243" w:rsidP="001E35D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_Hlk229648792"/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762"/>
        <w:gridCol w:w="1468"/>
        <w:gridCol w:w="1559"/>
      </w:tblGrid>
      <w:tr w:rsidR="00CE694E" w:rsidRPr="004F5179" w14:paraId="3D24FDBD" w14:textId="77777777" w:rsidTr="00974DB0">
        <w:trPr>
          <w:trHeight w:val="233"/>
        </w:trPr>
        <w:tc>
          <w:tcPr>
            <w:tcW w:w="709" w:type="dxa"/>
            <w:vAlign w:val="center"/>
          </w:tcPr>
          <w:p w14:paraId="06F760C8" w14:textId="77777777" w:rsidR="00CE694E" w:rsidRPr="004F5179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62" w:type="dxa"/>
            <w:vAlign w:val="center"/>
          </w:tcPr>
          <w:p w14:paraId="5B488E27" w14:textId="77777777" w:rsidR="00CE694E" w:rsidRPr="004F5179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68" w:type="dxa"/>
            <w:vAlign w:val="center"/>
          </w:tcPr>
          <w:p w14:paraId="05CA1C5F" w14:textId="6C762A09" w:rsidR="00CE694E" w:rsidRPr="004F5179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6A0AD89D" w14:textId="4B5E9014" w:rsidR="00CE694E" w:rsidRPr="004F5179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bookmarkEnd w:id="4"/>
      <w:tr w:rsidR="00C927DA" w:rsidRPr="004F5179" w14:paraId="4C3FD5B8" w14:textId="77777777" w:rsidTr="00E00B89">
        <w:trPr>
          <w:trHeight w:val="339"/>
        </w:trPr>
        <w:tc>
          <w:tcPr>
            <w:tcW w:w="709" w:type="dxa"/>
            <w:vAlign w:val="center"/>
          </w:tcPr>
          <w:p w14:paraId="58AF1EEC" w14:textId="68C8985A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762" w:type="dxa"/>
          </w:tcPr>
          <w:p w14:paraId="51423493" w14:textId="08B647CF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АЧТВ </w:t>
            </w:r>
          </w:p>
        </w:tc>
        <w:tc>
          <w:tcPr>
            <w:tcW w:w="1468" w:type="dxa"/>
          </w:tcPr>
          <w:p w14:paraId="73E7DA5E" w14:textId="36F55A28" w:rsidR="00C927DA" w:rsidRPr="004F5179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</w:tcPr>
          <w:p w14:paraId="20B148BA" w14:textId="5DD0FB4C" w:rsidR="00C927DA" w:rsidRPr="004F5179" w:rsidRDefault="0013099B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000</w:t>
            </w:r>
          </w:p>
        </w:tc>
      </w:tr>
      <w:tr w:rsidR="00C927DA" w:rsidRPr="004F5179" w14:paraId="0360DC17" w14:textId="77777777" w:rsidTr="00E00B89">
        <w:trPr>
          <w:trHeight w:val="343"/>
        </w:trPr>
        <w:tc>
          <w:tcPr>
            <w:tcW w:w="709" w:type="dxa"/>
            <w:vAlign w:val="center"/>
          </w:tcPr>
          <w:p w14:paraId="57DB80CC" w14:textId="7289ADED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762" w:type="dxa"/>
          </w:tcPr>
          <w:p w14:paraId="1AE8F684" w14:textId="53ED7F1A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Хлорид кальция</w:t>
            </w:r>
          </w:p>
        </w:tc>
        <w:tc>
          <w:tcPr>
            <w:tcW w:w="1468" w:type="dxa"/>
          </w:tcPr>
          <w:p w14:paraId="7645E8B6" w14:textId="7856EA9A" w:rsidR="00C927DA" w:rsidRPr="004F5179" w:rsidRDefault="00241BA0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883F" w14:textId="10E36BEA" w:rsidR="00C927DA" w:rsidRPr="004F5179" w:rsidRDefault="0013099B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6 300</w:t>
            </w:r>
          </w:p>
        </w:tc>
      </w:tr>
      <w:tr w:rsidR="00C927DA" w:rsidRPr="004F5179" w14:paraId="2B15BF40" w14:textId="77777777" w:rsidTr="004F5179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AE71" w14:textId="26E25941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762" w:type="dxa"/>
          </w:tcPr>
          <w:p w14:paraId="52BEFD81" w14:textId="5931FD68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Рекомбинантный </w:t>
            </w: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тромбопластин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для определения ПВ</w:t>
            </w:r>
          </w:p>
        </w:tc>
        <w:tc>
          <w:tcPr>
            <w:tcW w:w="1468" w:type="dxa"/>
          </w:tcPr>
          <w:p w14:paraId="041014EF" w14:textId="3FEEE214" w:rsidR="00C927DA" w:rsidRPr="004F5179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CAD8" w14:textId="6B7E2254" w:rsidR="00C927DA" w:rsidRPr="004F5179" w:rsidRDefault="0013099B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311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27DA" w:rsidRPr="004F5179" w14:paraId="6D63D5DA" w14:textId="77777777" w:rsidTr="004F5179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1F88" w14:textId="5486EBB4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762" w:type="dxa"/>
          </w:tcPr>
          <w:p w14:paraId="64E9824A" w14:textId="6DD36D5F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фибриногена по методу </w:t>
            </w: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Клаусса</w:t>
            </w:r>
            <w:proofErr w:type="spellEnd"/>
          </w:p>
        </w:tc>
        <w:tc>
          <w:tcPr>
            <w:tcW w:w="1468" w:type="dxa"/>
          </w:tcPr>
          <w:p w14:paraId="6D384193" w14:textId="7597D9D1" w:rsidR="00C927DA" w:rsidRPr="004F5179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8570" w14:textId="2340225D" w:rsidR="00C927DA" w:rsidRPr="004F5179" w:rsidRDefault="0013099B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000</w:t>
            </w:r>
          </w:p>
        </w:tc>
      </w:tr>
      <w:tr w:rsidR="00C927DA" w:rsidRPr="004F5179" w14:paraId="545840FC" w14:textId="77777777" w:rsidTr="004F5179">
        <w:trPr>
          <w:trHeight w:val="3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1A36" w14:textId="570D311B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762" w:type="dxa"/>
          </w:tcPr>
          <w:p w14:paraId="773F2EDA" w14:textId="6317D99C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Вероналовый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буфер</w:t>
            </w:r>
          </w:p>
        </w:tc>
        <w:tc>
          <w:tcPr>
            <w:tcW w:w="1468" w:type="dxa"/>
          </w:tcPr>
          <w:p w14:paraId="213661A1" w14:textId="3CBD707F" w:rsidR="00C927DA" w:rsidRPr="004F5179" w:rsidRDefault="00241BA0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E23E" w14:textId="033E400D" w:rsidR="00C927DA" w:rsidRPr="004F5179" w:rsidRDefault="0013099B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9 000</w:t>
            </w:r>
          </w:p>
        </w:tc>
      </w:tr>
      <w:tr w:rsidR="00C927DA" w:rsidRPr="004F5179" w14:paraId="5710A258" w14:textId="77777777" w:rsidTr="004F5179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E2EE" w14:textId="3021B50C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762" w:type="dxa"/>
          </w:tcPr>
          <w:p w14:paraId="212BA712" w14:textId="25041881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реагентов с калибратором для определения D-димера</w:t>
            </w:r>
          </w:p>
        </w:tc>
        <w:tc>
          <w:tcPr>
            <w:tcW w:w="1468" w:type="dxa"/>
          </w:tcPr>
          <w:p w14:paraId="0A024513" w14:textId="3E6546EF" w:rsidR="00C927DA" w:rsidRPr="004F5179" w:rsidRDefault="00C24B8D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F4BB" w14:textId="2F87B47F" w:rsidR="00C927DA" w:rsidRPr="004F5179" w:rsidRDefault="0013099B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9 780</w:t>
            </w:r>
          </w:p>
        </w:tc>
      </w:tr>
      <w:tr w:rsidR="00C927DA" w:rsidRPr="004F5179" w14:paraId="4C056F6E" w14:textId="77777777" w:rsidTr="004F5179">
        <w:trPr>
          <w:trHeight w:val="4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DFEA" w14:textId="182B57D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762" w:type="dxa"/>
          </w:tcPr>
          <w:p w14:paraId="520AD498" w14:textId="292CD6BF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плазма для теста D-димер</w:t>
            </w:r>
          </w:p>
        </w:tc>
        <w:tc>
          <w:tcPr>
            <w:tcW w:w="1468" w:type="dxa"/>
          </w:tcPr>
          <w:p w14:paraId="4305DB1E" w14:textId="600AC786" w:rsidR="00C927DA" w:rsidRPr="004F5179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</w:t>
            </w:r>
            <w:r w:rsidR="00C24B8D"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4882" w14:textId="058D07E0" w:rsidR="00C927DA" w:rsidRPr="004F5179" w:rsidRDefault="00392832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C24B8D" w:rsidRPr="004F5179" w14:paraId="2C56BECC" w14:textId="77777777" w:rsidTr="004F5179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9E64" w14:textId="51D59BB6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762" w:type="dxa"/>
          </w:tcPr>
          <w:p w14:paraId="5219041F" w14:textId="3837149C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для определения активности антитромбина III</w:t>
            </w:r>
          </w:p>
        </w:tc>
        <w:tc>
          <w:tcPr>
            <w:tcW w:w="1468" w:type="dxa"/>
          </w:tcPr>
          <w:p w14:paraId="58FC6448" w14:textId="13F2EFAF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72CC" w14:textId="409219BD" w:rsidR="00C24B8D" w:rsidRPr="004F5179" w:rsidRDefault="00392832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3 000</w:t>
            </w:r>
          </w:p>
        </w:tc>
      </w:tr>
      <w:tr w:rsidR="00C24B8D" w:rsidRPr="004F5179" w14:paraId="7B85FAB7" w14:textId="77777777" w:rsidTr="004F5179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64EA" w14:textId="0AC36F56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762" w:type="dxa"/>
          </w:tcPr>
          <w:p w14:paraId="06461F75" w14:textId="341E797E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Набор для определения концентрации гепарина методом измерения анти-Ха активности  </w:t>
            </w:r>
          </w:p>
        </w:tc>
        <w:tc>
          <w:tcPr>
            <w:tcW w:w="1468" w:type="dxa"/>
          </w:tcPr>
          <w:p w14:paraId="4738A971" w14:textId="132FF44E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FE1B" w14:textId="0EC7335F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3 480</w:t>
            </w:r>
          </w:p>
        </w:tc>
      </w:tr>
      <w:tr w:rsidR="00C24B8D" w:rsidRPr="004F5179" w14:paraId="6F14DDFE" w14:textId="77777777" w:rsidTr="004F5179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456D" w14:textId="0692DE08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762" w:type="dxa"/>
          </w:tcPr>
          <w:p w14:paraId="65A445AE" w14:textId="1027A1EE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Калибратор низкомолекулярного гепарина</w:t>
            </w:r>
          </w:p>
        </w:tc>
        <w:tc>
          <w:tcPr>
            <w:tcW w:w="1468" w:type="dxa"/>
          </w:tcPr>
          <w:p w14:paraId="3AD7F422" w14:textId="6E5DE692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2825" w14:textId="7C0B19BA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95</w:t>
            </w:r>
          </w:p>
        </w:tc>
      </w:tr>
      <w:tr w:rsidR="00C24B8D" w:rsidRPr="004F5179" w14:paraId="798FC395" w14:textId="77777777" w:rsidTr="004F5179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4F37" w14:textId="4B5C9DB1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5762" w:type="dxa"/>
          </w:tcPr>
          <w:p w14:paraId="110CA0DD" w14:textId="5B7BE20E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 нижний уровень</w:t>
            </w:r>
          </w:p>
        </w:tc>
        <w:tc>
          <w:tcPr>
            <w:tcW w:w="1468" w:type="dxa"/>
          </w:tcPr>
          <w:p w14:paraId="4ACA155E" w14:textId="37B85152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0021" w14:textId="2C44D12D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24B8D" w:rsidRPr="004F5179" w14:paraId="4FE60441" w14:textId="77777777" w:rsidTr="004F5179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23EA" w14:textId="3B1A5F66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5762" w:type="dxa"/>
          </w:tcPr>
          <w:p w14:paraId="46219A5B" w14:textId="3A9C0E93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 верхний уровень </w:t>
            </w:r>
          </w:p>
        </w:tc>
        <w:tc>
          <w:tcPr>
            <w:tcW w:w="1468" w:type="dxa"/>
          </w:tcPr>
          <w:p w14:paraId="08564EF3" w14:textId="70EEE2CE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9EF5" w14:textId="0C82D561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24B8D" w:rsidRPr="004F5179" w14:paraId="0DBE97C4" w14:textId="77777777" w:rsidTr="004F5179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16FE" w14:textId="7DCAAC8F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5762" w:type="dxa"/>
          </w:tcPr>
          <w:p w14:paraId="5704DEE5" w14:textId="0FE7EEED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АДФ</w:t>
            </w:r>
          </w:p>
        </w:tc>
        <w:tc>
          <w:tcPr>
            <w:tcW w:w="1468" w:type="dxa"/>
          </w:tcPr>
          <w:p w14:paraId="3A669345" w14:textId="7A0A2CB4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503A" w14:textId="6C68BC92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C24B8D" w:rsidRPr="004F5179" w14:paraId="78621573" w14:textId="77777777" w:rsidTr="004F5179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F3BF" w14:textId="634AE85A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5762" w:type="dxa"/>
          </w:tcPr>
          <w:p w14:paraId="6223D368" w14:textId="4FC5C58D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Арахидоновая кислота</w:t>
            </w:r>
          </w:p>
        </w:tc>
        <w:tc>
          <w:tcPr>
            <w:tcW w:w="1468" w:type="dxa"/>
          </w:tcPr>
          <w:p w14:paraId="25EEEF67" w14:textId="0D461A5B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6AC0" w14:textId="526CDB70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C24B8D" w:rsidRPr="004F5179" w14:paraId="7BCEE123" w14:textId="77777777" w:rsidTr="004F5179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C47A" w14:textId="4BC0AF05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5762" w:type="dxa"/>
          </w:tcPr>
          <w:p w14:paraId="07C76526" w14:textId="713888B0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Коллаген</w:t>
            </w:r>
          </w:p>
        </w:tc>
        <w:tc>
          <w:tcPr>
            <w:tcW w:w="1468" w:type="dxa"/>
          </w:tcPr>
          <w:p w14:paraId="25853591" w14:textId="6F6E048B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1A3F" w14:textId="5756BFD9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24B8D" w:rsidRPr="004F5179" w14:paraId="38605A5B" w14:textId="77777777" w:rsidTr="004F5179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FE77" w14:textId="3A0722FE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5762" w:type="dxa"/>
          </w:tcPr>
          <w:p w14:paraId="76F1F3B8" w14:textId="20E0B94E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Индуктор агрегации тромбоцитов </w:t>
            </w: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Ристоцетин</w:t>
            </w:r>
            <w:proofErr w:type="spellEnd"/>
          </w:p>
        </w:tc>
        <w:tc>
          <w:tcPr>
            <w:tcW w:w="1468" w:type="dxa"/>
          </w:tcPr>
          <w:p w14:paraId="6EAE19A9" w14:textId="2BC0A97C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7BBF" w14:textId="589A53CA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24B8D" w:rsidRPr="004F5179" w14:paraId="353445DF" w14:textId="77777777" w:rsidTr="004F5179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1439" w14:textId="3ED62B63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5762" w:type="dxa"/>
          </w:tcPr>
          <w:p w14:paraId="6A4FAD44" w14:textId="6831B86E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Эпинефрин</w:t>
            </w:r>
          </w:p>
        </w:tc>
        <w:tc>
          <w:tcPr>
            <w:tcW w:w="1468" w:type="dxa"/>
          </w:tcPr>
          <w:p w14:paraId="3D356D85" w14:textId="4E115BF9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3D3F" w14:textId="4F5E3846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C24B8D" w:rsidRPr="004F5179" w14:paraId="29440001" w14:textId="77777777" w:rsidTr="004F5179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4764" w14:textId="394B48E3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5762" w:type="dxa"/>
          </w:tcPr>
          <w:p w14:paraId="2EE496D4" w14:textId="567D3EA8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Имидазоловый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буфер</w:t>
            </w:r>
          </w:p>
        </w:tc>
        <w:tc>
          <w:tcPr>
            <w:tcW w:w="1468" w:type="dxa"/>
          </w:tcPr>
          <w:p w14:paraId="23CCD319" w14:textId="08C69FD7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ACCD" w14:textId="191C185A" w:rsidR="00C24B8D" w:rsidRPr="004F5179" w:rsidRDefault="00A31121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2A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  <w:r w:rsidR="004F5179" w:rsidRPr="008D2A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24B8D" w:rsidRPr="004F5179" w14:paraId="510CA8B8" w14:textId="77777777" w:rsidTr="004F5179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DD70" w14:textId="1837F0BA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11.9.</w:t>
            </w:r>
          </w:p>
        </w:tc>
        <w:tc>
          <w:tcPr>
            <w:tcW w:w="5762" w:type="dxa"/>
          </w:tcPr>
          <w:p w14:paraId="71FBD891" w14:textId="1DD9A60C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Набор для определения активности </w:t>
            </w:r>
            <w:proofErr w:type="gram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протеина</w:t>
            </w:r>
            <w:proofErr w:type="gram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хромогенным методом</w:t>
            </w:r>
          </w:p>
        </w:tc>
        <w:tc>
          <w:tcPr>
            <w:tcW w:w="1468" w:type="dxa"/>
          </w:tcPr>
          <w:p w14:paraId="244995F9" w14:textId="44696914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55DC" w14:textId="74FB6CB5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</w:tr>
      <w:tr w:rsidR="00C24B8D" w:rsidRPr="004F5179" w14:paraId="56B31CF3" w14:textId="77777777" w:rsidTr="004F5179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85D7" w14:textId="351AD541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1.20.</w:t>
            </w:r>
          </w:p>
        </w:tc>
        <w:tc>
          <w:tcPr>
            <w:tcW w:w="5762" w:type="dxa"/>
          </w:tcPr>
          <w:p w14:paraId="4E6871A1" w14:textId="41C3ED3B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Набор для определения свободного протеина S </w:t>
            </w: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клотинговым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методом</w:t>
            </w:r>
          </w:p>
        </w:tc>
        <w:tc>
          <w:tcPr>
            <w:tcW w:w="1468" w:type="dxa"/>
          </w:tcPr>
          <w:p w14:paraId="679FB372" w14:textId="281DBCD5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37F2" w14:textId="7FBEACD8" w:rsidR="00C24B8D" w:rsidRPr="004F5179" w:rsidRDefault="007E3C95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51</w:t>
            </w:r>
            <w:r w:rsidR="00A311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24B8D" w:rsidRPr="004F5179" w14:paraId="703857AC" w14:textId="77777777" w:rsidTr="004F5179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6E8B" w14:textId="6173F59A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1.21.</w:t>
            </w:r>
          </w:p>
        </w:tc>
        <w:tc>
          <w:tcPr>
            <w:tcW w:w="5762" w:type="dxa"/>
          </w:tcPr>
          <w:p w14:paraId="7E1FA348" w14:textId="1470C63B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для определения содержания волчаночного антикоагулянта</w:t>
            </w:r>
          </w:p>
        </w:tc>
        <w:tc>
          <w:tcPr>
            <w:tcW w:w="1468" w:type="dxa"/>
          </w:tcPr>
          <w:p w14:paraId="3C059338" w14:textId="0A8BB057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4BE5" w14:textId="1A94BDB0" w:rsidR="00C24B8D" w:rsidRPr="004F5179" w:rsidRDefault="007E3C95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24B8D" w:rsidRPr="004F5179" w14:paraId="19F11E26" w14:textId="77777777" w:rsidTr="004F5179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4643" w14:textId="53D839F3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1.22.</w:t>
            </w:r>
          </w:p>
        </w:tc>
        <w:tc>
          <w:tcPr>
            <w:tcW w:w="5762" w:type="dxa"/>
          </w:tcPr>
          <w:p w14:paraId="52FC5E04" w14:textId="45717816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для подтверждения содержания волчаночного антикоагулянта</w:t>
            </w:r>
          </w:p>
        </w:tc>
        <w:tc>
          <w:tcPr>
            <w:tcW w:w="1468" w:type="dxa"/>
          </w:tcPr>
          <w:p w14:paraId="02825DC9" w14:textId="7C79C2CA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1CD0" w14:textId="77A59257" w:rsidR="00C24B8D" w:rsidRPr="004F5179" w:rsidRDefault="007E3C95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C927DA" w:rsidRPr="004F5179" w14:paraId="49792481" w14:textId="77777777" w:rsidTr="004F5179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4F53" w14:textId="0682D621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1.23.</w:t>
            </w:r>
          </w:p>
        </w:tc>
        <w:tc>
          <w:tcPr>
            <w:tcW w:w="5762" w:type="dxa"/>
          </w:tcPr>
          <w:p w14:paraId="6FD613D8" w14:textId="2D18B5B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Положительный контроль при высоком уровне концентрации для анализа волчаночных антикоагулянтов</w:t>
            </w:r>
          </w:p>
        </w:tc>
        <w:tc>
          <w:tcPr>
            <w:tcW w:w="1468" w:type="dxa"/>
          </w:tcPr>
          <w:p w14:paraId="70A45460" w14:textId="65C5D64A" w:rsidR="00C927DA" w:rsidRPr="004F5179" w:rsidRDefault="004F5179" w:rsidP="00C927DA">
            <w:pPr>
              <w:spacing w:after="0" w:line="240" w:lineRule="auto"/>
              <w:contextualSpacing/>
              <w:mirrorIndents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0A48" w14:textId="69D83F5D" w:rsidR="00C927DA" w:rsidRPr="004F5179" w:rsidRDefault="007E3C95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4F5179" w:rsidRPr="004F5179" w14:paraId="11171C0F" w14:textId="77777777" w:rsidTr="004F5179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331E" w14:textId="2C324BBB" w:rsidR="004F5179" w:rsidRPr="004F5179" w:rsidRDefault="004F5179" w:rsidP="004F517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1.24.</w:t>
            </w:r>
          </w:p>
        </w:tc>
        <w:tc>
          <w:tcPr>
            <w:tcW w:w="5762" w:type="dxa"/>
          </w:tcPr>
          <w:p w14:paraId="3607DFF7" w14:textId="2800F405" w:rsidR="004F5179" w:rsidRPr="004F5179" w:rsidRDefault="004F5179" w:rsidP="004F5179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Положительный контроль при низком уровне концентрации для анализа волчаночных антикоагулянтов</w:t>
            </w:r>
          </w:p>
        </w:tc>
        <w:tc>
          <w:tcPr>
            <w:tcW w:w="1468" w:type="dxa"/>
          </w:tcPr>
          <w:p w14:paraId="71887590" w14:textId="5E8614FE" w:rsidR="004F5179" w:rsidRPr="004F5179" w:rsidRDefault="004F5179" w:rsidP="004F517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8B92" w14:textId="34AB3221" w:rsidR="004F5179" w:rsidRPr="004F5179" w:rsidRDefault="007E3C95" w:rsidP="004F517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C24B8D" w:rsidRPr="004F5179" w14:paraId="47940F98" w14:textId="77777777" w:rsidTr="004F5179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31E2" w14:textId="2D429DB8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1.25.</w:t>
            </w:r>
          </w:p>
        </w:tc>
        <w:tc>
          <w:tcPr>
            <w:tcW w:w="5762" w:type="dxa"/>
          </w:tcPr>
          <w:p w14:paraId="09327B0E" w14:textId="479E2DEC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Реагенты для </w:t>
            </w: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иммунотурбидиметрического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определения антигена фактора фон Виллебранда</w:t>
            </w:r>
          </w:p>
        </w:tc>
        <w:tc>
          <w:tcPr>
            <w:tcW w:w="1468" w:type="dxa"/>
          </w:tcPr>
          <w:p w14:paraId="43645AC6" w14:textId="72D71053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EE5C" w14:textId="6885BF74" w:rsidR="00C24B8D" w:rsidRPr="004F5179" w:rsidRDefault="007E3C95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24B8D" w:rsidRPr="004F5179" w14:paraId="53E38D6D" w14:textId="77777777" w:rsidTr="004F5179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3BCC" w14:textId="658174FD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1.26.</w:t>
            </w:r>
          </w:p>
        </w:tc>
        <w:tc>
          <w:tcPr>
            <w:tcW w:w="5762" w:type="dxa"/>
          </w:tcPr>
          <w:p w14:paraId="5DF5E7E9" w14:textId="1A5482DD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Мультикалибратор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ПВ</w:t>
            </w:r>
          </w:p>
        </w:tc>
        <w:tc>
          <w:tcPr>
            <w:tcW w:w="1468" w:type="dxa"/>
          </w:tcPr>
          <w:p w14:paraId="3DCEB794" w14:textId="6D40C9A9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6BC0" w14:textId="62EC099E" w:rsidR="00C24B8D" w:rsidRPr="004F5179" w:rsidRDefault="007E3C95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C927DA" w:rsidRPr="004F5179" w14:paraId="18E8713B" w14:textId="77777777" w:rsidTr="004F5179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6C83" w14:textId="157A732A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1.27.</w:t>
            </w:r>
          </w:p>
        </w:tc>
        <w:tc>
          <w:tcPr>
            <w:tcW w:w="5762" w:type="dxa"/>
          </w:tcPr>
          <w:p w14:paraId="5D248E38" w14:textId="372D20B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Стандартная человеческая плазма</w:t>
            </w:r>
          </w:p>
        </w:tc>
        <w:tc>
          <w:tcPr>
            <w:tcW w:w="1468" w:type="dxa"/>
          </w:tcPr>
          <w:p w14:paraId="5E70CFC3" w14:textId="34AD79DD" w:rsidR="00C927DA" w:rsidRPr="004F5179" w:rsidRDefault="00C24B8D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4861" w14:textId="2E3E4203" w:rsidR="00C927DA" w:rsidRPr="004F5179" w:rsidRDefault="007E3C95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24B8D" w:rsidRPr="004F5179" w14:paraId="6BA90B3A" w14:textId="77777777" w:rsidTr="004F5179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88B7E" w14:textId="5708A5FB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1.28.</w:t>
            </w:r>
          </w:p>
        </w:tc>
        <w:tc>
          <w:tcPr>
            <w:tcW w:w="5762" w:type="dxa"/>
          </w:tcPr>
          <w:p w14:paraId="042C64F3" w14:textId="594DE54D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Дефицитная плазма по VIII фактору</w:t>
            </w:r>
          </w:p>
        </w:tc>
        <w:tc>
          <w:tcPr>
            <w:tcW w:w="1468" w:type="dxa"/>
          </w:tcPr>
          <w:p w14:paraId="362981A4" w14:textId="0FC9DE74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2F5E" w14:textId="1ECED7DD" w:rsidR="00C24B8D" w:rsidRPr="004F5179" w:rsidRDefault="007E3C95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64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24B8D" w:rsidRPr="004F5179" w14:paraId="6C3D5D8B" w14:textId="77777777" w:rsidTr="004F5179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C93A" w14:textId="6C974403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1.29.</w:t>
            </w:r>
          </w:p>
        </w:tc>
        <w:tc>
          <w:tcPr>
            <w:tcW w:w="5762" w:type="dxa"/>
          </w:tcPr>
          <w:p w14:paraId="1AB26474" w14:textId="1C62915E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Дефицитная плазма по IX фактору</w:t>
            </w:r>
          </w:p>
        </w:tc>
        <w:tc>
          <w:tcPr>
            <w:tcW w:w="1468" w:type="dxa"/>
          </w:tcPr>
          <w:p w14:paraId="48C47A53" w14:textId="002A64D2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A73B" w14:textId="3F23508F" w:rsidR="00C24B8D" w:rsidRPr="004F5179" w:rsidRDefault="007E3C95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64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335F27BB" w14:textId="77777777" w:rsidR="002D7FD5" w:rsidRPr="004F5179" w:rsidRDefault="002D7FD5" w:rsidP="005E5243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FA70E5" w14:textId="648412A3" w:rsidR="00085E7C" w:rsidRPr="004F5179" w:rsidRDefault="005E5243" w:rsidP="002D7FD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Hlk229644577"/>
      <w:bookmarkStart w:id="6" w:name="_Hlk229649108"/>
      <w:bookmarkStart w:id="7" w:name="_Hlk230347718"/>
      <w:r w:rsidRPr="004F5179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6379"/>
      </w:tblGrid>
      <w:tr w:rsidR="0054022B" w:rsidRPr="004F5179" w14:paraId="4AF69E38" w14:textId="77777777" w:rsidTr="00FD05F9">
        <w:trPr>
          <w:trHeight w:val="231"/>
        </w:trPr>
        <w:tc>
          <w:tcPr>
            <w:tcW w:w="709" w:type="dxa"/>
            <w:vAlign w:val="center"/>
          </w:tcPr>
          <w:p w14:paraId="6EC9E7D7" w14:textId="77777777" w:rsidR="0054022B" w:rsidRPr="004F5179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8" w:name="_Hlk229646861"/>
            <w:bookmarkEnd w:id="5"/>
            <w:r w:rsidRPr="004F51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14:paraId="52D01D76" w14:textId="77777777" w:rsidR="0054022B" w:rsidRPr="004F5179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379" w:type="dxa"/>
            <w:vAlign w:val="center"/>
          </w:tcPr>
          <w:p w14:paraId="15072989" w14:textId="77777777" w:rsidR="0054022B" w:rsidRPr="004F5179" w:rsidRDefault="0054022B" w:rsidP="00085E7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bookmarkEnd w:id="6"/>
      <w:bookmarkEnd w:id="7"/>
      <w:bookmarkEnd w:id="8"/>
      <w:tr w:rsidR="00C927DA" w:rsidRPr="004F5179" w14:paraId="777FDE36" w14:textId="77777777" w:rsidTr="00C927DA">
        <w:trPr>
          <w:trHeight w:val="273"/>
        </w:trPr>
        <w:tc>
          <w:tcPr>
            <w:tcW w:w="709" w:type="dxa"/>
            <w:vAlign w:val="center"/>
          </w:tcPr>
          <w:p w14:paraId="62E1A46D" w14:textId="0D98DD2D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410" w:type="dxa"/>
          </w:tcPr>
          <w:p w14:paraId="056DD26D" w14:textId="577468DB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АЧТВ </w:t>
            </w:r>
          </w:p>
        </w:tc>
        <w:tc>
          <w:tcPr>
            <w:tcW w:w="6379" w:type="dxa"/>
            <w:vAlign w:val="center"/>
          </w:tcPr>
          <w:p w14:paraId="27E7842F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определения АЧТВ, факторов VIII, IX, XI, XII, с низкой чувствительностью к волчаночным антикоагулянтам и умеренной чувствительностью к гепарину.</w:t>
            </w:r>
          </w:p>
          <w:p w14:paraId="77C6C4C1" w14:textId="523B0DCC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F771D78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Реагент должен быть жидкий и готовый к применению.</w:t>
            </w:r>
          </w:p>
          <w:p w14:paraId="37B25A16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Поверхностный активатор – эллаговая кислота.</w:t>
            </w:r>
          </w:p>
          <w:p w14:paraId="558468FB" w14:textId="5036E17F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7 дней. </w:t>
            </w:r>
          </w:p>
        </w:tc>
      </w:tr>
      <w:tr w:rsidR="00C927DA" w:rsidRPr="004F5179" w14:paraId="51BCF690" w14:textId="77777777" w:rsidTr="00C927DA">
        <w:trPr>
          <w:trHeight w:val="273"/>
        </w:trPr>
        <w:tc>
          <w:tcPr>
            <w:tcW w:w="709" w:type="dxa"/>
            <w:vAlign w:val="center"/>
          </w:tcPr>
          <w:p w14:paraId="6DA5B5A4" w14:textId="3E0EAF63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410" w:type="dxa"/>
          </w:tcPr>
          <w:p w14:paraId="093647D2" w14:textId="6475A75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Хлорид кальция</w:t>
            </w:r>
          </w:p>
        </w:tc>
        <w:tc>
          <w:tcPr>
            <w:tcW w:w="6379" w:type="dxa"/>
            <w:vAlign w:val="center"/>
          </w:tcPr>
          <w:p w14:paraId="10A2A003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 Содержание хлорида кальция – 0,025 моль/л.</w:t>
            </w:r>
          </w:p>
          <w:p w14:paraId="49E144EB" w14:textId="4B5BA715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21DBD31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Объем флакона – не менее 10 мл.</w:t>
            </w:r>
          </w:p>
          <w:p w14:paraId="026E04DB" w14:textId="29EFE821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8 недель.</w:t>
            </w:r>
          </w:p>
        </w:tc>
      </w:tr>
      <w:tr w:rsidR="00C927DA" w:rsidRPr="004F5179" w14:paraId="2213AA86" w14:textId="77777777" w:rsidTr="00C927DA">
        <w:trPr>
          <w:trHeight w:val="273"/>
        </w:trPr>
        <w:tc>
          <w:tcPr>
            <w:tcW w:w="709" w:type="dxa"/>
            <w:vAlign w:val="center"/>
          </w:tcPr>
          <w:p w14:paraId="7F7CB56D" w14:textId="3100153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410" w:type="dxa"/>
          </w:tcPr>
          <w:p w14:paraId="6E490185" w14:textId="73A8FFF8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Рекомбинантный </w:t>
            </w: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тромбопластин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для определения ПВ</w:t>
            </w:r>
          </w:p>
        </w:tc>
        <w:tc>
          <w:tcPr>
            <w:tcW w:w="6379" w:type="dxa"/>
            <w:vAlign w:val="center"/>
          </w:tcPr>
          <w:p w14:paraId="3570BFF6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Рекомбинантный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тромбопластин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определения ПВ, МНО, %, факторов II, V, VII, X.</w:t>
            </w:r>
          </w:p>
          <w:p w14:paraId="41810560" w14:textId="3E48CC6C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DB818E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МИЧ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тромбопластина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должен быть не более 1,1 для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коагулометров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, Corp., Япония серии CS. Предоставить паспорт к реагенту.</w:t>
            </w:r>
          </w:p>
          <w:p w14:paraId="6A9F43E1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Реагент должен представлять собой лиофилизат и включать в себя смесь рекомбинантного тканевого фактора человеческого происхождения, синтетических фосфолипидов и ионов кальция.</w:t>
            </w:r>
          </w:p>
          <w:p w14:paraId="7AFC0E43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Реагент должен быть нечувствительный к гепарину в концентрации не менее 2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ед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/мл.</w:t>
            </w:r>
          </w:p>
          <w:p w14:paraId="32BC2663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6. Реагент должен позволять выполнять методику определения фибриногена оптическим методом, о чем должно быть указано в инструкции к реагенту.</w:t>
            </w:r>
          </w:p>
          <w:p w14:paraId="77197C27" w14:textId="0BE2C025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7. Диапазон линейности определения фибриногена оптическим методом на анализаторах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CS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не должен быть уже 2,0 – 5,0 г/л</w:t>
            </w:r>
          </w:p>
          <w:p w14:paraId="6C08033A" w14:textId="27BCDC5B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10 дней.</w:t>
            </w:r>
          </w:p>
        </w:tc>
      </w:tr>
      <w:tr w:rsidR="00C927DA" w:rsidRPr="004F5179" w14:paraId="189DCC50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97DD" w14:textId="6E8278CB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2410" w:type="dxa"/>
          </w:tcPr>
          <w:p w14:paraId="71ABFA89" w14:textId="135E5006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фибриногена по методу </w:t>
            </w: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Клаусса</w:t>
            </w:r>
            <w:proofErr w:type="spellEnd"/>
          </w:p>
        </w:tc>
        <w:tc>
          <w:tcPr>
            <w:tcW w:w="6379" w:type="dxa"/>
            <w:vAlign w:val="center"/>
          </w:tcPr>
          <w:p w14:paraId="2430BC2A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Реагент для определения фибриногена по методу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Клаусса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плазме.</w:t>
            </w:r>
          </w:p>
          <w:p w14:paraId="7CAF63C2" w14:textId="1B8E3468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F92F4C5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Реагент должен включать в себя лиофилизированный бычий тромбин с активностью не менее 100 МЕ/мл.</w:t>
            </w:r>
          </w:p>
          <w:p w14:paraId="15A625F5" w14:textId="73C52DF6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5 дней.</w:t>
            </w:r>
          </w:p>
        </w:tc>
      </w:tr>
      <w:tr w:rsidR="00C927DA" w:rsidRPr="004F5179" w14:paraId="073C27A9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C7D1" w14:textId="0697446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410" w:type="dxa"/>
          </w:tcPr>
          <w:p w14:paraId="240583F4" w14:textId="6E813512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Вероналовый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буфер</w:t>
            </w:r>
          </w:p>
        </w:tc>
        <w:tc>
          <w:tcPr>
            <w:tcW w:w="6379" w:type="dxa"/>
            <w:vAlign w:val="center"/>
          </w:tcPr>
          <w:p w14:paraId="6DDDD35F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Разбавляющий буфер для коагуляционных проб.</w:t>
            </w:r>
          </w:p>
          <w:p w14:paraId="7202C9A3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2. Предлагаемый реагент должен быть совместим с реагентом для определения фибриногена, предлагаемом в п.4.</w:t>
            </w:r>
          </w:p>
          <w:p w14:paraId="6FFE623B" w14:textId="15C4A60B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Полностью совместим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D0B608E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Объем флакона – не менее 10 мл.</w:t>
            </w:r>
          </w:p>
          <w:p w14:paraId="155B3B03" w14:textId="0883E974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8 недель.</w:t>
            </w:r>
          </w:p>
        </w:tc>
      </w:tr>
      <w:tr w:rsidR="00C927DA" w:rsidRPr="004F5179" w14:paraId="12CEABB9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3BEA" w14:textId="60D7E3C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410" w:type="dxa"/>
          </w:tcPr>
          <w:p w14:paraId="4E69385A" w14:textId="479FADA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реагентов с калибратором для определения D-димера</w:t>
            </w:r>
          </w:p>
        </w:tc>
        <w:tc>
          <w:tcPr>
            <w:tcW w:w="6379" w:type="dxa"/>
            <w:vAlign w:val="center"/>
          </w:tcPr>
          <w:p w14:paraId="53D5C771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Набор реагентов для количественного определения продуктов распада поперечно-сшитого фибрина (D-димеров) в человеческой плазме, предназначенный для использования в анализаторах гемостаза.</w:t>
            </w:r>
          </w:p>
          <w:p w14:paraId="4B5129D8" w14:textId="31FB0D8F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3BF1D9D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В состав набора должны входить лиофилизированный латексный, буфер,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дилюент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, калибратор (человеческая плазма).</w:t>
            </w:r>
          </w:p>
          <w:p w14:paraId="55DFB0DA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Линейность теста – не уже 200– 4000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нг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/мл ФЭЕ.</w:t>
            </w:r>
          </w:p>
          <w:p w14:paraId="24087A34" w14:textId="01908A78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латекстного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реагента, буфера и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дилюента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C927DA" w:rsidRPr="004F5179" w14:paraId="75175780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9979" w14:textId="1C48F1F4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2410" w:type="dxa"/>
          </w:tcPr>
          <w:p w14:paraId="68727273" w14:textId="211CC6F5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плазма для теста D-димер</w:t>
            </w:r>
          </w:p>
        </w:tc>
        <w:tc>
          <w:tcPr>
            <w:tcW w:w="6379" w:type="dxa"/>
          </w:tcPr>
          <w:p w14:paraId="680962AB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1.Набор включает контрольную плазму для проведения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 количественного определения Д-димера.</w:t>
            </w:r>
          </w:p>
          <w:p w14:paraId="4B1B3245" w14:textId="55C563BA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D6451B0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Контрольный материал для определения D-димера должен быть совместим с предлагаемым набором реагентов для определения уровня D-димеров в п.6</w:t>
            </w:r>
          </w:p>
          <w:p w14:paraId="3C9EB7DC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Форма выпуск – лиофилизат, растворитель – дистиллированная вода.</w:t>
            </w:r>
          </w:p>
          <w:p w14:paraId="3000548E" w14:textId="4A91969F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 Контрольный материал должен быть 2-х уровневый и включать в себя флаконы объемом не более 1 мл каждого уровня</w:t>
            </w:r>
          </w:p>
          <w:p w14:paraId="2129E0E1" w14:textId="17B89911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7 дней, стабильность после замораживания при -18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C927DA" w:rsidRPr="004F5179" w14:paraId="36D77FD5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C07D" w14:textId="299A8513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2410" w:type="dxa"/>
          </w:tcPr>
          <w:p w14:paraId="4ED93FF8" w14:textId="1FD4CD9C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Набор для определения </w:t>
            </w: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активности антитромбина III</w:t>
            </w:r>
          </w:p>
        </w:tc>
        <w:tc>
          <w:tcPr>
            <w:tcW w:w="6379" w:type="dxa"/>
            <w:vAlign w:val="center"/>
          </w:tcPr>
          <w:p w14:paraId="41E0A87F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Реагент для количественного определения функциональной активности антитромбина III (АТ III) в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плазме с помощью автоматических анализаторов хромогенным методом.</w:t>
            </w:r>
          </w:p>
          <w:p w14:paraId="62ACED45" w14:textId="76665BAC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F1767CE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- жидкая, готовая к использованию.</w:t>
            </w:r>
          </w:p>
          <w:p w14:paraId="5FF6075A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Линейность не менее чем до 130% активности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Антиромбина</w:t>
            </w:r>
            <w:proofErr w:type="spellEnd"/>
          </w:p>
          <w:p w14:paraId="5EA39B06" w14:textId="7C84E667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всех реагентов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C927DA" w:rsidRPr="004F5179" w14:paraId="7A32B71B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ECDE" w14:textId="394E956D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2410" w:type="dxa"/>
          </w:tcPr>
          <w:p w14:paraId="093EB600" w14:textId="1187EE0A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Набор для определения концентрации гепарина методом измерения анти-Ха активности  </w:t>
            </w:r>
          </w:p>
        </w:tc>
        <w:tc>
          <w:tcPr>
            <w:tcW w:w="6379" w:type="dxa"/>
            <w:vAlign w:val="center"/>
          </w:tcPr>
          <w:p w14:paraId="26C3A969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определения активности гепарина в плазме и для контроля терапии гепарином методом хромогенного анализа Анти-Ха активности.</w:t>
            </w:r>
          </w:p>
          <w:p w14:paraId="3B46E854" w14:textId="240B6B42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A4BA76C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Реагенты для определения активности гепарина и его аналогов должны быть жидкие и готовые к применению. </w:t>
            </w:r>
          </w:p>
          <w:p w14:paraId="3362A9F6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Стабильность после вскрытия флаконов с реагентами должна быть не менее 8 недель в условиях холодильника (2-8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С).</w:t>
            </w:r>
          </w:p>
          <w:p w14:paraId="186CBF4B" w14:textId="6B1F0008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 Количество проводимых тестов из 1 набора – не менее 180.</w:t>
            </w:r>
          </w:p>
        </w:tc>
      </w:tr>
      <w:tr w:rsidR="00C927DA" w:rsidRPr="004F5179" w14:paraId="692553EC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7D80" w14:textId="77266D34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2410" w:type="dxa"/>
          </w:tcPr>
          <w:p w14:paraId="6286402F" w14:textId="1F511F8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Калибратор низкомолекулярного гепарина</w:t>
            </w:r>
          </w:p>
        </w:tc>
        <w:tc>
          <w:tcPr>
            <w:tcW w:w="6379" w:type="dxa"/>
            <w:vAlign w:val="center"/>
          </w:tcPr>
          <w:p w14:paraId="06344CC0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калибровки Анти Ха активности направленного на измерение уровня гепарина.</w:t>
            </w:r>
          </w:p>
          <w:p w14:paraId="1F712424" w14:textId="6008CB6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2842A01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– лиофилизат. Растворитель – дистиллированная вода.</w:t>
            </w:r>
          </w:p>
          <w:p w14:paraId="334C59A8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Калибратор должен содержать не менее 5 калибровочных плазм.</w:t>
            </w:r>
          </w:p>
          <w:p w14:paraId="5680E549" w14:textId="13184E16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48 часов.</w:t>
            </w:r>
          </w:p>
        </w:tc>
      </w:tr>
      <w:tr w:rsidR="00C927DA" w:rsidRPr="004F5179" w14:paraId="04BF0534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646B" w14:textId="42AA696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2410" w:type="dxa"/>
          </w:tcPr>
          <w:p w14:paraId="2E4634FD" w14:textId="2678637B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 нижний уровень</w:t>
            </w:r>
          </w:p>
        </w:tc>
        <w:tc>
          <w:tcPr>
            <w:tcW w:w="6379" w:type="dxa"/>
            <w:vAlign w:val="center"/>
          </w:tcPr>
          <w:p w14:paraId="738D3614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Плазма для проведения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 тест-системы по определению низкомолекулярного гепарина. Подтвердить паспортом.</w:t>
            </w:r>
          </w:p>
          <w:p w14:paraId="0B6099A6" w14:textId="0175381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3F33CDD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– лиофилизат. Растворитель – дистиллированная вода.</w:t>
            </w:r>
          </w:p>
          <w:p w14:paraId="7572AFAA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Набор должен включать не менее 5 флаконов. </w:t>
            </w:r>
          </w:p>
          <w:p w14:paraId="29112099" w14:textId="4BCA149A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48 часов; стабильность после замораживания при -18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C927DA" w:rsidRPr="004F5179" w14:paraId="443AF196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3F1C" w14:textId="249056A5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2410" w:type="dxa"/>
          </w:tcPr>
          <w:p w14:paraId="757CD6E2" w14:textId="22853DED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 верхний уровень </w:t>
            </w:r>
          </w:p>
        </w:tc>
        <w:tc>
          <w:tcPr>
            <w:tcW w:w="6379" w:type="dxa"/>
            <w:vAlign w:val="center"/>
          </w:tcPr>
          <w:p w14:paraId="6CA568BD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Плазма для проведения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 тест-системы по определению низкомолекулярного гепарина. </w:t>
            </w:r>
          </w:p>
          <w:p w14:paraId="20B00AFB" w14:textId="4F086D9C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CA1FD74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– лиофилизат. Растворитель – дистиллированная вода.</w:t>
            </w:r>
          </w:p>
          <w:p w14:paraId="0D84FC7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Набор должен включать не менее 5 флаконов. </w:t>
            </w:r>
          </w:p>
          <w:p w14:paraId="230EC07B" w14:textId="41D568D2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5. 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48 часов; стабильность после замораживания при -18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C927DA" w:rsidRPr="004F5179" w14:paraId="388C1639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D4D2" w14:textId="756451A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2.13.</w:t>
            </w:r>
          </w:p>
        </w:tc>
        <w:tc>
          <w:tcPr>
            <w:tcW w:w="2410" w:type="dxa"/>
          </w:tcPr>
          <w:p w14:paraId="18BB4127" w14:textId="33231E1A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АДФ</w:t>
            </w:r>
          </w:p>
        </w:tc>
        <w:tc>
          <w:tcPr>
            <w:tcW w:w="6379" w:type="dxa"/>
            <w:vAlign w:val="center"/>
          </w:tcPr>
          <w:p w14:paraId="65468ECE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Реагент для исследования агрегации тромбоцитов в плазме крови человека методом оптической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агрегатометрии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целью мониторинга эффективности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дезагрегантов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выявления приобретенных и наследственных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тромбоцитопатий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EE159FD" w14:textId="70E68B31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64620FF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Концентрация индуктора в растворе после разведения - не более 160 мкмоль/л.</w:t>
            </w:r>
          </w:p>
          <w:p w14:paraId="4B6C813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Стабильность реагента после разведения при +2 - +8 ○С не менее 28 дней.</w:t>
            </w:r>
          </w:p>
          <w:p w14:paraId="5DA15752" w14:textId="5147F306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 Количество флаконов в упаковке – не менее 3 флаконов не 0,625 мл.</w:t>
            </w:r>
          </w:p>
        </w:tc>
      </w:tr>
      <w:tr w:rsidR="00C927DA" w:rsidRPr="004F5179" w14:paraId="0564CE05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4AA4" w14:textId="44344935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2410" w:type="dxa"/>
          </w:tcPr>
          <w:p w14:paraId="57656FC9" w14:textId="09EC2DA8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Арахидоновая кислота</w:t>
            </w:r>
          </w:p>
        </w:tc>
        <w:tc>
          <w:tcPr>
            <w:tcW w:w="6379" w:type="dxa"/>
            <w:vAlign w:val="center"/>
          </w:tcPr>
          <w:p w14:paraId="44A04E0A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Реагент для исследования агрегации тромбоцитов в плазме крови человека методом оптической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агрегатометрии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4DE9E76" w14:textId="036E26C6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B7203FC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Концентрация индуктора в растворе после разведения - не менее 12 ммоль/л.</w:t>
            </w:r>
          </w:p>
          <w:p w14:paraId="600FC2B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Стабильность реагента после разведения не менее 2 месяцев.</w:t>
            </w:r>
          </w:p>
          <w:p w14:paraId="2972222D" w14:textId="50431794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 Количество флаконов в упаковке – не менее 3 флаконов не менее 0,625 мл.</w:t>
            </w:r>
          </w:p>
        </w:tc>
      </w:tr>
      <w:tr w:rsidR="00C927DA" w:rsidRPr="004F5179" w14:paraId="02D64C08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3F55" w14:textId="27FA0024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2410" w:type="dxa"/>
          </w:tcPr>
          <w:p w14:paraId="46CA451E" w14:textId="25C2067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Коллаген</w:t>
            </w:r>
          </w:p>
        </w:tc>
        <w:tc>
          <w:tcPr>
            <w:tcW w:w="6379" w:type="dxa"/>
            <w:vAlign w:val="center"/>
          </w:tcPr>
          <w:p w14:paraId="1F7EC40C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Реагент для исследования агрегации тромбоцитов в плазме крови человека методом оптической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агрегатометрии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6081B72" w14:textId="1E4201B1" w:rsidR="00351020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4364287" w14:textId="2C01A448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Концентрация индуктора после разведения - не более 800 мкг/мл.</w:t>
            </w:r>
          </w:p>
          <w:p w14:paraId="50A2F93A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Стабильность реагента после разведения при +2 - +8 ○С не менее 28 дней.</w:t>
            </w:r>
          </w:p>
          <w:p w14:paraId="4E9D6DDA" w14:textId="17400B27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 Количество флаконов в упаковке – не менее 3 флаконов реагента и не менее 3 флаконов разбавителя.</w:t>
            </w:r>
          </w:p>
        </w:tc>
      </w:tr>
      <w:tr w:rsidR="00C927DA" w:rsidRPr="004F5179" w14:paraId="4C2A3052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7EC8" w14:textId="169A253C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2410" w:type="dxa"/>
          </w:tcPr>
          <w:p w14:paraId="231FC17C" w14:textId="0EF88BEC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Индуктор агрегации тромбоцитов </w:t>
            </w: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Ристоцетин</w:t>
            </w:r>
            <w:proofErr w:type="spellEnd"/>
          </w:p>
        </w:tc>
        <w:tc>
          <w:tcPr>
            <w:tcW w:w="6379" w:type="dxa"/>
            <w:vAlign w:val="center"/>
          </w:tcPr>
          <w:p w14:paraId="701C8B69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1.Реагент для исследования агрегации тромбоцитов в плазме крови человека методом оптической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агрегатометрии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21D4192" w14:textId="09DCDA86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7692C6C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3.Концентрация индуктора в растворе после разведения - не более 12 мг/мл.</w:t>
            </w:r>
          </w:p>
          <w:p w14:paraId="68D9EF6B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4.Стабильность реагента после разведения не менее 2 месяцев.</w:t>
            </w:r>
          </w:p>
          <w:p w14:paraId="5C5794AC" w14:textId="0BC2C0F4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5.Количество флаконов в упаковке – не менее 3 флаконов не менее 0,625 мл.</w:t>
            </w:r>
          </w:p>
        </w:tc>
      </w:tr>
      <w:tr w:rsidR="00C927DA" w:rsidRPr="004F5179" w14:paraId="03031272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8D56" w14:textId="5193C93B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2410" w:type="dxa"/>
          </w:tcPr>
          <w:p w14:paraId="7016E405" w14:textId="49710564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Эпинефрин</w:t>
            </w:r>
          </w:p>
        </w:tc>
        <w:tc>
          <w:tcPr>
            <w:tcW w:w="6379" w:type="dxa"/>
            <w:vAlign w:val="center"/>
          </w:tcPr>
          <w:p w14:paraId="0FE8A260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1.Реагент для исследования агрегации тромбоцитов в плазме крови человека методом оптической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агрегатометрии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AA9F691" w14:textId="464F3355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56513A3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3.Концентрация индуктора в растворе после разведения - не более 800 мкмоль/л.</w:t>
            </w:r>
          </w:p>
          <w:p w14:paraId="61AF0A76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4.Стабильность реагента после разведения не менее 2 месяцев.</w:t>
            </w:r>
          </w:p>
          <w:p w14:paraId="561152CE" w14:textId="4E4C2D79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5.Количество флаконов в упаковке – не менее 3 флаконов не менее 0,625 мл.</w:t>
            </w:r>
          </w:p>
        </w:tc>
      </w:tr>
      <w:tr w:rsidR="00C927DA" w:rsidRPr="004F5179" w14:paraId="691BB115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50A5" w14:textId="4A3946C4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2.18.</w:t>
            </w:r>
          </w:p>
        </w:tc>
        <w:tc>
          <w:tcPr>
            <w:tcW w:w="2410" w:type="dxa"/>
          </w:tcPr>
          <w:p w14:paraId="700D8A61" w14:textId="632B91CD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Имидазоловый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буфер</w:t>
            </w:r>
          </w:p>
        </w:tc>
        <w:tc>
          <w:tcPr>
            <w:tcW w:w="6379" w:type="dxa"/>
            <w:vAlign w:val="center"/>
          </w:tcPr>
          <w:p w14:paraId="19854190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1.Разбавляющий буфер для коагуляционных проб.</w:t>
            </w:r>
          </w:p>
          <w:p w14:paraId="2830EDDB" w14:textId="3933D891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</w:p>
          <w:p w14:paraId="7821BB67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3.Объем флакона – не менее 20 мл.</w:t>
            </w:r>
          </w:p>
          <w:p w14:paraId="3F704D12" w14:textId="411F5E3F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2 месяцев.</w:t>
            </w:r>
          </w:p>
        </w:tc>
      </w:tr>
      <w:tr w:rsidR="00C927DA" w:rsidRPr="004F5179" w14:paraId="0606AD86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5768" w14:textId="05EBD4E8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2.19.</w:t>
            </w:r>
          </w:p>
        </w:tc>
        <w:tc>
          <w:tcPr>
            <w:tcW w:w="2410" w:type="dxa"/>
          </w:tcPr>
          <w:p w14:paraId="58D71662" w14:textId="6B6F6C3A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Набор для определения активности </w:t>
            </w:r>
            <w:proofErr w:type="gram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протеина</w:t>
            </w:r>
            <w:proofErr w:type="gram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хромогенным методом</w:t>
            </w:r>
          </w:p>
        </w:tc>
        <w:tc>
          <w:tcPr>
            <w:tcW w:w="6379" w:type="dxa"/>
            <w:vAlign w:val="center"/>
          </w:tcPr>
          <w:p w14:paraId="2C97E901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количественного определения функциональной активности протеина C с использованием хромогенного субстрата.</w:t>
            </w:r>
          </w:p>
          <w:p w14:paraId="5AD28F9F" w14:textId="77774591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ADCB2CF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В состав набора должны входить активатор протеина С, хромогенный субстратный реагент.</w:t>
            </w:r>
          </w:p>
          <w:p w14:paraId="4D86D88A" w14:textId="5FC48630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Стабильность активатора протеина С и субстрата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5 недель.</w:t>
            </w:r>
          </w:p>
        </w:tc>
      </w:tr>
      <w:tr w:rsidR="00C927DA" w:rsidRPr="004F5179" w14:paraId="3227CB20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9252" w14:textId="7585EA39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2.20.</w:t>
            </w:r>
          </w:p>
        </w:tc>
        <w:tc>
          <w:tcPr>
            <w:tcW w:w="2410" w:type="dxa"/>
          </w:tcPr>
          <w:p w14:paraId="0D6926D0" w14:textId="115CDB39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Набор для определения свободного протеина S </w:t>
            </w: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клотинговым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методом</w:t>
            </w:r>
          </w:p>
        </w:tc>
        <w:tc>
          <w:tcPr>
            <w:tcW w:w="6379" w:type="dxa"/>
          </w:tcPr>
          <w:p w14:paraId="3252CFE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1.Реагент для количественного определения функциональной активности протеина S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клотинговым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методом в плазме человека.</w:t>
            </w:r>
          </w:p>
          <w:p w14:paraId="2DFDD117" w14:textId="73D04A8D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D4B3DD6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3.Активатор протеина S – экстракт змеиного яда гадюки Расселла.</w:t>
            </w:r>
          </w:p>
          <w:p w14:paraId="4A903CD1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4.Форма выпуска – лиофилизат.</w:t>
            </w:r>
          </w:p>
          <w:p w14:paraId="1A7A045B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5.В состав набора должны входить реагент протеина S, активатор протеина S и плазма с дефицитом протеина S.</w:t>
            </w:r>
          </w:p>
          <w:p w14:paraId="5605D626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6.Стабильность реагента протеина S и активатора протеина S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2 недель.</w:t>
            </w:r>
          </w:p>
          <w:p w14:paraId="2601C790" w14:textId="38F54766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7.Стабильность реагента протеина S, активатора протеина S и плазмы с дефицитом протеина S после замораживания при -18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2 месяцев.</w:t>
            </w:r>
          </w:p>
        </w:tc>
      </w:tr>
      <w:tr w:rsidR="00C927DA" w:rsidRPr="004F5179" w14:paraId="41791AC8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6BE2" w14:textId="5BF5D48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2.21.</w:t>
            </w:r>
          </w:p>
        </w:tc>
        <w:tc>
          <w:tcPr>
            <w:tcW w:w="2410" w:type="dxa"/>
          </w:tcPr>
          <w:p w14:paraId="473F8E19" w14:textId="34C0D47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для определения содержания волчаночного антикоагулянта</w:t>
            </w:r>
          </w:p>
        </w:tc>
        <w:tc>
          <w:tcPr>
            <w:tcW w:w="6379" w:type="dxa"/>
            <w:vAlign w:val="center"/>
          </w:tcPr>
          <w:p w14:paraId="64A4C7B4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1.Реагент для проведения упрощенного теста DRVVT для обнаружения волчаночных антикоагулянтов.</w:t>
            </w:r>
          </w:p>
          <w:p w14:paraId="208E2DBE" w14:textId="71F165CA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97D9457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3.Форма выпуска – лиофилизат.</w:t>
            </w:r>
          </w:p>
          <w:p w14:paraId="31B07791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4.Количество флаконов в упаковке – не менее 6 не менее 1 мл.</w:t>
            </w:r>
          </w:p>
          <w:p w14:paraId="378C2E00" w14:textId="59E7C4B9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48 часов, стабильность после замораживания при -20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1 месяца.</w:t>
            </w:r>
          </w:p>
        </w:tc>
      </w:tr>
      <w:tr w:rsidR="00C927DA" w:rsidRPr="004F5179" w14:paraId="1AF412E0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C6A4" w14:textId="45253CD8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2.22.</w:t>
            </w:r>
          </w:p>
        </w:tc>
        <w:tc>
          <w:tcPr>
            <w:tcW w:w="2410" w:type="dxa"/>
          </w:tcPr>
          <w:p w14:paraId="43445F8A" w14:textId="2B72DF40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Набор для подтверждения содержания </w:t>
            </w: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волчаночного антикоагулянта</w:t>
            </w:r>
          </w:p>
        </w:tc>
        <w:tc>
          <w:tcPr>
            <w:tcW w:w="6379" w:type="dxa"/>
            <w:vAlign w:val="center"/>
          </w:tcPr>
          <w:p w14:paraId="70EB5F4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1.Реагент для проведения DRVVT с высоким содержанием фосфолипидов для уточнения данных о волчаночных антикоагулянтах.</w:t>
            </w:r>
          </w:p>
          <w:p w14:paraId="10B24BFC" w14:textId="6C2D6D1A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319B055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3.Форма выпуска – лиофилизат.</w:t>
            </w:r>
          </w:p>
          <w:p w14:paraId="2B8E5FAF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4.Количество флаконов в упаковке – не менее 6 не менее 1 мл.</w:t>
            </w:r>
          </w:p>
          <w:p w14:paraId="3112026E" w14:textId="0FF975E6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оС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48 часов, стабильность после замораживания при -20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оС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1 месяца.</w:t>
            </w:r>
          </w:p>
        </w:tc>
      </w:tr>
      <w:tr w:rsidR="00C927DA" w:rsidRPr="004F5179" w14:paraId="4C21C430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34E9" w14:textId="5EC563DA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2.23.</w:t>
            </w:r>
          </w:p>
        </w:tc>
        <w:tc>
          <w:tcPr>
            <w:tcW w:w="2410" w:type="dxa"/>
          </w:tcPr>
          <w:p w14:paraId="7CF396CC" w14:textId="702CAA4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Положительный контроль при высоком уровне концентрации для анализа волчаночных антикоагулянтов</w:t>
            </w:r>
          </w:p>
        </w:tc>
        <w:tc>
          <w:tcPr>
            <w:tcW w:w="6379" w:type="dxa"/>
            <w:vAlign w:val="center"/>
          </w:tcPr>
          <w:p w14:paraId="7C8E638D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1.Плазма для проведения контроля качества с высоким уровнем волчаночного антикоагулянта.</w:t>
            </w:r>
          </w:p>
          <w:p w14:paraId="7D8E03BE" w14:textId="3A17C9EB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C32830A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3.Форма выпуска – лиофилизат, растворитель – дистиллированная вода.</w:t>
            </w:r>
          </w:p>
          <w:p w14:paraId="48D9E994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4.Количество флаконов в упаковке – не менее 6 не менее 1 мл.</w:t>
            </w:r>
          </w:p>
          <w:p w14:paraId="27ED0D3E" w14:textId="6AE2AF86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8 часов, стабильность после замораживания при -20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1 недели.</w:t>
            </w:r>
          </w:p>
        </w:tc>
      </w:tr>
      <w:tr w:rsidR="00C927DA" w:rsidRPr="004F5179" w14:paraId="21824E6F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AB50" w14:textId="7AB429C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2.24.</w:t>
            </w:r>
          </w:p>
        </w:tc>
        <w:tc>
          <w:tcPr>
            <w:tcW w:w="2410" w:type="dxa"/>
          </w:tcPr>
          <w:p w14:paraId="3D08D383" w14:textId="1574A2F1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Положительный контроль при низком уровне концентрации для анализа волчаночных антикоагулянтов</w:t>
            </w:r>
          </w:p>
        </w:tc>
        <w:tc>
          <w:tcPr>
            <w:tcW w:w="6379" w:type="dxa"/>
            <w:vAlign w:val="center"/>
          </w:tcPr>
          <w:p w14:paraId="369BA36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1.Плазма для проведения контроля качества с низким уровнем волчаночного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антикоагулянтv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BD7CA69" w14:textId="3F769A8F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07CCF85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3.Форма выпуска – лиофилизат, растворитель – дистиллированная вода.</w:t>
            </w:r>
          </w:p>
          <w:p w14:paraId="7F32160D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4.Количество флаконов в упаковке – не менее 6 не менее 1 мл.</w:t>
            </w:r>
          </w:p>
          <w:p w14:paraId="16A70BF4" w14:textId="3F84F0ED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8 часов, стабильность после замораживания при -20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1 недели.</w:t>
            </w:r>
          </w:p>
        </w:tc>
      </w:tr>
      <w:tr w:rsidR="00C927DA" w:rsidRPr="004F5179" w14:paraId="5A27A099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620C" w14:textId="3AE326F4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2.25.</w:t>
            </w:r>
          </w:p>
        </w:tc>
        <w:tc>
          <w:tcPr>
            <w:tcW w:w="2410" w:type="dxa"/>
          </w:tcPr>
          <w:p w14:paraId="3DE63782" w14:textId="6A1B85D8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Реагенты для </w:t>
            </w: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иммунотурбидиметрического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определения антигена фактора фон Виллебранда</w:t>
            </w:r>
          </w:p>
        </w:tc>
        <w:tc>
          <w:tcPr>
            <w:tcW w:w="6379" w:type="dxa"/>
          </w:tcPr>
          <w:p w14:paraId="3CEA8FD4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Реагенты для количественного определения антигена фактора фон Виллебранда (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vWFAg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в плазме крови человека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иммунотурбидиметрическим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методом.</w:t>
            </w:r>
          </w:p>
          <w:p w14:paraId="0D9C8220" w14:textId="56F12C71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838AB64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– жидкие реагенты.</w:t>
            </w:r>
          </w:p>
          <w:p w14:paraId="43EC4533" w14:textId="4113E3C9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Стабильность реагентов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C927DA" w:rsidRPr="004F5179" w14:paraId="57BA6E42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AF63C" w14:textId="2FDCB30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2.26.</w:t>
            </w:r>
          </w:p>
        </w:tc>
        <w:tc>
          <w:tcPr>
            <w:tcW w:w="2410" w:type="dxa"/>
          </w:tcPr>
          <w:p w14:paraId="33452F31" w14:textId="3316624C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Мультикалибратор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ПВ</w:t>
            </w:r>
          </w:p>
        </w:tc>
        <w:tc>
          <w:tcPr>
            <w:tcW w:w="6379" w:type="dxa"/>
            <w:vAlign w:val="center"/>
          </w:tcPr>
          <w:p w14:paraId="7CC5D400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Калибратор для прямой калибровки протромбинового времени в МНО и % активности по Квику.</w:t>
            </w:r>
          </w:p>
          <w:p w14:paraId="4C62EE66" w14:textId="07513BF1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A609633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Мультикалибратор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ПВ должен содержать 6 калибровочных плазм, каждая из которых должна быть аттестована по значению МНО.</w:t>
            </w:r>
          </w:p>
          <w:p w14:paraId="366EDF85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Предлагаемый набор калибратора должен быть совместим с предлагаемым набором для определения протромбинового времени.</w:t>
            </w:r>
          </w:p>
          <w:p w14:paraId="5681C59C" w14:textId="25C541EF" w:rsidR="00C927DA" w:rsidRPr="004F5179" w:rsidRDefault="009C2605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927DA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 Форма выпуска – лиофилизат, растворитель – дистиллированная вода.</w:t>
            </w:r>
          </w:p>
          <w:p w14:paraId="00304B03" w14:textId="7C351EB4" w:rsidR="00C927DA" w:rsidRPr="004F5179" w:rsidRDefault="009C2605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C927DA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+2 - +8 </w:t>
            </w:r>
            <w:proofErr w:type="spellStart"/>
            <w:r w:rsidR="00C927DA"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C927DA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C927DA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8 часов; стабильность после замораживания при -18 </w:t>
            </w:r>
            <w:proofErr w:type="spellStart"/>
            <w:r w:rsidR="00C927DA"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C927DA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C927DA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C927DA" w:rsidRPr="004F5179" w14:paraId="0EB58E6D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73A6" w14:textId="6CDBA06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2.27.</w:t>
            </w:r>
          </w:p>
        </w:tc>
        <w:tc>
          <w:tcPr>
            <w:tcW w:w="2410" w:type="dxa"/>
          </w:tcPr>
          <w:p w14:paraId="587079F3" w14:textId="0F36FB60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Стандартная человеческая плазма</w:t>
            </w:r>
          </w:p>
        </w:tc>
        <w:tc>
          <w:tcPr>
            <w:tcW w:w="6379" w:type="dxa"/>
            <w:vAlign w:val="center"/>
          </w:tcPr>
          <w:p w14:paraId="4B564460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Стандартная человеческая плазма для калибровки: протромбиновое время (ПВ); Фибриноген (метод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Клаусса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Факторы коагуляции II, V, VII, VIII, IX, X, XI, XII, XIII и фактор Виллебранда (ФВ), Ингибиторы: Антитромбин III, протеин C, протеин S, α2-антиплазмин, ингибитор С1, Общая активность комплемента,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Плазминоген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78A010C" w14:textId="76A1E429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45711F6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– лиофилизат, растворитель – дистиллированная вода.</w:t>
            </w:r>
          </w:p>
          <w:p w14:paraId="6B58D3B8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Количество флаконов в упаковке не менее 10 флаконов по 1 мл.</w:t>
            </w:r>
          </w:p>
          <w:p w14:paraId="6E034687" w14:textId="49BF3361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после вскрытия при +15 - +25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часов; стабильность после замораживания при -20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C927DA" w:rsidRPr="004F5179" w14:paraId="4B950920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8931" w14:textId="070EC485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2.28.</w:t>
            </w:r>
          </w:p>
        </w:tc>
        <w:tc>
          <w:tcPr>
            <w:tcW w:w="2410" w:type="dxa"/>
          </w:tcPr>
          <w:p w14:paraId="36691EA7" w14:textId="4722DBB1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Дефицитная плазма по VIII фактору</w:t>
            </w:r>
          </w:p>
        </w:tc>
        <w:tc>
          <w:tcPr>
            <w:tcW w:w="6379" w:type="dxa"/>
            <w:vAlign w:val="center"/>
          </w:tcPr>
          <w:p w14:paraId="1F52EBC5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Диагностические реагенты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Invitroдля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определения активности фактора коагуляции VIII в плазме крови человека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коагулометрическими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методами.</w:t>
            </w:r>
          </w:p>
          <w:p w14:paraId="4B2BAF92" w14:textId="0E8B8A7D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5FB470F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– лиофилизат.</w:t>
            </w:r>
          </w:p>
          <w:p w14:paraId="79C9BE43" w14:textId="73E1EE2D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Стабильность после вскрытия при +15 - +25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8 часов; стабильность после замораживания при -20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C927DA" w:rsidRPr="005E5243" w14:paraId="35DCAB2C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0EB6" w14:textId="6A2A3231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2.29.</w:t>
            </w:r>
          </w:p>
        </w:tc>
        <w:tc>
          <w:tcPr>
            <w:tcW w:w="2410" w:type="dxa"/>
          </w:tcPr>
          <w:p w14:paraId="28B2197C" w14:textId="3D7B2B7C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Дефицитная плазма по IX фактору</w:t>
            </w:r>
          </w:p>
        </w:tc>
        <w:tc>
          <w:tcPr>
            <w:tcW w:w="6379" w:type="dxa"/>
          </w:tcPr>
          <w:p w14:paraId="394006B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1.Диагностические реагенты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nvitro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определения активности фактора коагуляции IX в плазме крови человека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коагулометрическими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методами.</w:t>
            </w:r>
          </w:p>
          <w:p w14:paraId="684D9B8D" w14:textId="0695C3AF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455559B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3.Форма выпуска – лиофилизат.</w:t>
            </w:r>
          </w:p>
          <w:p w14:paraId="53887AD2" w14:textId="58C1C591" w:rsidR="00C927DA" w:rsidRPr="005D5E82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4.Стабильность после вскрытия при +15 - +25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8 часов; стабильность после замораживания при -20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</w:tbl>
    <w:p w14:paraId="6EB55BFF" w14:textId="75256D26" w:rsidR="00997AB5" w:rsidRPr="006E574E" w:rsidRDefault="00997AB5" w:rsidP="00997AB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C2605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реагенты, контроли, калибраторы должны быть предназначены для применения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серии </w:t>
      </w:r>
      <w:r w:rsidR="005D52A9">
        <w:rPr>
          <w:rFonts w:ascii="Times New Roman" w:eastAsia="Times New Roman" w:hAnsi="Times New Roman" w:cs="Times New Roman"/>
          <w:sz w:val="24"/>
          <w:szCs w:val="24"/>
        </w:rPr>
        <w:t>CS 2400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, производства компании </w:t>
      </w:r>
      <w:proofErr w:type="spellStart"/>
      <w:r w:rsidRPr="00997AB5">
        <w:rPr>
          <w:rFonts w:ascii="Times New Roman" w:eastAsia="Times New Roman" w:hAnsi="Times New Roman" w:cs="Times New Roman"/>
          <w:sz w:val="24"/>
          <w:szCs w:val="24"/>
        </w:rPr>
        <w:t>Sysmex</w:t>
      </w:r>
      <w:proofErr w:type="spellEnd"/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 Corporation, Япония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, что должно быть подтверждено документально (инструкции по применению, адаптационные методики для работы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серии </w:t>
      </w:r>
      <w:r w:rsidR="005D52A9">
        <w:rPr>
          <w:rFonts w:ascii="Times New Roman" w:eastAsia="Times New Roman" w:hAnsi="Times New Roman" w:cs="Times New Roman"/>
          <w:sz w:val="24"/>
          <w:szCs w:val="24"/>
        </w:rPr>
        <w:t>CS 2400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паспорта стандартов, калибровочных и контрольных материалов).</w:t>
      </w:r>
    </w:p>
    <w:p w14:paraId="3E973BB9" w14:textId="0CC0335B" w:rsidR="00997AB5" w:rsidRPr="000B2CD4" w:rsidRDefault="00997AB5" w:rsidP="00997AB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C2605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 Поставщик должен гарантировать оказание заказчику квалифицированной методической помощи при использовании предложенных реагентов.</w:t>
      </w:r>
    </w:p>
    <w:p w14:paraId="10A93A59" w14:textId="77777777" w:rsidR="00865715" w:rsidRPr="006E574E" w:rsidRDefault="00865715" w:rsidP="008A7407">
      <w:pPr>
        <w:tabs>
          <w:tab w:val="left" w:pos="5040"/>
        </w:tabs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FADCCB" w14:textId="5E24C67F" w:rsidR="008A7407" w:rsidRPr="006E574E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574E">
        <w:rPr>
          <w:rFonts w:ascii="Times New Roman" w:eastAsia="Calibri" w:hAnsi="Times New Roman" w:cs="Times New Roman"/>
          <w:b/>
          <w:sz w:val="24"/>
          <w:szCs w:val="24"/>
        </w:rPr>
        <w:t xml:space="preserve">Лот 2 </w:t>
      </w:r>
      <w:r w:rsidRPr="006E574E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Контрольные материалы для анализаторов </w:t>
      </w:r>
      <w:r w:rsidRPr="008A7407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гемостаза </w:t>
      </w:r>
      <w:bookmarkStart w:id="9" w:name="_Hlk230350609"/>
      <w:bookmarkStart w:id="10" w:name="_Hlk230350515"/>
      <w:r w:rsidR="002F47CC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серии </w:t>
      </w:r>
      <w:r w:rsidR="005D52A9">
        <w:rPr>
          <w:rFonts w:ascii="Times New Roman" w:eastAsia="Calibri" w:hAnsi="Times New Roman" w:cs="Times New Roman"/>
          <w:b/>
          <w:sz w:val="24"/>
          <w:szCs w:val="24"/>
          <w:lang w:val="en-US"/>
        </w:rPr>
        <w:t>CS</w:t>
      </w:r>
      <w:r w:rsidR="005D52A9" w:rsidRPr="005D52A9">
        <w:rPr>
          <w:rFonts w:ascii="Times New Roman" w:eastAsia="Calibri" w:hAnsi="Times New Roman" w:cs="Times New Roman"/>
          <w:b/>
          <w:sz w:val="24"/>
          <w:szCs w:val="24"/>
        </w:rPr>
        <w:t xml:space="preserve"> 2400</w:t>
      </w:r>
      <w:r w:rsidR="002F47CC" w:rsidRPr="002F47C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A7407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производства компании </w:t>
      </w:r>
      <w:proofErr w:type="spellStart"/>
      <w:r w:rsidRPr="008A7407">
        <w:rPr>
          <w:rFonts w:ascii="Times New Roman" w:eastAsia="Times New Roman" w:hAnsi="Times New Roman" w:cs="Times New Roman"/>
          <w:b/>
          <w:sz w:val="24"/>
          <w:szCs w:val="24"/>
        </w:rPr>
        <w:t>Sysmex</w:t>
      </w:r>
      <w:proofErr w:type="spellEnd"/>
      <w:r w:rsidRPr="008A7407">
        <w:rPr>
          <w:rFonts w:ascii="Times New Roman" w:eastAsia="Times New Roman" w:hAnsi="Times New Roman" w:cs="Times New Roman"/>
          <w:b/>
          <w:sz w:val="24"/>
          <w:szCs w:val="24"/>
        </w:rPr>
        <w:t xml:space="preserve"> Corporation, Япония</w:t>
      </w:r>
      <w:bookmarkEnd w:id="9"/>
    </w:p>
    <w:bookmarkEnd w:id="10"/>
    <w:p w14:paraId="10F55C13" w14:textId="7C40E2BA" w:rsidR="008A7407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0D3F8F" w14:textId="77777777" w:rsidR="008A7407" w:rsidRPr="005D5E82" w:rsidRDefault="008A7407" w:rsidP="008A7407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96"/>
        <w:gridCol w:w="1134"/>
        <w:gridCol w:w="1559"/>
      </w:tblGrid>
      <w:tr w:rsidR="008A7407" w:rsidRPr="005D5E82" w14:paraId="5D37C5BB" w14:textId="77777777" w:rsidTr="008A7407">
        <w:trPr>
          <w:trHeight w:val="233"/>
        </w:trPr>
        <w:tc>
          <w:tcPr>
            <w:tcW w:w="709" w:type="dxa"/>
            <w:vAlign w:val="center"/>
          </w:tcPr>
          <w:p w14:paraId="1C4C3E7F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96" w:type="dxa"/>
            <w:vAlign w:val="center"/>
          </w:tcPr>
          <w:p w14:paraId="3406570B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724610B8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04FC46E1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A7407" w:rsidRPr="005D5E82" w14:paraId="401A7D40" w14:textId="77777777" w:rsidTr="008A7407">
        <w:trPr>
          <w:trHeight w:val="339"/>
        </w:trPr>
        <w:tc>
          <w:tcPr>
            <w:tcW w:w="709" w:type="dxa"/>
            <w:vAlign w:val="center"/>
          </w:tcPr>
          <w:p w14:paraId="3FA98647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096" w:type="dxa"/>
          </w:tcPr>
          <w:p w14:paraId="6591287C" w14:textId="161CAC10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Нормальная контрольная плазма</w:t>
            </w:r>
          </w:p>
        </w:tc>
        <w:tc>
          <w:tcPr>
            <w:tcW w:w="1134" w:type="dxa"/>
          </w:tcPr>
          <w:p w14:paraId="0CCAFCF5" w14:textId="5B1E70AD" w:rsidR="008A7407" w:rsidRPr="008A7407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vAlign w:val="center"/>
          </w:tcPr>
          <w:p w14:paraId="625709A9" w14:textId="3632FCC4" w:rsidR="008A7407" w:rsidRPr="005D5E82" w:rsidRDefault="007E3C95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</w:t>
            </w:r>
          </w:p>
        </w:tc>
      </w:tr>
      <w:tr w:rsidR="008A7407" w:rsidRPr="005D5E82" w14:paraId="153C31CD" w14:textId="77777777" w:rsidTr="008A7407">
        <w:trPr>
          <w:trHeight w:val="415"/>
        </w:trPr>
        <w:tc>
          <w:tcPr>
            <w:tcW w:w="709" w:type="dxa"/>
            <w:vAlign w:val="center"/>
          </w:tcPr>
          <w:p w14:paraId="5343C67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096" w:type="dxa"/>
          </w:tcPr>
          <w:p w14:paraId="6A2157E9" w14:textId="6501AE9D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Патологическая контрольная плазма</w:t>
            </w:r>
          </w:p>
        </w:tc>
        <w:tc>
          <w:tcPr>
            <w:tcW w:w="1134" w:type="dxa"/>
          </w:tcPr>
          <w:p w14:paraId="1C366495" w14:textId="51617FA1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60EC" w14:textId="7844BA8B" w:rsidR="008A7407" w:rsidRPr="005D5E82" w:rsidRDefault="007E3C95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</w:tr>
    </w:tbl>
    <w:p w14:paraId="60470384" w14:textId="1F5EB8CB" w:rsidR="008A7407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6DC718" w14:textId="77777777" w:rsidR="008A7407" w:rsidRPr="005D5E82" w:rsidRDefault="008A7407" w:rsidP="008A740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6804"/>
      </w:tblGrid>
      <w:tr w:rsidR="008A7407" w:rsidRPr="005D5E82" w14:paraId="0CB3E8EB" w14:textId="77777777" w:rsidTr="008A7407">
        <w:trPr>
          <w:trHeight w:val="231"/>
        </w:trPr>
        <w:tc>
          <w:tcPr>
            <w:tcW w:w="709" w:type="dxa"/>
            <w:vAlign w:val="center"/>
          </w:tcPr>
          <w:p w14:paraId="037BE9C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3C3DC6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804" w:type="dxa"/>
            <w:vAlign w:val="center"/>
          </w:tcPr>
          <w:p w14:paraId="4BEAE083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8A7407" w:rsidRPr="005D5E82" w14:paraId="79A426EB" w14:textId="77777777" w:rsidTr="008A7407">
        <w:trPr>
          <w:trHeight w:val="273"/>
        </w:trPr>
        <w:tc>
          <w:tcPr>
            <w:tcW w:w="709" w:type="dxa"/>
          </w:tcPr>
          <w:p w14:paraId="6CFB455A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85" w:type="dxa"/>
          </w:tcPr>
          <w:p w14:paraId="7EA0808F" w14:textId="2A596003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Нормальная контрольная плазма</w:t>
            </w:r>
          </w:p>
        </w:tc>
        <w:tc>
          <w:tcPr>
            <w:tcW w:w="6804" w:type="dxa"/>
            <w:vAlign w:val="center"/>
          </w:tcPr>
          <w:p w14:paraId="6FBC6793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Плазма для проведения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 по определению следующих аналитов в нормальном диапазоне: протромбиновое время (ПВ), активированное частичное тромбопластиновое время (АЧТВ), тромбиновое время (ТВ),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батроксобиновое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время, фибриноген, факторы свертывания II, V, VII, VIII, IX, X, XI, XII, XIII и фактор Виллебранда (ФВ), антитромбин III, протеин C, протеин S, α2-антиплазмин, C1-ингибитор, общая активность комплемента,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плазминоген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, волчаночные антикоагулянты. Подтвердить паспортом.</w:t>
            </w:r>
          </w:p>
          <w:p w14:paraId="29DE541C" w14:textId="7DA78B10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серии </w:t>
            </w:r>
            <w:r w:rsidR="005D5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CS</w:t>
            </w:r>
            <w:r w:rsidR="005D52A9" w:rsidRPr="005D5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14D8A9E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Форма выпуска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лиофилизат.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Растворитель</w:t>
            </w:r>
            <w:proofErr w:type="spellEnd"/>
            <w:proofErr w:type="gram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дистиллированная вода.</w:t>
            </w:r>
          </w:p>
          <w:p w14:paraId="26CB9E13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Прослеживаемость до референсного стандарта ВОЗ.</w:t>
            </w:r>
          </w:p>
          <w:p w14:paraId="6C7C0E19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Объем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не более 1 мл.</w:t>
            </w:r>
          </w:p>
          <w:p w14:paraId="2FFF8BD5" w14:textId="6E35D50F" w:rsidR="008A7407" w:rsidRPr="005D5E82" w:rsidRDefault="008A7407" w:rsidP="008A740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+15 - +25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часов; стабильность после замораживания при -20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8A7407" w:rsidRPr="005D5E82" w14:paraId="3CEC33F9" w14:textId="77777777" w:rsidTr="008A7407">
        <w:trPr>
          <w:trHeight w:val="273"/>
        </w:trPr>
        <w:tc>
          <w:tcPr>
            <w:tcW w:w="709" w:type="dxa"/>
          </w:tcPr>
          <w:p w14:paraId="2975FC9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985" w:type="dxa"/>
          </w:tcPr>
          <w:p w14:paraId="2E67B9AB" w14:textId="41C52031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Патологическая контрольная плазма</w:t>
            </w:r>
          </w:p>
        </w:tc>
        <w:tc>
          <w:tcPr>
            <w:tcW w:w="6804" w:type="dxa"/>
            <w:vAlign w:val="center"/>
          </w:tcPr>
          <w:p w14:paraId="223B8395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Плазма для проведения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 по определению следующих аналитов в патологическом диапазоне: протромбиновое время (ПВ), фибриноген, факторы коагуляции II, V, VII, VIII, IX, X, XI, XII, XIII и фактор Виллебранда (ФВ), антитромбин III, протеин C, протеин S, α2-антиплазмин, ингибитор С1, общая активность комплемента,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плазминоген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6033AA97" w14:textId="49F1653C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серии </w:t>
            </w:r>
            <w:r w:rsidR="005D5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CS</w:t>
            </w:r>
            <w:r w:rsidR="005D52A9" w:rsidRPr="005D5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9245D4A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Форма выпуска – </w:t>
            </w:r>
            <w:proofErr w:type="spellStart"/>
            <w:proofErr w:type="gram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лиофилиз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ат.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Растворитель</w:t>
            </w:r>
            <w:proofErr w:type="spellEnd"/>
            <w:proofErr w:type="gram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дистиллированная вода.</w:t>
            </w:r>
          </w:p>
          <w:p w14:paraId="431BB214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Прослеживаемость до референсного стандарта ВОЗ.</w:t>
            </w:r>
          </w:p>
          <w:p w14:paraId="188B8D13" w14:textId="05B06506" w:rsidR="008A7407" w:rsidRPr="006E574E" w:rsidRDefault="009C2605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 Объем не более 1 мл.</w:t>
            </w:r>
          </w:p>
          <w:p w14:paraId="1F528CB1" w14:textId="7F13D543" w:rsidR="008A7407" w:rsidRPr="005D5E82" w:rsidRDefault="009C2605" w:rsidP="008A740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+15 - +25 </w:t>
            </w:r>
            <w:proofErr w:type="spellStart"/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часов; стабильность после замораживания при -20 </w:t>
            </w:r>
            <w:proofErr w:type="spellStart"/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</w:tbl>
    <w:p w14:paraId="3D6A11D9" w14:textId="36E96E2A" w:rsidR="002F47CC" w:rsidRPr="006E574E" w:rsidRDefault="002F47CC" w:rsidP="002F47C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реагенты, контроли, калибраторы должны быть предназначены для применения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серии </w:t>
      </w:r>
      <w:r w:rsidR="005D52A9">
        <w:rPr>
          <w:rFonts w:ascii="Times New Roman" w:eastAsia="Times New Roman" w:hAnsi="Times New Roman" w:cs="Times New Roman"/>
          <w:sz w:val="24"/>
          <w:szCs w:val="24"/>
        </w:rPr>
        <w:t>CS 2400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, производства компании </w:t>
      </w:r>
      <w:proofErr w:type="spellStart"/>
      <w:r w:rsidRPr="00997AB5">
        <w:rPr>
          <w:rFonts w:ascii="Times New Roman" w:eastAsia="Times New Roman" w:hAnsi="Times New Roman" w:cs="Times New Roman"/>
          <w:sz w:val="24"/>
          <w:szCs w:val="24"/>
        </w:rPr>
        <w:t>Sysmex</w:t>
      </w:r>
      <w:proofErr w:type="spellEnd"/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 Corporation, Япония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, что должно быть подтверждено документально (инструкции по применению, адаптационные методики для работы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серии </w:t>
      </w:r>
      <w:r w:rsidR="005D52A9">
        <w:rPr>
          <w:rFonts w:ascii="Times New Roman" w:eastAsia="Times New Roman" w:hAnsi="Times New Roman" w:cs="Times New Roman"/>
          <w:sz w:val="24"/>
          <w:szCs w:val="24"/>
        </w:rPr>
        <w:t>CS 2400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паспорта стандартов, калибровочных и контрольных материалов).</w:t>
      </w:r>
    </w:p>
    <w:p w14:paraId="293B87C7" w14:textId="4EDAD5ED" w:rsidR="002F47CC" w:rsidRPr="000B2CD4" w:rsidRDefault="002F47CC" w:rsidP="002F47C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C260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 Поставщик должен гарантировать оказание заказчику квалифицированной методической помощи при использовании предложенных реагентов.</w:t>
      </w:r>
    </w:p>
    <w:p w14:paraId="5A59757C" w14:textId="1E411099" w:rsidR="00FD7828" w:rsidRDefault="00FD7828" w:rsidP="00FD7828">
      <w:pPr>
        <w:tabs>
          <w:tab w:val="left" w:pos="67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D7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Yu Gothic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DAD"/>
    <w:multiLevelType w:val="hybridMultilevel"/>
    <w:tmpl w:val="DC0C68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222436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372356"/>
    <w:multiLevelType w:val="hybridMultilevel"/>
    <w:tmpl w:val="8236D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8E57C7"/>
    <w:multiLevelType w:val="hybridMultilevel"/>
    <w:tmpl w:val="0FBE3728"/>
    <w:lvl w:ilvl="0" w:tplc="7548AE6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064F6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963EA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F2145"/>
    <w:multiLevelType w:val="hybridMultilevel"/>
    <w:tmpl w:val="0E74D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E1626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F49E7"/>
    <w:multiLevelType w:val="hybridMultilevel"/>
    <w:tmpl w:val="FF2E252C"/>
    <w:lvl w:ilvl="0" w:tplc="EB3A8D1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D15BF"/>
    <w:multiLevelType w:val="hybridMultilevel"/>
    <w:tmpl w:val="953C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C3840"/>
    <w:multiLevelType w:val="hybridMultilevel"/>
    <w:tmpl w:val="EB56C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82446"/>
    <w:multiLevelType w:val="hybridMultilevel"/>
    <w:tmpl w:val="9E326F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E527F5"/>
    <w:multiLevelType w:val="hybridMultilevel"/>
    <w:tmpl w:val="093E0B16"/>
    <w:lvl w:ilvl="0" w:tplc="D71022C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83D8F"/>
    <w:multiLevelType w:val="hybridMultilevel"/>
    <w:tmpl w:val="879A8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52C5E"/>
    <w:multiLevelType w:val="hybridMultilevel"/>
    <w:tmpl w:val="9C389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00337B"/>
    <w:multiLevelType w:val="hybridMultilevel"/>
    <w:tmpl w:val="848A0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91326F"/>
    <w:multiLevelType w:val="hybridMultilevel"/>
    <w:tmpl w:val="09F42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77149E"/>
    <w:multiLevelType w:val="hybridMultilevel"/>
    <w:tmpl w:val="68C4A6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253429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76C12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E195F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E1395"/>
    <w:multiLevelType w:val="hybridMultilevel"/>
    <w:tmpl w:val="3D2C26CE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60937"/>
    <w:multiLevelType w:val="hybridMultilevel"/>
    <w:tmpl w:val="51188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B412A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9C73F5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F2469"/>
    <w:multiLevelType w:val="hybridMultilevel"/>
    <w:tmpl w:val="98CC41A2"/>
    <w:lvl w:ilvl="0" w:tplc="729AD720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F7E26"/>
    <w:multiLevelType w:val="hybridMultilevel"/>
    <w:tmpl w:val="1834F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75776"/>
    <w:multiLevelType w:val="hybridMultilevel"/>
    <w:tmpl w:val="2272C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BC23BB3"/>
    <w:multiLevelType w:val="hybridMultilevel"/>
    <w:tmpl w:val="E9644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78625C"/>
    <w:multiLevelType w:val="hybridMultilevel"/>
    <w:tmpl w:val="CB261A48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883AF2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D35CC5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210164">
    <w:abstractNumId w:val="25"/>
  </w:num>
  <w:num w:numId="2" w16cid:durableId="198902923">
    <w:abstractNumId w:val="9"/>
  </w:num>
  <w:num w:numId="3" w16cid:durableId="359400651">
    <w:abstractNumId w:val="10"/>
  </w:num>
  <w:num w:numId="4" w16cid:durableId="2023891332">
    <w:abstractNumId w:val="8"/>
  </w:num>
  <w:num w:numId="5" w16cid:durableId="1527479990">
    <w:abstractNumId w:val="12"/>
  </w:num>
  <w:num w:numId="6" w16cid:durableId="1924873163">
    <w:abstractNumId w:val="31"/>
  </w:num>
  <w:num w:numId="7" w16cid:durableId="836194649">
    <w:abstractNumId w:val="0"/>
  </w:num>
  <w:num w:numId="8" w16cid:durableId="1326740364">
    <w:abstractNumId w:val="24"/>
  </w:num>
  <w:num w:numId="9" w16cid:durableId="1408531494">
    <w:abstractNumId w:val="3"/>
  </w:num>
  <w:num w:numId="10" w16cid:durableId="96020220">
    <w:abstractNumId w:val="26"/>
  </w:num>
  <w:num w:numId="11" w16cid:durableId="14568293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76987050">
    <w:abstractNumId w:val="4"/>
  </w:num>
  <w:num w:numId="13" w16cid:durableId="74517140">
    <w:abstractNumId w:val="29"/>
  </w:num>
  <w:num w:numId="14" w16cid:durableId="1668940038">
    <w:abstractNumId w:val="5"/>
  </w:num>
  <w:num w:numId="15" w16cid:durableId="20193877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27211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854832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5748088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27658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92788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06163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054623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486734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987353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425973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60583422">
    <w:abstractNumId w:val="21"/>
  </w:num>
  <w:num w:numId="27" w16cid:durableId="1648820683">
    <w:abstractNumId w:val="7"/>
  </w:num>
  <w:num w:numId="28" w16cid:durableId="154879430">
    <w:abstractNumId w:val="19"/>
  </w:num>
  <w:num w:numId="29" w16cid:durableId="2103529389">
    <w:abstractNumId w:val="23"/>
  </w:num>
  <w:num w:numId="30" w16cid:durableId="830874736">
    <w:abstractNumId w:val="18"/>
  </w:num>
  <w:num w:numId="31" w16cid:durableId="1814256346">
    <w:abstractNumId w:val="20"/>
  </w:num>
  <w:num w:numId="32" w16cid:durableId="1803499904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33B0B"/>
    <w:rsid w:val="0003686B"/>
    <w:rsid w:val="00036889"/>
    <w:rsid w:val="000373B1"/>
    <w:rsid w:val="00043F3E"/>
    <w:rsid w:val="00045303"/>
    <w:rsid w:val="000566FA"/>
    <w:rsid w:val="00064C9F"/>
    <w:rsid w:val="00064CA2"/>
    <w:rsid w:val="00065B2C"/>
    <w:rsid w:val="00074BD6"/>
    <w:rsid w:val="000805AA"/>
    <w:rsid w:val="00085E7C"/>
    <w:rsid w:val="000B4898"/>
    <w:rsid w:val="000B691F"/>
    <w:rsid w:val="000C5D7A"/>
    <w:rsid w:val="000D52D2"/>
    <w:rsid w:val="000D66D7"/>
    <w:rsid w:val="000F2519"/>
    <w:rsid w:val="000F5CE9"/>
    <w:rsid w:val="000F5DA9"/>
    <w:rsid w:val="000F6CB8"/>
    <w:rsid w:val="00101E0E"/>
    <w:rsid w:val="0010611F"/>
    <w:rsid w:val="0013099B"/>
    <w:rsid w:val="0013133A"/>
    <w:rsid w:val="00131386"/>
    <w:rsid w:val="00145E92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D55E6"/>
    <w:rsid w:val="001E35D6"/>
    <w:rsid w:val="00200069"/>
    <w:rsid w:val="00200E05"/>
    <w:rsid w:val="00202493"/>
    <w:rsid w:val="0020353B"/>
    <w:rsid w:val="00220CD7"/>
    <w:rsid w:val="002212EF"/>
    <w:rsid w:val="00222B7C"/>
    <w:rsid w:val="00224CD7"/>
    <w:rsid w:val="002309DF"/>
    <w:rsid w:val="002324C7"/>
    <w:rsid w:val="00241BA0"/>
    <w:rsid w:val="00241E21"/>
    <w:rsid w:val="002422EF"/>
    <w:rsid w:val="00244C7A"/>
    <w:rsid w:val="00255E6F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1966"/>
    <w:rsid w:val="002A48E1"/>
    <w:rsid w:val="002B0585"/>
    <w:rsid w:val="002B3003"/>
    <w:rsid w:val="002B31C2"/>
    <w:rsid w:val="002B6276"/>
    <w:rsid w:val="002B69A2"/>
    <w:rsid w:val="002D1E8F"/>
    <w:rsid w:val="002D50AB"/>
    <w:rsid w:val="002D6C21"/>
    <w:rsid w:val="002D7FD5"/>
    <w:rsid w:val="002E42B5"/>
    <w:rsid w:val="002E7EE5"/>
    <w:rsid w:val="002F47CC"/>
    <w:rsid w:val="003023F5"/>
    <w:rsid w:val="00305EEF"/>
    <w:rsid w:val="00320B20"/>
    <w:rsid w:val="00326C2A"/>
    <w:rsid w:val="00336213"/>
    <w:rsid w:val="0033760C"/>
    <w:rsid w:val="00344A95"/>
    <w:rsid w:val="00351020"/>
    <w:rsid w:val="00354E82"/>
    <w:rsid w:val="0036359D"/>
    <w:rsid w:val="00364D6B"/>
    <w:rsid w:val="003655D3"/>
    <w:rsid w:val="00370ED2"/>
    <w:rsid w:val="00376869"/>
    <w:rsid w:val="00382CFB"/>
    <w:rsid w:val="003862CD"/>
    <w:rsid w:val="003923E1"/>
    <w:rsid w:val="00392832"/>
    <w:rsid w:val="0039597F"/>
    <w:rsid w:val="00396F2E"/>
    <w:rsid w:val="003C0D47"/>
    <w:rsid w:val="003C7F62"/>
    <w:rsid w:val="003D0922"/>
    <w:rsid w:val="003E1150"/>
    <w:rsid w:val="003F0853"/>
    <w:rsid w:val="003F1C3F"/>
    <w:rsid w:val="003F5748"/>
    <w:rsid w:val="00406364"/>
    <w:rsid w:val="00406BBF"/>
    <w:rsid w:val="00435A5D"/>
    <w:rsid w:val="00450E84"/>
    <w:rsid w:val="00452406"/>
    <w:rsid w:val="00452687"/>
    <w:rsid w:val="00454A3D"/>
    <w:rsid w:val="0046703F"/>
    <w:rsid w:val="00471BBF"/>
    <w:rsid w:val="00475979"/>
    <w:rsid w:val="00475DCB"/>
    <w:rsid w:val="00476119"/>
    <w:rsid w:val="00486435"/>
    <w:rsid w:val="00492A1E"/>
    <w:rsid w:val="004A4497"/>
    <w:rsid w:val="004A44D2"/>
    <w:rsid w:val="004B34C8"/>
    <w:rsid w:val="004D14D6"/>
    <w:rsid w:val="004D709B"/>
    <w:rsid w:val="004E3803"/>
    <w:rsid w:val="004E5842"/>
    <w:rsid w:val="004E6DDA"/>
    <w:rsid w:val="004F3843"/>
    <w:rsid w:val="004F5179"/>
    <w:rsid w:val="004F52F5"/>
    <w:rsid w:val="004F68EF"/>
    <w:rsid w:val="00506187"/>
    <w:rsid w:val="00507DAF"/>
    <w:rsid w:val="0051379C"/>
    <w:rsid w:val="00514079"/>
    <w:rsid w:val="00516401"/>
    <w:rsid w:val="00517253"/>
    <w:rsid w:val="00517552"/>
    <w:rsid w:val="005259C7"/>
    <w:rsid w:val="0054022B"/>
    <w:rsid w:val="00545547"/>
    <w:rsid w:val="00550614"/>
    <w:rsid w:val="005550D0"/>
    <w:rsid w:val="00561A7D"/>
    <w:rsid w:val="005B79C4"/>
    <w:rsid w:val="005C4D16"/>
    <w:rsid w:val="005D33C1"/>
    <w:rsid w:val="005D4CD1"/>
    <w:rsid w:val="005D52A9"/>
    <w:rsid w:val="005D52EC"/>
    <w:rsid w:val="005D5E82"/>
    <w:rsid w:val="005E0BF4"/>
    <w:rsid w:val="005E40A0"/>
    <w:rsid w:val="005E4AA9"/>
    <w:rsid w:val="005E5243"/>
    <w:rsid w:val="005F59AF"/>
    <w:rsid w:val="005F5DBC"/>
    <w:rsid w:val="00601ABD"/>
    <w:rsid w:val="00606922"/>
    <w:rsid w:val="00614875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76316"/>
    <w:rsid w:val="00681EFF"/>
    <w:rsid w:val="006945F5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A1581"/>
    <w:rsid w:val="007A2E56"/>
    <w:rsid w:val="007B0063"/>
    <w:rsid w:val="007B065D"/>
    <w:rsid w:val="007B3D84"/>
    <w:rsid w:val="007D48E2"/>
    <w:rsid w:val="007D702C"/>
    <w:rsid w:val="007D763F"/>
    <w:rsid w:val="007E3C95"/>
    <w:rsid w:val="007E7A3B"/>
    <w:rsid w:val="007F1BEA"/>
    <w:rsid w:val="00803D24"/>
    <w:rsid w:val="00814DA2"/>
    <w:rsid w:val="00814FBA"/>
    <w:rsid w:val="00821324"/>
    <w:rsid w:val="00843B7E"/>
    <w:rsid w:val="00846274"/>
    <w:rsid w:val="00853280"/>
    <w:rsid w:val="0085415E"/>
    <w:rsid w:val="008565CB"/>
    <w:rsid w:val="008573DE"/>
    <w:rsid w:val="00860F57"/>
    <w:rsid w:val="00865715"/>
    <w:rsid w:val="00872428"/>
    <w:rsid w:val="00874025"/>
    <w:rsid w:val="00874A82"/>
    <w:rsid w:val="008762D9"/>
    <w:rsid w:val="00884740"/>
    <w:rsid w:val="00885920"/>
    <w:rsid w:val="00887090"/>
    <w:rsid w:val="00890087"/>
    <w:rsid w:val="008A7407"/>
    <w:rsid w:val="008B54C4"/>
    <w:rsid w:val="008C1BC1"/>
    <w:rsid w:val="008C434B"/>
    <w:rsid w:val="008D0405"/>
    <w:rsid w:val="008D2AE9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66CDA"/>
    <w:rsid w:val="00970E32"/>
    <w:rsid w:val="00974DB0"/>
    <w:rsid w:val="00976098"/>
    <w:rsid w:val="0098093C"/>
    <w:rsid w:val="00980D30"/>
    <w:rsid w:val="009840FF"/>
    <w:rsid w:val="00985D72"/>
    <w:rsid w:val="009879FA"/>
    <w:rsid w:val="00991123"/>
    <w:rsid w:val="00993CD1"/>
    <w:rsid w:val="00997AB5"/>
    <w:rsid w:val="009A7F8E"/>
    <w:rsid w:val="009B715A"/>
    <w:rsid w:val="009C2605"/>
    <w:rsid w:val="009C580A"/>
    <w:rsid w:val="009D0560"/>
    <w:rsid w:val="009D1791"/>
    <w:rsid w:val="009D1F3B"/>
    <w:rsid w:val="009D4F8D"/>
    <w:rsid w:val="009D7093"/>
    <w:rsid w:val="009E1427"/>
    <w:rsid w:val="009E14E8"/>
    <w:rsid w:val="009E4ED4"/>
    <w:rsid w:val="00A01AD4"/>
    <w:rsid w:val="00A05A5A"/>
    <w:rsid w:val="00A23A7C"/>
    <w:rsid w:val="00A257B3"/>
    <w:rsid w:val="00A31121"/>
    <w:rsid w:val="00A34C10"/>
    <w:rsid w:val="00A3622F"/>
    <w:rsid w:val="00A5007E"/>
    <w:rsid w:val="00A559D2"/>
    <w:rsid w:val="00A57134"/>
    <w:rsid w:val="00A61FA6"/>
    <w:rsid w:val="00A62CAE"/>
    <w:rsid w:val="00A706E7"/>
    <w:rsid w:val="00A719A5"/>
    <w:rsid w:val="00A803E9"/>
    <w:rsid w:val="00A9248B"/>
    <w:rsid w:val="00AA0B25"/>
    <w:rsid w:val="00AA5D6A"/>
    <w:rsid w:val="00AB47BE"/>
    <w:rsid w:val="00AB7AA1"/>
    <w:rsid w:val="00AE310B"/>
    <w:rsid w:val="00AE6338"/>
    <w:rsid w:val="00AE6388"/>
    <w:rsid w:val="00AE75AA"/>
    <w:rsid w:val="00AF28A6"/>
    <w:rsid w:val="00AF4A45"/>
    <w:rsid w:val="00B059E7"/>
    <w:rsid w:val="00B106C6"/>
    <w:rsid w:val="00B141CB"/>
    <w:rsid w:val="00B234ED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1250"/>
    <w:rsid w:val="00B72710"/>
    <w:rsid w:val="00B744B3"/>
    <w:rsid w:val="00B842C3"/>
    <w:rsid w:val="00B851FA"/>
    <w:rsid w:val="00BA3D43"/>
    <w:rsid w:val="00BB346A"/>
    <w:rsid w:val="00BC0A67"/>
    <w:rsid w:val="00BC2638"/>
    <w:rsid w:val="00BC3DC4"/>
    <w:rsid w:val="00BC4D31"/>
    <w:rsid w:val="00BD00CC"/>
    <w:rsid w:val="00BD43B4"/>
    <w:rsid w:val="00BD5AED"/>
    <w:rsid w:val="00BE0276"/>
    <w:rsid w:val="00BE0979"/>
    <w:rsid w:val="00C1203D"/>
    <w:rsid w:val="00C139CC"/>
    <w:rsid w:val="00C24B8D"/>
    <w:rsid w:val="00C32952"/>
    <w:rsid w:val="00C35067"/>
    <w:rsid w:val="00C4468D"/>
    <w:rsid w:val="00C471BB"/>
    <w:rsid w:val="00C5171F"/>
    <w:rsid w:val="00C533E8"/>
    <w:rsid w:val="00C60AE2"/>
    <w:rsid w:val="00C63067"/>
    <w:rsid w:val="00C65C5F"/>
    <w:rsid w:val="00C74F59"/>
    <w:rsid w:val="00C76747"/>
    <w:rsid w:val="00C8008A"/>
    <w:rsid w:val="00C927DA"/>
    <w:rsid w:val="00C975CE"/>
    <w:rsid w:val="00C97F33"/>
    <w:rsid w:val="00CA6879"/>
    <w:rsid w:val="00CD3174"/>
    <w:rsid w:val="00CD4DF2"/>
    <w:rsid w:val="00CD6190"/>
    <w:rsid w:val="00CE0D89"/>
    <w:rsid w:val="00CE25BA"/>
    <w:rsid w:val="00CE2B73"/>
    <w:rsid w:val="00CE694E"/>
    <w:rsid w:val="00D00E38"/>
    <w:rsid w:val="00D01DC9"/>
    <w:rsid w:val="00D03CF5"/>
    <w:rsid w:val="00D11F4E"/>
    <w:rsid w:val="00D16A1F"/>
    <w:rsid w:val="00D25892"/>
    <w:rsid w:val="00D32FD1"/>
    <w:rsid w:val="00D33FC2"/>
    <w:rsid w:val="00D35C4A"/>
    <w:rsid w:val="00D3651B"/>
    <w:rsid w:val="00D36E4E"/>
    <w:rsid w:val="00D40343"/>
    <w:rsid w:val="00D46BB5"/>
    <w:rsid w:val="00D4715A"/>
    <w:rsid w:val="00D857D9"/>
    <w:rsid w:val="00D964AA"/>
    <w:rsid w:val="00D9793F"/>
    <w:rsid w:val="00DB1283"/>
    <w:rsid w:val="00DD0267"/>
    <w:rsid w:val="00DD6572"/>
    <w:rsid w:val="00DE08A6"/>
    <w:rsid w:val="00DE2F77"/>
    <w:rsid w:val="00DE4328"/>
    <w:rsid w:val="00E00B89"/>
    <w:rsid w:val="00E0699E"/>
    <w:rsid w:val="00E06F54"/>
    <w:rsid w:val="00E127DD"/>
    <w:rsid w:val="00E17591"/>
    <w:rsid w:val="00E41009"/>
    <w:rsid w:val="00E421F6"/>
    <w:rsid w:val="00E5490F"/>
    <w:rsid w:val="00E56CBC"/>
    <w:rsid w:val="00E600B9"/>
    <w:rsid w:val="00E63925"/>
    <w:rsid w:val="00E71CA9"/>
    <w:rsid w:val="00E91FBE"/>
    <w:rsid w:val="00E979B5"/>
    <w:rsid w:val="00EA7E3A"/>
    <w:rsid w:val="00EB227D"/>
    <w:rsid w:val="00ED0E92"/>
    <w:rsid w:val="00ED26BF"/>
    <w:rsid w:val="00ED4249"/>
    <w:rsid w:val="00EE3D30"/>
    <w:rsid w:val="00EE79C9"/>
    <w:rsid w:val="00EF0DEA"/>
    <w:rsid w:val="00F115EA"/>
    <w:rsid w:val="00F163D2"/>
    <w:rsid w:val="00F16818"/>
    <w:rsid w:val="00F22BA0"/>
    <w:rsid w:val="00F2733A"/>
    <w:rsid w:val="00F27890"/>
    <w:rsid w:val="00F329EF"/>
    <w:rsid w:val="00F32CC0"/>
    <w:rsid w:val="00F544CE"/>
    <w:rsid w:val="00F67C25"/>
    <w:rsid w:val="00F70043"/>
    <w:rsid w:val="00F76E04"/>
    <w:rsid w:val="00FB3FC7"/>
    <w:rsid w:val="00FB6CC1"/>
    <w:rsid w:val="00FC00CF"/>
    <w:rsid w:val="00FC2D93"/>
    <w:rsid w:val="00FC2FA7"/>
    <w:rsid w:val="00FD05F9"/>
    <w:rsid w:val="00FD5D39"/>
    <w:rsid w:val="00FD72A8"/>
    <w:rsid w:val="00FD782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7CC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1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BA271-FFFF-4297-BEFB-1B1621232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9</Pages>
  <Words>3048</Words>
  <Characters>17377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2026-06-08T07:52:00Z</cp:lastPrinted>
  <dcterms:created xsi:type="dcterms:W3CDTF">2026-05-22T11:45:00Z</dcterms:created>
  <dcterms:modified xsi:type="dcterms:W3CDTF">2026-06-11T09:05:00Z</dcterms:modified>
</cp:coreProperties>
</file>