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D573AD" w:rsidRDefault="00D573AD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50D9" w:rsidRDefault="008350D9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50D9" w:rsidRPr="00E96EC4" w:rsidRDefault="008350D9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EA7008" w:rsidRDefault="00AC0DB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10283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147A81">
        <w:rPr>
          <w:rFonts w:ascii="Times New Roman" w:hAnsi="Times New Roman" w:cs="Times New Roman"/>
          <w:sz w:val="28"/>
          <w:szCs w:val="28"/>
        </w:rPr>
        <w:t>6</w:t>
      </w:r>
    </w:p>
    <w:p w:rsidR="00467173" w:rsidRDefault="0046717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008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147A81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147A81"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Pr="00B93FD8">
        <w:rPr>
          <w:rFonts w:ascii="Times New Roman" w:hAnsi="Times New Roman" w:cs="Times New Roman"/>
          <w:sz w:val="28"/>
          <w:szCs w:val="28"/>
        </w:rPr>
        <w:t xml:space="preserve">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53A58" w:rsidTr="00070E9F">
        <w:trPr>
          <w:trHeight w:val="663"/>
        </w:trPr>
        <w:tc>
          <w:tcPr>
            <w:tcW w:w="425" w:type="dxa"/>
          </w:tcPr>
          <w:p w:rsidR="00753A58" w:rsidRPr="00AA0FCE" w:rsidRDefault="00753A58" w:rsidP="00753A5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85F01" w:rsidRPr="00E85F01" w:rsidRDefault="008A197E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 для химико-механического расширения корневых каналов</w:t>
            </w:r>
            <w:r w:rsid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SoftPrep, Дилатон гель или аналог </w:t>
            </w:r>
          </w:p>
        </w:tc>
        <w:tc>
          <w:tcPr>
            <w:tcW w:w="3963" w:type="dxa"/>
          </w:tcPr>
          <w:p w:rsidR="00C97054" w:rsidRDefault="008A197E" w:rsidP="00E85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г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53A58" w:rsidRDefault="00C97054" w:rsidP="008A1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(см. 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90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5F01" w:rsidTr="00070E9F">
        <w:trPr>
          <w:trHeight w:val="663"/>
        </w:trPr>
        <w:tc>
          <w:tcPr>
            <w:tcW w:w="425" w:type="dxa"/>
          </w:tcPr>
          <w:p w:rsidR="00E85F01" w:rsidRPr="00AA0FCE" w:rsidRDefault="00E85F01" w:rsidP="00E85F0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</w:t>
            </w:r>
          </w:p>
        </w:tc>
        <w:tc>
          <w:tcPr>
            <w:tcW w:w="5103" w:type="dxa"/>
          </w:tcPr>
          <w:p w:rsidR="00E85F01" w:rsidRPr="00E85F01" w:rsidRDefault="008A197E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Цемент стеклоиономерный пломбировочный Цемион универсальный или аналог</w:t>
            </w:r>
          </w:p>
        </w:tc>
        <w:tc>
          <w:tcPr>
            <w:tcW w:w="3963" w:type="dxa"/>
          </w:tcPr>
          <w:p w:rsidR="00E85F01" w:rsidRDefault="00C97054" w:rsidP="00AF54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упак.</w:t>
            </w:r>
          </w:p>
          <w:p w:rsidR="00C97054" w:rsidRDefault="00C97054" w:rsidP="00AF54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42A7" w:rsidTr="00070E9F">
        <w:trPr>
          <w:trHeight w:val="663"/>
        </w:trPr>
        <w:tc>
          <w:tcPr>
            <w:tcW w:w="425" w:type="dxa"/>
          </w:tcPr>
          <w:p w:rsidR="002342A7" w:rsidRPr="00AA0FCE" w:rsidRDefault="002342A7" w:rsidP="002342A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</w:t>
            </w:r>
          </w:p>
        </w:tc>
        <w:tc>
          <w:tcPr>
            <w:tcW w:w="5103" w:type="dxa"/>
          </w:tcPr>
          <w:p w:rsidR="002342A7" w:rsidRPr="00E85F01" w:rsidRDefault="008A197E" w:rsidP="00C970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Цемент стеклополиалкенатный пломбировочный Целит Иономер ПХ или аналог</w:t>
            </w:r>
          </w:p>
        </w:tc>
        <w:tc>
          <w:tcPr>
            <w:tcW w:w="3963" w:type="dxa"/>
          </w:tcPr>
          <w:p w:rsidR="002342A7" w:rsidRDefault="008A197E" w:rsidP="00234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4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 </w:t>
            </w:r>
          </w:p>
          <w:p w:rsidR="00C97054" w:rsidRDefault="00C97054" w:rsidP="00234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42A7" w:rsidTr="00070E9F">
        <w:trPr>
          <w:trHeight w:val="663"/>
        </w:trPr>
        <w:tc>
          <w:tcPr>
            <w:tcW w:w="425" w:type="dxa"/>
          </w:tcPr>
          <w:p w:rsidR="002342A7" w:rsidRPr="00AA0FCE" w:rsidRDefault="002342A7" w:rsidP="002342A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4</w:t>
            </w:r>
          </w:p>
        </w:tc>
        <w:tc>
          <w:tcPr>
            <w:tcW w:w="5103" w:type="dxa"/>
          </w:tcPr>
          <w:p w:rsidR="008A197E" w:rsidRPr="008A197E" w:rsidRDefault="008A197E" w:rsidP="008A197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 стоматологический цинкоксидэвгенольный для пломбирования каналов зубов</w:t>
            </w:r>
          </w:p>
          <w:p w:rsidR="002342A7" w:rsidRPr="00E85F01" w:rsidRDefault="008A197E" w:rsidP="008A19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Эодент или аналог</w:t>
            </w:r>
          </w:p>
        </w:tc>
        <w:tc>
          <w:tcPr>
            <w:tcW w:w="3963" w:type="dxa"/>
          </w:tcPr>
          <w:p w:rsidR="002342A7" w:rsidRDefault="008A197E" w:rsidP="00234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234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 </w:t>
            </w:r>
          </w:p>
          <w:p w:rsidR="00C97054" w:rsidRDefault="00C97054" w:rsidP="00234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070E9F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5</w:t>
            </w:r>
          </w:p>
        </w:tc>
        <w:tc>
          <w:tcPr>
            <w:tcW w:w="5103" w:type="dxa"/>
          </w:tcPr>
          <w:p w:rsidR="00C97054" w:rsidRPr="00E85F01" w:rsidRDefault="008A197E" w:rsidP="00C970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Фторсодержащий материал для профилактики кариеса Белак-F (прозрачный) или аналог</w:t>
            </w:r>
          </w:p>
        </w:tc>
        <w:tc>
          <w:tcPr>
            <w:tcW w:w="3963" w:type="dxa"/>
          </w:tcPr>
          <w:p w:rsidR="00C97054" w:rsidRDefault="008A197E" w:rsidP="00C9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 </w:t>
            </w:r>
          </w:p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6</w:t>
            </w:r>
          </w:p>
        </w:tc>
        <w:tc>
          <w:tcPr>
            <w:tcW w:w="5103" w:type="dxa"/>
          </w:tcPr>
          <w:p w:rsidR="00C97054" w:rsidRPr="00E85F01" w:rsidRDefault="008A197E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Беспыльный альгинат</w:t>
            </w:r>
            <w:r w:rsid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A1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Гидрогум или аналог</w:t>
            </w:r>
          </w:p>
        </w:tc>
        <w:tc>
          <w:tcPr>
            <w:tcW w:w="3963" w:type="dxa"/>
          </w:tcPr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1667B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7</w:t>
            </w:r>
          </w:p>
        </w:tc>
        <w:tc>
          <w:tcPr>
            <w:tcW w:w="5103" w:type="dxa"/>
          </w:tcPr>
          <w:p w:rsidR="00C97054" w:rsidRPr="00E85F01" w:rsidRDefault="00C10378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Жидкость для антисептической обработки корневых каналов</w:t>
            </w:r>
            <w:r w:rsid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Беладез или аналог</w:t>
            </w:r>
          </w:p>
        </w:tc>
        <w:tc>
          <w:tcPr>
            <w:tcW w:w="3963" w:type="dxa"/>
          </w:tcPr>
          <w:p w:rsidR="00C97054" w:rsidRDefault="00C10378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8</w:t>
            </w:r>
          </w:p>
        </w:tc>
        <w:tc>
          <w:tcPr>
            <w:tcW w:w="5103" w:type="dxa"/>
          </w:tcPr>
          <w:p w:rsidR="00C97054" w:rsidRPr="00E85F01" w:rsidRDefault="00C10378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Паста для удаления камней и окончательной полировки пломб ПолирПаст</w:t>
            </w:r>
            <w:r w:rsid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Z или аналог</w:t>
            </w:r>
          </w:p>
        </w:tc>
        <w:tc>
          <w:tcPr>
            <w:tcW w:w="3963" w:type="dxa"/>
          </w:tcPr>
          <w:p w:rsidR="00C97054" w:rsidRDefault="00C10378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шт.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1667B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9</w:t>
            </w:r>
          </w:p>
        </w:tc>
        <w:tc>
          <w:tcPr>
            <w:tcW w:w="5103" w:type="dxa"/>
          </w:tcPr>
          <w:p w:rsidR="00C97054" w:rsidRPr="00E85F01" w:rsidRDefault="00C10378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Стоматологический водорастворимый материал для ретроградного пломбирования и исправления дефектов корневых каналов зу</w:t>
            </w:r>
            <w:r w:rsidR="00E210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бов Триоксидент или аналог</w:t>
            </w:r>
          </w:p>
        </w:tc>
        <w:tc>
          <w:tcPr>
            <w:tcW w:w="3963" w:type="dxa"/>
          </w:tcPr>
          <w:p w:rsidR="00C97054" w:rsidRDefault="00C10378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упак.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10</w:t>
            </w:r>
          </w:p>
        </w:tc>
        <w:tc>
          <w:tcPr>
            <w:tcW w:w="5103" w:type="dxa"/>
          </w:tcPr>
          <w:p w:rsidR="00C97054" w:rsidRPr="00E85F01" w:rsidRDefault="00C10378" w:rsidP="001667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Средство гемостатическое для остановки капиллярного кровотечения Капрамин или аналог</w:t>
            </w:r>
          </w:p>
        </w:tc>
        <w:tc>
          <w:tcPr>
            <w:tcW w:w="3963" w:type="dxa"/>
          </w:tcPr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упак.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11</w:t>
            </w:r>
          </w:p>
        </w:tc>
        <w:tc>
          <w:tcPr>
            <w:tcW w:w="5103" w:type="dxa"/>
          </w:tcPr>
          <w:p w:rsidR="00C97054" w:rsidRPr="00E85F01" w:rsidRDefault="00C97054" w:rsidP="001667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0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Композиционный пломбировочный материал химического отверждения на основе метилметапрелата Alpha Dent compositе или аналог</w:t>
            </w:r>
          </w:p>
        </w:tc>
        <w:tc>
          <w:tcPr>
            <w:tcW w:w="3963" w:type="dxa"/>
          </w:tcPr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упак.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12</w:t>
            </w:r>
          </w:p>
        </w:tc>
        <w:tc>
          <w:tcPr>
            <w:tcW w:w="5103" w:type="dxa"/>
          </w:tcPr>
          <w:p w:rsidR="00C97054" w:rsidRPr="00E85F01" w:rsidRDefault="00C10378" w:rsidP="001667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Воск базисный Беловакс или аналог</w:t>
            </w:r>
          </w:p>
        </w:tc>
        <w:tc>
          <w:tcPr>
            <w:tcW w:w="3963" w:type="dxa"/>
          </w:tcPr>
          <w:p w:rsidR="00C97054" w:rsidRDefault="00C10378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 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13</w:t>
            </w:r>
          </w:p>
        </w:tc>
        <w:tc>
          <w:tcPr>
            <w:tcW w:w="5103" w:type="dxa"/>
          </w:tcPr>
          <w:p w:rsidR="00C97054" w:rsidRPr="00E85F01" w:rsidRDefault="000535C3" w:rsidP="001667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5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Лак зуботех</w:t>
            </w:r>
            <w:r w:rsid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нический разделительный Изолак-</w:t>
            </w:r>
            <w:r w:rsidRPr="000535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Бел бесцветный или аналог</w:t>
            </w:r>
          </w:p>
        </w:tc>
        <w:tc>
          <w:tcPr>
            <w:tcW w:w="3963" w:type="dxa"/>
          </w:tcPr>
          <w:p w:rsidR="00C97054" w:rsidRDefault="00C10378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535C3">
              <w:rPr>
                <w:rFonts w:ascii="Times New Roman" w:hAnsi="Times New Roman" w:cs="Times New Roman"/>
                <w:b/>
                <w:sz w:val="28"/>
                <w:szCs w:val="28"/>
              </w:rPr>
              <w:t>000 мл</w:t>
            </w:r>
          </w:p>
          <w:p w:rsidR="00C97054" w:rsidRDefault="00C97054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535C3" w:rsidTr="001667B1">
        <w:trPr>
          <w:trHeight w:val="663"/>
        </w:trPr>
        <w:tc>
          <w:tcPr>
            <w:tcW w:w="425" w:type="dxa"/>
          </w:tcPr>
          <w:p w:rsidR="000535C3" w:rsidRPr="00AA0FCE" w:rsidRDefault="000535C3" w:rsidP="001667B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14</w:t>
            </w:r>
          </w:p>
        </w:tc>
        <w:tc>
          <w:tcPr>
            <w:tcW w:w="5103" w:type="dxa"/>
          </w:tcPr>
          <w:p w:rsidR="000535C3" w:rsidRPr="00E85F01" w:rsidRDefault="00AC0DBE" w:rsidP="001667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Жидкость для очистки алмазных инструментов</w:t>
            </w:r>
          </w:p>
        </w:tc>
        <w:tc>
          <w:tcPr>
            <w:tcW w:w="3963" w:type="dxa"/>
          </w:tcPr>
          <w:p w:rsidR="000535C3" w:rsidRDefault="000535C3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упак.</w:t>
            </w:r>
          </w:p>
          <w:p w:rsidR="000535C3" w:rsidRDefault="000535C3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535C3" w:rsidTr="001667B1">
        <w:trPr>
          <w:trHeight w:val="663"/>
        </w:trPr>
        <w:tc>
          <w:tcPr>
            <w:tcW w:w="425" w:type="dxa"/>
          </w:tcPr>
          <w:p w:rsidR="000535C3" w:rsidRPr="00AA0FCE" w:rsidRDefault="000535C3" w:rsidP="001667B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15</w:t>
            </w:r>
          </w:p>
        </w:tc>
        <w:tc>
          <w:tcPr>
            <w:tcW w:w="5103" w:type="dxa"/>
          </w:tcPr>
          <w:p w:rsidR="000535C3" w:rsidRPr="00E85F01" w:rsidRDefault="00AC0DBE" w:rsidP="001667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Полимерный материал Villacryl H Plus V0</w:t>
            </w:r>
            <w:r w:rsidR="000535C3" w:rsidRPr="000535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или аналог</w:t>
            </w:r>
          </w:p>
        </w:tc>
        <w:tc>
          <w:tcPr>
            <w:tcW w:w="3963" w:type="dxa"/>
          </w:tcPr>
          <w:p w:rsidR="000535C3" w:rsidRDefault="00AC0DBE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535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упак.</w:t>
            </w:r>
          </w:p>
          <w:p w:rsidR="000535C3" w:rsidRDefault="000535C3" w:rsidP="0016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Pr="00C03B7D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F32ED9" w:rsidRPr="000C1B73" w:rsidRDefault="00467173" w:rsidP="00F32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подписания договора обеими сторонами (но не ранее чем</w:t>
            </w:r>
            <w:r w:rsidR="00F32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32ED9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32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 рабочих дней</w:t>
            </w:r>
          </w:p>
          <w:p w:rsidR="00C97054" w:rsidRPr="00E031CF" w:rsidRDefault="00F32ED9" w:rsidP="00F32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C97054" w:rsidTr="00803CC6">
        <w:trPr>
          <w:trHeight w:val="423"/>
        </w:trPr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</w:t>
            </w:r>
            <w:r w:rsidRPr="00206C30">
              <w:rPr>
                <w:rFonts w:ascii="Times New Roman" w:hAnsi="Times New Roman" w:cs="Times New Roman"/>
                <w:sz w:val="28"/>
                <w:szCs w:val="28"/>
              </w:rPr>
              <w:t>ул. 50 лет Октября, д.21А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из г. Минска)</w:t>
            </w:r>
          </w:p>
        </w:tc>
      </w:tr>
      <w:tr w:rsidR="00C97054" w:rsidTr="007F6827">
        <w:trPr>
          <w:trHeight w:val="455"/>
        </w:trPr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C97054" w:rsidRPr="002C7B20" w:rsidTr="00C22AB9">
        <w:trPr>
          <w:trHeight w:val="1124"/>
        </w:trPr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C97054" w:rsidRPr="00010937" w:rsidRDefault="00AC0DBE" w:rsidP="00C9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14</w:t>
            </w:r>
            <w:r w:rsidR="00C97054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C97054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C97054" w:rsidRPr="007233EE" w:rsidRDefault="00C97054" w:rsidP="00C9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C97054" w:rsidRPr="002C7B20" w:rsidRDefault="00C97054" w:rsidP="00C9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C0DBE" w:rsidRDefault="00AC0DBE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DBE" w:rsidRDefault="00AC0DBE" w:rsidP="00AC0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C0DBE" w:rsidRDefault="00AC0DBE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DBE" w:rsidRPr="001E314D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1E314D">
        <w:rPr>
          <w:rFonts w:ascii="Times New Roman" w:hAnsi="Times New Roman"/>
          <w:b/>
          <w:bCs/>
          <w:sz w:val="24"/>
          <w:szCs w:val="24"/>
        </w:rPr>
        <w:t xml:space="preserve"> Материал для химико-механического расширения корневых каналов</w:t>
      </w:r>
    </w:p>
    <w:p w:rsidR="00AC0DBE" w:rsidRPr="001E314D" w:rsidRDefault="00AC0DBE" w:rsidP="00AC0DBE">
      <w:pPr>
        <w:pStyle w:val="12"/>
        <w:jc w:val="both"/>
        <w:rPr>
          <w:rFonts w:ascii="Times New Roman" w:hAnsi="Times New Roman"/>
          <w:b/>
          <w:bCs/>
          <w:color w:val="1C1C1C"/>
          <w:sz w:val="36"/>
          <w:szCs w:val="36"/>
          <w:lang w:eastAsia="zh-CN"/>
        </w:rPr>
      </w:pPr>
      <w:r w:rsidRPr="001E314D">
        <w:rPr>
          <w:rFonts w:ascii="Times New Roman" w:hAnsi="Times New Roman"/>
          <w:b/>
          <w:bCs/>
          <w:sz w:val="24"/>
          <w:szCs w:val="24"/>
          <w:lang w:val="en-US"/>
        </w:rPr>
        <w:t>SoftPrep</w:t>
      </w:r>
      <w:r w:rsidRPr="001E314D">
        <w:rPr>
          <w:rFonts w:ascii="Times New Roman" w:hAnsi="Times New Roman"/>
          <w:b/>
          <w:bCs/>
          <w:sz w:val="24"/>
          <w:szCs w:val="24"/>
        </w:rPr>
        <w:t>, Дилатон гель или аналог.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rPr>
          <w:trHeight w:val="390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74986">
              <w:rPr>
                <w:rFonts w:ascii="Times New Roman" w:hAnsi="Times New Roman"/>
                <w:sz w:val="24"/>
                <w:szCs w:val="24"/>
              </w:rPr>
              <w:t>Материал для химико-механического расширения корневых каналов</w:t>
            </w:r>
          </w:p>
          <w:p w:rsidR="00AC0DBE" w:rsidRPr="001E314D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E314D">
              <w:rPr>
                <w:rFonts w:ascii="Times New Roman" w:hAnsi="Times New Roman"/>
                <w:sz w:val="24"/>
                <w:szCs w:val="24"/>
                <w:lang w:val="en-US"/>
              </w:rPr>
              <w:t>SoftPrep</w:t>
            </w:r>
            <w:r w:rsidRPr="001E314D">
              <w:rPr>
                <w:rFonts w:ascii="Times New Roman" w:hAnsi="Times New Roman"/>
                <w:sz w:val="24"/>
                <w:szCs w:val="24"/>
              </w:rPr>
              <w:t>, Дилатон гель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74986">
              <w:rPr>
                <w:rFonts w:ascii="Times New Roman" w:hAnsi="Times New Roman"/>
                <w:sz w:val="24"/>
                <w:szCs w:val="24"/>
              </w:rPr>
              <w:t>Материал представляет собой гель для химико-механического расширения корневых каналов. Лубрикант для эндодонтических инструментов.</w:t>
            </w:r>
          </w:p>
          <w:p w:rsidR="00AC0DBE" w:rsidRPr="00EE0A11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EE0A11">
              <w:rPr>
                <w:rFonts w:ascii="Times New Roman" w:hAnsi="Times New Roman"/>
                <w:sz w:val="24"/>
                <w:szCs w:val="24"/>
              </w:rPr>
              <w:t>Шприц.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(дилатон 5г или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soft</w:t>
            </w:r>
            <w:r w:rsidRPr="001932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6г)</w:t>
            </w:r>
          </w:p>
        </w:tc>
        <w:tc>
          <w:tcPr>
            <w:tcW w:w="993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B8677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C0DBE" w:rsidRDefault="00E210C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Default="00AC0DBE" w:rsidP="00AC0DBE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AB7">
        <w:rPr>
          <w:rFonts w:ascii="Times New Roman" w:hAnsi="Times New Roman"/>
          <w:b/>
          <w:sz w:val="24"/>
          <w:szCs w:val="24"/>
        </w:rPr>
        <w:t xml:space="preserve">Цемент стеклоиономерный пломбировочный </w:t>
      </w:r>
      <w:r w:rsidRPr="00461AB7">
        <w:rPr>
          <w:rFonts w:ascii="Times New Roman" w:hAnsi="Times New Roman"/>
          <w:b/>
          <w:bCs/>
          <w:sz w:val="24"/>
          <w:szCs w:val="24"/>
        </w:rPr>
        <w:t>Цемион универсальный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rPr>
          <w:trHeight w:val="390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rPr>
          <w:trHeight w:val="1717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Pr="00461AB7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61AB7">
              <w:rPr>
                <w:rFonts w:ascii="Times New Roman" w:hAnsi="Times New Roman"/>
                <w:sz w:val="24"/>
                <w:szCs w:val="24"/>
              </w:rPr>
              <w:t xml:space="preserve">Цемент стеклоиономерный пломбировочный </w:t>
            </w:r>
          </w:p>
          <w:p w:rsidR="00AC0DBE" w:rsidRDefault="00AC0DBE" w:rsidP="005152F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B7">
              <w:rPr>
                <w:rFonts w:ascii="Times New Roman" w:hAnsi="Times New Roman"/>
                <w:bCs/>
                <w:sz w:val="24"/>
                <w:szCs w:val="24"/>
              </w:rPr>
              <w:t>Цемион универсальный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Представляет собой стеклоиономерный цемент с ручным замешиванием.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Применение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в качестве базового слоя при работе по методикам открытого и закрытого сэндвича, пломбирование молочных зубов, одноповерхностные пломбы в неокклюзионных областях, пломбирование полостей V класса (по Блэку) при второстепенном значении эстетического эффекта.</w:t>
            </w:r>
          </w:p>
          <w:p w:rsidR="00AC0DBE" w:rsidRPr="000A7315" w:rsidRDefault="00AC0DBE" w:rsidP="00E210C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составе порошок 20г, жидкость 10мл, кондиционер 10мл, лак 10мл. Цвет А2, А3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Default="00AC0DBE" w:rsidP="00AC0DBE">
      <w:pPr>
        <w:pStyle w:val="1"/>
        <w:shd w:val="clear" w:color="auto" w:fill="FFFFFF"/>
        <w:spacing w:before="0" w:beforeAutospacing="0" w:after="165" w:afterAutospacing="0" w:line="330" w:lineRule="atLeast"/>
        <w:rPr>
          <w:sz w:val="24"/>
          <w:szCs w:val="24"/>
        </w:rPr>
      </w:pPr>
      <w:r>
        <w:rPr>
          <w:sz w:val="24"/>
          <w:szCs w:val="24"/>
          <w:u w:val="single"/>
        </w:rPr>
        <w:t>Лот №3</w:t>
      </w:r>
      <w:r>
        <w:rPr>
          <w:sz w:val="24"/>
          <w:szCs w:val="24"/>
        </w:rPr>
        <w:t xml:space="preserve"> – </w:t>
      </w:r>
      <w:r w:rsidRPr="00461AB7">
        <w:rPr>
          <w:bCs w:val="0"/>
          <w:sz w:val="24"/>
          <w:szCs w:val="24"/>
        </w:rPr>
        <w:t xml:space="preserve">Цемент стеклополиалкенатный пломбировочный </w:t>
      </w:r>
      <w:r w:rsidRPr="00461AB7">
        <w:rPr>
          <w:sz w:val="24"/>
          <w:szCs w:val="24"/>
        </w:rPr>
        <w:t>Целит Иономер ПХ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rPr>
          <w:trHeight w:val="390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rPr>
          <w:trHeight w:val="1212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</w:tcPr>
          <w:p w:rsidR="00AC0DBE" w:rsidRPr="00461AB7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E560D">
              <w:rPr>
                <w:rFonts w:ascii="Times New Roman" w:hAnsi="Times New Roman"/>
                <w:sz w:val="24"/>
                <w:szCs w:val="24"/>
              </w:rPr>
              <w:t>Цемент стеклополиалкенатный пломбировочный Целит Иономер ПХ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color w:val="040C28"/>
                <w:sz w:val="24"/>
                <w:szCs w:val="24"/>
              </w:rPr>
            </w:pPr>
            <w:r>
              <w:rPr>
                <w:rFonts w:ascii="Times New Roman" w:hAnsi="Times New Roman"/>
                <w:color w:val="040C28"/>
                <w:sz w:val="24"/>
                <w:szCs w:val="24"/>
              </w:rPr>
              <w:t>Предназначен для использования в качестве основы или подкладок при пломбировании зубов композитными материалами, а также для пломбирования кариозных полостей молочных зубов.</w:t>
            </w:r>
          </w:p>
          <w:p w:rsidR="00AC0DBE" w:rsidRDefault="00AC0DBE" w:rsidP="005152F9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313132"/>
                <w:lang w:val="ru-RU"/>
              </w:rPr>
            </w:pPr>
            <w:r>
              <w:t xml:space="preserve">В составе порошок </w:t>
            </w:r>
            <w:r>
              <w:rPr>
                <w:color w:val="313132"/>
              </w:rPr>
              <w:t>20 г порошок (оттенок А2, А3)</w:t>
            </w:r>
            <w:r>
              <w:rPr>
                <w:color w:val="313132"/>
                <w:lang w:val="ru-RU"/>
              </w:rPr>
              <w:t>,</w:t>
            </w:r>
            <w:r>
              <w:rPr>
                <w:color w:val="313132"/>
              </w:rPr>
              <w:t>13 мл жидкость (кислота полиакриловая)</w:t>
            </w:r>
            <w:r>
              <w:rPr>
                <w:color w:val="313132"/>
                <w:lang w:val="ru-RU"/>
              </w:rPr>
              <w:t>,</w:t>
            </w:r>
            <w:r>
              <w:rPr>
                <w:color w:val="313132"/>
              </w:rPr>
              <w:t>10 мл кондиционер</w:t>
            </w:r>
          </w:p>
          <w:p w:rsidR="00AC0DBE" w:rsidRDefault="00AC0DBE" w:rsidP="005152F9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93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Default="00AC0DBE" w:rsidP="00AC0DBE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№4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1AB7">
        <w:rPr>
          <w:rFonts w:ascii="Times New Roman" w:hAnsi="Times New Roman"/>
          <w:b/>
          <w:sz w:val="24"/>
          <w:szCs w:val="24"/>
        </w:rPr>
        <w:t>Материал стоматологический цинкоксидэвгенольный для пломбирования каналов зубов Эодент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rPr>
          <w:trHeight w:val="390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rPr>
          <w:trHeight w:val="1717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Pr="00461AB7" w:rsidRDefault="00AC0DBE" w:rsidP="005152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61AB7">
              <w:rPr>
                <w:rFonts w:ascii="Times New Roman" w:hAnsi="Times New Roman"/>
                <w:sz w:val="24"/>
                <w:szCs w:val="24"/>
              </w:rPr>
              <w:t>Материал стоматологический цинкоксидэвгенольный для пломбирования каналов зубов</w:t>
            </w:r>
          </w:p>
          <w:p w:rsidR="00AC0DBE" w:rsidRDefault="00AC0DBE" w:rsidP="005152F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B7">
              <w:rPr>
                <w:rFonts w:ascii="Times New Roman" w:hAnsi="Times New Roman"/>
                <w:sz w:val="24"/>
                <w:szCs w:val="24"/>
              </w:rPr>
              <w:t>Эодент или аналог</w:t>
            </w:r>
          </w:p>
        </w:tc>
        <w:tc>
          <w:tcPr>
            <w:tcW w:w="4623" w:type="dxa"/>
          </w:tcPr>
          <w:p w:rsidR="00AC0DBE" w:rsidRPr="00E210CE" w:rsidRDefault="00AC0DBE" w:rsidP="005152F9">
            <w:pPr>
              <w:pStyle w:val="ac"/>
              <w:shd w:val="clear" w:color="auto" w:fill="FFFFFF"/>
              <w:spacing w:before="0" w:beforeAutospacing="0" w:after="0" w:afterAutospacing="0"/>
              <w:rPr>
                <w:rFonts w:eastAsia="SimSun"/>
              </w:rPr>
            </w:pPr>
            <w:r>
              <w:t>Материал стоматологический цинкоксидэвгенольный для пломбирования каналов зубов. продолжительным рабочим временем (6-8 часов), высокой пластичностью, длительным временем отверждения (48-72 часа) и хорошей запечатывающей способностью. Эодент длительного отверждения обладает пролонгированным антимикробным действием, технологичен и при необходимости без особых уси</w:t>
            </w:r>
            <w:r w:rsidR="00E210CE">
              <w:t>лий может быть удален из канала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C0DBE" w:rsidRDefault="00AC0DBE" w:rsidP="00AC0DBE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Default="00AC0DBE" w:rsidP="00AC0DBE">
      <w:pPr>
        <w:pStyle w:val="a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№5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2094">
        <w:rPr>
          <w:rFonts w:ascii="Times New Roman" w:hAnsi="Times New Roman"/>
          <w:b/>
          <w:bCs/>
          <w:sz w:val="24"/>
          <w:szCs w:val="24"/>
        </w:rPr>
        <w:t>Фторсодержащий материал для профилактики кариеса Белак-</w:t>
      </w:r>
      <w:r w:rsidRPr="005D2094">
        <w:rPr>
          <w:rFonts w:ascii="Times New Roman" w:hAnsi="Times New Roman"/>
          <w:b/>
          <w:bCs/>
          <w:sz w:val="24"/>
          <w:szCs w:val="24"/>
          <w:lang w:val="en-US"/>
        </w:rPr>
        <w:t>F</w:t>
      </w:r>
      <w:r w:rsidRPr="005D2094">
        <w:rPr>
          <w:rFonts w:ascii="Times New Roman" w:hAnsi="Times New Roman"/>
          <w:b/>
          <w:bCs/>
          <w:sz w:val="24"/>
          <w:szCs w:val="24"/>
        </w:rPr>
        <w:t xml:space="preserve">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AC0DBE" w:rsidRPr="00461AB7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Фторсодержащий материал для профилактики кариеса </w:t>
            </w:r>
            <w:r w:rsidRPr="005D2094">
              <w:rPr>
                <w:rFonts w:ascii="Times New Roman" w:hAnsi="Times New Roman"/>
                <w:sz w:val="24"/>
                <w:szCs w:val="24"/>
              </w:rPr>
              <w:t>Белак-</w:t>
            </w:r>
            <w:r w:rsidRPr="005D2094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5D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(прозрачный) </w:t>
            </w:r>
            <w:r w:rsidRPr="005D2094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</w:tc>
        <w:tc>
          <w:tcPr>
            <w:tcW w:w="4623" w:type="dxa"/>
            <w:shd w:val="clear" w:color="auto" w:fill="FFFFFF" w:themeFill="background1"/>
          </w:tcPr>
          <w:p w:rsidR="00AC0DBE" w:rsidRDefault="00AC0DBE" w:rsidP="005152F9">
            <w:pPr>
              <w:pStyle w:val="12"/>
            </w:pPr>
            <w:r>
              <w:rPr>
                <w:rFonts w:ascii="Times New Roman" w:hAnsi="Times New Roman"/>
                <w:sz w:val="24"/>
                <w:szCs w:val="24"/>
              </w:rPr>
              <w:t>Фтористый гель (лак), применяемый для профилактики кариеса и гигиены полости рта пациента. Предназначен для остановки роста бактерий; снижения зубного налета, повышает резистентность эма</w:t>
            </w:r>
            <w:r w:rsidR="00E210CE">
              <w:rPr>
                <w:rFonts w:ascii="Times New Roman" w:hAnsi="Times New Roman"/>
                <w:sz w:val="24"/>
                <w:szCs w:val="24"/>
              </w:rPr>
              <w:t>ли к действию химических кислот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Pr="005B27B0" w:rsidRDefault="00AC0DBE" w:rsidP="00AC0DBE">
      <w:pPr>
        <w:pStyle w:val="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№6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5B27B0">
        <w:rPr>
          <w:rFonts w:ascii="Times New Roman" w:hAnsi="Times New Roman"/>
          <w:b/>
          <w:sz w:val="24"/>
          <w:szCs w:val="24"/>
        </w:rPr>
        <w:t xml:space="preserve">Беспыльный альгинат </w:t>
      </w:r>
      <w:r w:rsidRPr="005B27B0">
        <w:rPr>
          <w:rFonts w:ascii="Times New Roman" w:hAnsi="Times New Roman"/>
          <w:b/>
          <w:bCs/>
          <w:sz w:val="24"/>
          <w:szCs w:val="24"/>
        </w:rPr>
        <w:t>Гидрогум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74986">
              <w:rPr>
                <w:rFonts w:ascii="Times New Roman" w:hAnsi="Times New Roman"/>
                <w:sz w:val="24"/>
                <w:szCs w:val="24"/>
              </w:rPr>
              <w:t>Беспыльный альгинат</w:t>
            </w:r>
          </w:p>
          <w:p w:rsidR="00AC0DBE" w:rsidRPr="005B27B0" w:rsidRDefault="00AC0DBE" w:rsidP="005152F9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7B0">
              <w:rPr>
                <w:rFonts w:ascii="Times New Roman" w:hAnsi="Times New Roman"/>
                <w:bCs/>
                <w:sz w:val="24"/>
                <w:szCs w:val="24"/>
              </w:rPr>
              <w:t>Гидрогум или аналог</w:t>
            </w:r>
          </w:p>
        </w:tc>
        <w:tc>
          <w:tcPr>
            <w:tcW w:w="4623" w:type="dxa"/>
          </w:tcPr>
          <w:p w:rsidR="00AC0DBE" w:rsidRPr="00EE0A11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 оттискной. 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 xml:space="preserve">Беспыльный альгинат с быстрым схватыванием и высокой стабильностью </w:t>
            </w:r>
            <w:r w:rsidR="00E210CE">
              <w:rPr>
                <w:rFonts w:ascii="Times New Roman" w:hAnsi="Times New Roman"/>
                <w:sz w:val="24"/>
                <w:szCs w:val="24"/>
              </w:rPr>
              <w:t>размеров (500г)</w:t>
            </w:r>
          </w:p>
        </w:tc>
        <w:tc>
          <w:tcPr>
            <w:tcW w:w="993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AC0DBE" w:rsidRDefault="00AC0DBE" w:rsidP="00AC0DBE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Pr="005B27B0" w:rsidRDefault="00AC0DBE" w:rsidP="00AC0DBE">
      <w:pPr>
        <w:pStyle w:val="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№7</w:t>
      </w:r>
      <w:r>
        <w:rPr>
          <w:sz w:val="24"/>
          <w:szCs w:val="24"/>
        </w:rPr>
        <w:t xml:space="preserve"> – </w:t>
      </w:r>
      <w:r w:rsidRPr="005B27B0">
        <w:rPr>
          <w:rFonts w:ascii="Times New Roman" w:hAnsi="Times New Roman"/>
          <w:b/>
          <w:sz w:val="24"/>
          <w:szCs w:val="24"/>
        </w:rPr>
        <w:t>Жидкость для антисептической обработки корневых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7B0">
        <w:rPr>
          <w:rFonts w:ascii="Times New Roman" w:hAnsi="Times New Roman"/>
          <w:b/>
          <w:bCs/>
          <w:sz w:val="24"/>
          <w:szCs w:val="24"/>
        </w:rPr>
        <w:t>Беладез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74986">
              <w:rPr>
                <w:rFonts w:ascii="Times New Roman" w:hAnsi="Times New Roman"/>
                <w:sz w:val="24"/>
                <w:szCs w:val="24"/>
              </w:rPr>
              <w:t>Жидкость для антисептической обработки корневых каналов</w:t>
            </w:r>
          </w:p>
          <w:p w:rsidR="00AC0DBE" w:rsidRPr="00DC0FF0" w:rsidRDefault="00AC0DBE" w:rsidP="005152F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27B0">
              <w:rPr>
                <w:rFonts w:ascii="Times New Roman" w:hAnsi="Times New Roman"/>
                <w:bCs/>
                <w:sz w:val="24"/>
                <w:szCs w:val="24"/>
              </w:rPr>
              <w:t>Беладез или аналог</w:t>
            </w:r>
          </w:p>
        </w:tc>
        <w:tc>
          <w:tcPr>
            <w:tcW w:w="4623" w:type="dxa"/>
          </w:tcPr>
          <w:p w:rsidR="00AC0DBE" w:rsidRPr="00074986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74986">
              <w:rPr>
                <w:rFonts w:ascii="Times New Roman" w:hAnsi="Times New Roman"/>
                <w:sz w:val="24"/>
                <w:szCs w:val="24"/>
              </w:rPr>
              <w:t>Материал стоматологический на основе стабилизированного раствора гипохлорита натрия для химического расширения и антисептической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бработки корневых каналов зубов, </w:t>
            </w:r>
            <w:r w:rsidR="00E210CE">
              <w:rPr>
                <w:rFonts w:ascii="Times New Roman" w:hAnsi="Times New Roman"/>
                <w:sz w:val="24"/>
                <w:szCs w:val="24"/>
              </w:rPr>
              <w:t>(100 мл)</w:t>
            </w:r>
          </w:p>
        </w:tc>
        <w:tc>
          <w:tcPr>
            <w:tcW w:w="993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0DBE" w:rsidRPr="007253E7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Лот №8 </w:t>
      </w:r>
      <w:r>
        <w:rPr>
          <w:sz w:val="24"/>
          <w:szCs w:val="24"/>
        </w:rPr>
        <w:t xml:space="preserve">– </w:t>
      </w:r>
      <w:r w:rsidRPr="00461AB7">
        <w:rPr>
          <w:rFonts w:ascii="Times New Roman" w:eastAsia="Arial" w:hAnsi="Times New Roman"/>
          <w:b/>
          <w:color w:val="040C28"/>
          <w:sz w:val="24"/>
          <w:szCs w:val="24"/>
        </w:rPr>
        <w:t xml:space="preserve">Паста для удаления камней и окончательной полировки пломб </w:t>
      </w:r>
      <w:r>
        <w:rPr>
          <w:rFonts w:ascii="Times New Roman" w:eastAsia="Arial" w:hAnsi="Times New Roman"/>
          <w:b/>
          <w:bCs/>
          <w:color w:val="040C28"/>
          <w:sz w:val="24"/>
          <w:szCs w:val="24"/>
        </w:rPr>
        <w:t>ПолирПаст-</w:t>
      </w:r>
      <w:r w:rsidRPr="00461AB7">
        <w:rPr>
          <w:rFonts w:ascii="Times New Roman" w:eastAsia="Arial" w:hAnsi="Times New Roman"/>
          <w:b/>
          <w:bCs/>
          <w:color w:val="040C28"/>
          <w:sz w:val="24"/>
          <w:szCs w:val="24"/>
          <w:lang w:val="en-US"/>
        </w:rPr>
        <w:t>Z</w:t>
      </w:r>
      <w:r w:rsidRPr="00461AB7">
        <w:rPr>
          <w:rFonts w:ascii="Times New Roman" w:eastAsia="Arial" w:hAnsi="Times New Roman"/>
          <w:b/>
          <w:bCs/>
          <w:color w:val="040C28"/>
          <w:sz w:val="24"/>
          <w:szCs w:val="24"/>
        </w:rPr>
        <w:t xml:space="preserve">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Default="00AC0DBE" w:rsidP="00AC0DBE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B7">
              <w:rPr>
                <w:rFonts w:ascii="Times New Roman" w:eastAsia="Arial" w:hAnsi="Times New Roman"/>
                <w:color w:val="040C28"/>
                <w:sz w:val="24"/>
                <w:szCs w:val="24"/>
              </w:rPr>
              <w:t>Паста для удаления камней и окончательной полировки пломб ПолирПаст</w:t>
            </w:r>
            <w:r>
              <w:rPr>
                <w:rFonts w:ascii="Times New Roman" w:eastAsia="Arial" w:hAnsi="Times New Roman"/>
                <w:color w:val="040C28"/>
                <w:sz w:val="24"/>
                <w:szCs w:val="24"/>
              </w:rPr>
              <w:t>-</w:t>
            </w:r>
            <w:r w:rsidRPr="00461AB7">
              <w:rPr>
                <w:rFonts w:ascii="Times New Roman" w:eastAsia="Arial" w:hAnsi="Times New Roman"/>
                <w:color w:val="040C28"/>
                <w:sz w:val="24"/>
                <w:szCs w:val="24"/>
              </w:rPr>
              <w:t xml:space="preserve">Z или аналог 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lang w:val="zh-CN"/>
              </w:rPr>
            </w:pPr>
            <w:r>
              <w:rPr>
                <w:rFonts w:ascii="Times New Roman" w:eastAsia="Arial" w:hAnsi="Times New Roman"/>
                <w:color w:val="040C28"/>
                <w:sz w:val="24"/>
                <w:szCs w:val="24"/>
              </w:rPr>
              <w:t>Паста для удаления камней и окончательной полировки пломб</w:t>
            </w:r>
            <w:r>
              <w:rPr>
                <w:rFonts w:ascii="Times New Roman" w:eastAsia="Arial" w:hAnsi="Times New Roman"/>
                <w:color w:val="1F1F1F"/>
                <w:sz w:val="24"/>
                <w:szCs w:val="24"/>
                <w:shd w:val="clear" w:color="auto" w:fill="FFFFFF"/>
              </w:rPr>
              <w:t>. Паста используется для механического снятия зубного камня, а также окончательной полировки пломб, изготовленных из композитов свето</w:t>
            </w:r>
            <w:r w:rsidR="00E210CE">
              <w:rPr>
                <w:rFonts w:ascii="Times New Roman" w:eastAsia="Arial" w:hAnsi="Times New Roman"/>
                <w:color w:val="1F1F1F"/>
                <w:sz w:val="24"/>
                <w:szCs w:val="24"/>
                <w:shd w:val="clear" w:color="auto" w:fill="FFFFFF"/>
              </w:rPr>
              <w:t>вого и химического отверждения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0DBE" w:rsidRPr="00B95AFD" w:rsidRDefault="00AC0DBE" w:rsidP="00AC0DBE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№9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B95AFD">
        <w:rPr>
          <w:rFonts w:ascii="Times New Roman" w:hAnsi="Times New Roman"/>
          <w:b/>
          <w:bCs/>
          <w:sz w:val="24"/>
          <w:szCs w:val="24"/>
        </w:rPr>
        <w:t>Стоматологический водорастворимый материал для ретроградного пломбирования и исправления дефектов корневых каналов зубов Триоксидент</w:t>
      </w:r>
      <w:r w:rsidR="00E210CE">
        <w:rPr>
          <w:rFonts w:ascii="Times New Roman" w:hAnsi="Times New Roman"/>
          <w:b/>
          <w:bCs/>
          <w:sz w:val="24"/>
          <w:szCs w:val="24"/>
        </w:rPr>
        <w:t xml:space="preserve"> или аналог</w:t>
      </w:r>
      <w:r w:rsidRPr="00B95AFD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AC0DBE" w:rsidRPr="00B95AFD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95AFD">
              <w:rPr>
                <w:rFonts w:ascii="Times New Roman" w:hAnsi="Times New Roman"/>
                <w:sz w:val="24"/>
                <w:szCs w:val="24"/>
              </w:rPr>
              <w:t xml:space="preserve">Стоматологический водорастворимый материал для ретроградного пломбирования и </w:t>
            </w:r>
          </w:p>
          <w:p w:rsidR="00AC0DBE" w:rsidRDefault="00AC0DBE" w:rsidP="00E210CE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AFD">
              <w:rPr>
                <w:rFonts w:ascii="Times New Roman" w:hAnsi="Times New Roman"/>
                <w:sz w:val="24"/>
                <w:szCs w:val="24"/>
              </w:rPr>
              <w:t>исправления дефектов корневых каналов зубов Триоксидент</w:t>
            </w:r>
            <w:r w:rsidR="00E210CE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Применяется для ретроградного пломбирования, для пломбирования верхней апексальной части канала с незавершенным формированием корня, для закрытия перфорации корневого канала, а также в качестве лечебно-изолирующего покрытия пульпы.</w:t>
            </w:r>
          </w:p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составе порошок 10доз по 0,5г</w:t>
            </w:r>
          </w:p>
          <w:p w:rsidR="00AC0DBE" w:rsidRDefault="00AC0DBE" w:rsidP="005152F9">
            <w:pPr>
              <w:pStyle w:val="12"/>
              <w:rPr>
                <w:lang w:val="zh-C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0DBE" w:rsidRPr="007253E7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№10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0A7315">
        <w:rPr>
          <w:rFonts w:ascii="Times New Roman" w:hAnsi="Times New Roman"/>
          <w:b/>
          <w:bCs/>
          <w:sz w:val="24"/>
          <w:szCs w:val="24"/>
        </w:rPr>
        <w:t>Средство гемостатическое для остановки капиллярного кровотечения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Капрамин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Средство гемостатическое для остановки капиллярного кровотечения </w:t>
            </w:r>
            <w:r w:rsidRPr="000A7315">
              <w:rPr>
                <w:rFonts w:ascii="Times New Roman" w:hAnsi="Times New Roman"/>
                <w:sz w:val="24"/>
                <w:szCs w:val="24"/>
              </w:rPr>
              <w:t>Капрамин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Применяется как гемостатическое средство при капиллярном кровотечении из десны, для обработки зубных лунок и после прямого снятия слепков, для ретракции десны, при снятии камней, а также для обработки корневых кан</w:t>
            </w:r>
            <w:r w:rsidR="00E210CE">
              <w:rPr>
                <w:rFonts w:ascii="Times New Roman" w:hAnsi="Times New Roman"/>
                <w:sz w:val="24"/>
                <w:szCs w:val="24"/>
              </w:rPr>
              <w:t>алов при кровотечении из канала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0DBE" w:rsidRPr="00695811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№11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695811">
        <w:rPr>
          <w:rFonts w:ascii="Times New Roman" w:hAnsi="Times New Roman"/>
          <w:b/>
          <w:bCs/>
          <w:sz w:val="24"/>
          <w:szCs w:val="24"/>
        </w:rPr>
        <w:t xml:space="preserve">Композиционный пломбировочный материал химического отверждения на основе метилметапрелата </w:t>
      </w:r>
      <w:r w:rsidRPr="00E210CE">
        <w:rPr>
          <w:rFonts w:ascii="Times New Roman" w:hAnsi="Times New Roman"/>
          <w:b/>
          <w:bCs/>
          <w:color w:val="000000" w:themeColor="text1"/>
          <w:spacing w:val="6"/>
          <w:sz w:val="24"/>
          <w:szCs w:val="24"/>
        </w:rPr>
        <w:t>Alpha Dent compositе</w:t>
      </w:r>
      <w:r w:rsidR="00E210CE" w:rsidRPr="00E210CE">
        <w:rPr>
          <w:rFonts w:ascii="Times New Roman" w:hAnsi="Times New Roman"/>
          <w:b/>
          <w:bCs/>
          <w:color w:val="000000" w:themeColor="text1"/>
          <w:spacing w:val="6"/>
          <w:sz w:val="24"/>
          <w:szCs w:val="24"/>
        </w:rPr>
        <w:t xml:space="preserve">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AC0DBE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auto"/>
          </w:tcPr>
          <w:p w:rsidR="00AC0DBE" w:rsidRP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C0DBE">
              <w:rPr>
                <w:rFonts w:ascii="Times New Roman" w:hAnsi="Times New Roman"/>
                <w:sz w:val="24"/>
                <w:szCs w:val="24"/>
              </w:rPr>
              <w:t>Композиционный пломбировочный материал химического отверждения на основе метилметапрелата</w:t>
            </w:r>
          </w:p>
          <w:p w:rsidR="00AC0DBE" w:rsidRPr="00E210C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10CE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  <w:lang w:val="en-US"/>
              </w:rPr>
              <w:t>Alpha Dent composit</w:t>
            </w:r>
            <w:r w:rsidRPr="00E210CE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</w:rPr>
              <w:t>е</w:t>
            </w:r>
            <w:r w:rsidR="00E210CE" w:rsidRPr="00E210CE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  <w:lang w:val="en-US"/>
              </w:rPr>
              <w:t xml:space="preserve"> </w:t>
            </w:r>
            <w:r w:rsidR="00E210CE" w:rsidRPr="00E210CE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</w:rPr>
              <w:t>или</w:t>
            </w:r>
            <w:r w:rsidR="00E210CE" w:rsidRPr="00E210CE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  <w:lang w:val="en-US"/>
              </w:rPr>
              <w:t xml:space="preserve"> </w:t>
            </w:r>
            <w:r w:rsidR="00E210CE" w:rsidRPr="00E210CE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</w:rPr>
              <w:t>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74986">
              <w:rPr>
                <w:rFonts w:ascii="Times New Roman" w:hAnsi="Times New Roman"/>
                <w:sz w:val="24"/>
                <w:szCs w:val="24"/>
              </w:rPr>
              <w:t>Стоматологическая реставрационная система химического отверждения для восстановления передних и боковых зубов. Материал используется для реставраций фронтальной и жевательной групп зубов.  Должен обеспечивать высокую прочность, износоустойчивость и малую усад</w:t>
            </w:r>
            <w:r w:rsidR="00E210CE">
              <w:rPr>
                <w:rFonts w:ascii="Times New Roman" w:hAnsi="Times New Roman"/>
                <w:sz w:val="24"/>
                <w:szCs w:val="24"/>
              </w:rPr>
              <w:t>ку материала при полимеризации.</w:t>
            </w:r>
          </w:p>
          <w:p w:rsidR="00AC0DBE" w:rsidRDefault="00AC0DBE" w:rsidP="00E210CE">
            <w:pPr>
              <w:shd w:val="clear" w:color="auto" w:fill="FFFFFF"/>
              <w:spacing w:after="0" w:line="240" w:lineRule="auto"/>
              <w:rPr>
                <w:lang w:val="zh-CN"/>
              </w:rPr>
            </w:pPr>
            <w:r w:rsidRPr="00B57549">
              <w:rPr>
                <w:rFonts w:ascii="Times New Roman" w:hAnsi="Times New Roman"/>
                <w:sz w:val="24"/>
                <w:szCs w:val="24"/>
              </w:rPr>
              <w:t>В составе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57549">
              <w:rPr>
                <w:rFonts w:ascii="Times New Roman" w:hAnsi="Times New Roman"/>
                <w:sz w:val="24"/>
                <w:szCs w:val="24"/>
              </w:rPr>
              <w:t xml:space="preserve">основа 14г, катализатор 14г, </w:t>
            </w:r>
            <w:r w:rsidRPr="00B57549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</w:rPr>
              <w:t>адгезив-основа 3 мл, адгезив-</w:t>
            </w:r>
            <w:r w:rsidRPr="00B57549">
              <w:rPr>
                <w:rFonts w:ascii="Times New Roman" w:hAnsi="Times New Roman"/>
                <w:color w:val="000000" w:themeColor="text1"/>
                <w:spacing w:val="6"/>
                <w:sz w:val="24"/>
                <w:szCs w:val="24"/>
              </w:rPr>
              <w:lastRenderedPageBreak/>
              <w:t>катализатор 3 мл, травильная жидкость 7.5 мл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0DBE" w:rsidRPr="003B3A24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№12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B95AFD">
        <w:rPr>
          <w:rFonts w:ascii="Times New Roman" w:hAnsi="Times New Roman"/>
          <w:b/>
          <w:bCs/>
          <w:sz w:val="24"/>
          <w:szCs w:val="24"/>
        </w:rPr>
        <w:t>Воск базисный Беловакс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AC0DBE" w:rsidRPr="00695811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461AB7">
              <w:rPr>
                <w:rFonts w:ascii="Times New Roman" w:hAnsi="Times New Roman"/>
                <w:sz w:val="24"/>
                <w:szCs w:val="24"/>
              </w:rPr>
              <w:t xml:space="preserve">Воск базисный </w:t>
            </w:r>
            <w:r w:rsidRPr="00461AB7">
              <w:rPr>
                <w:rFonts w:ascii="Times New Roman" w:hAnsi="Times New Roman"/>
                <w:bCs/>
                <w:sz w:val="24"/>
                <w:szCs w:val="24"/>
              </w:rPr>
              <w:t>Беловакс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представляет собой материал для моделирования базисов с</w:t>
            </w:r>
            <w:r w:rsidR="00E210CE">
              <w:rPr>
                <w:rFonts w:ascii="Times New Roman" w:hAnsi="Times New Roman"/>
                <w:sz w:val="24"/>
                <w:szCs w:val="24"/>
              </w:rPr>
              <w:t>ъёмных зубных протезов (0,5кг)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DBE" w:rsidRDefault="00AC0DBE" w:rsidP="00AC0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0DBE" w:rsidRPr="001835F0" w:rsidRDefault="00AC0DBE" w:rsidP="00AC0DB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№13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="00EA7008" w:rsidRPr="00EA70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35F0">
        <w:rPr>
          <w:rFonts w:ascii="Times New Roman" w:hAnsi="Times New Roman"/>
          <w:b/>
          <w:bCs/>
          <w:sz w:val="24"/>
          <w:szCs w:val="24"/>
        </w:rPr>
        <w:t>Лак зуботех</w:t>
      </w:r>
      <w:r>
        <w:rPr>
          <w:rFonts w:ascii="Times New Roman" w:hAnsi="Times New Roman"/>
          <w:b/>
          <w:bCs/>
          <w:sz w:val="24"/>
          <w:szCs w:val="24"/>
        </w:rPr>
        <w:t>нический разделительный Изолак-</w:t>
      </w:r>
      <w:r w:rsidRPr="001835F0">
        <w:rPr>
          <w:rFonts w:ascii="Times New Roman" w:hAnsi="Times New Roman"/>
          <w:b/>
          <w:bCs/>
          <w:sz w:val="24"/>
          <w:szCs w:val="24"/>
        </w:rPr>
        <w:t>Бел бесцветный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 зуботехнический разделительный</w:t>
            </w:r>
          </w:p>
          <w:p w:rsidR="00AC0DBE" w:rsidRPr="001835F0" w:rsidRDefault="00AC0DBE" w:rsidP="005152F9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Изолак-</w:t>
            </w:r>
            <w:r w:rsidRPr="001835F0">
              <w:rPr>
                <w:rFonts w:ascii="Times New Roman" w:hAnsi="Times New Roman"/>
                <w:bCs/>
                <w:sz w:val="24"/>
                <w:szCs w:val="24"/>
              </w:rPr>
              <w:t>Бел бесцветный или аналог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rPr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представляет собой лак разделительный - материал для изоляции форм от акриловой пластмассы перед полимеризацией. Не содержит формальдегида. Обладае</w:t>
            </w:r>
            <w:r w:rsidR="00E210CE">
              <w:rPr>
                <w:rFonts w:ascii="Times New Roman" w:hAnsi="Times New Roman"/>
                <w:sz w:val="24"/>
                <w:szCs w:val="24"/>
              </w:rPr>
              <w:t>т бактериостатическим действием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0DBE" w:rsidRPr="004438E2" w:rsidRDefault="00AC0DBE" w:rsidP="00AC0DBE">
      <w:pPr>
        <w:pStyle w:val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№14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4438E2">
        <w:rPr>
          <w:rFonts w:ascii="Times New Roman" w:hAnsi="Times New Roman"/>
          <w:b/>
          <w:bCs/>
          <w:color w:val="000000" w:themeColor="text1"/>
          <w:sz w:val="24"/>
          <w:szCs w:val="24"/>
        </w:rPr>
        <w:t>Жидкость для очистки алмазных инструментов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Pr="00695811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Жидкость для очистки алмазных инструментов</w:t>
            </w:r>
          </w:p>
        </w:tc>
        <w:tc>
          <w:tcPr>
            <w:tcW w:w="4623" w:type="dxa"/>
          </w:tcPr>
          <w:p w:rsidR="00AC0DBE" w:rsidRPr="00B95AFD" w:rsidRDefault="00AC0DBE" w:rsidP="005152F9">
            <w:pPr>
              <w:pStyle w:val="12"/>
              <w:rPr>
                <w:rFonts w:ascii="Times New Roman" w:hAnsi="Times New Roman"/>
              </w:rPr>
            </w:pPr>
            <w:r w:rsidRPr="00B95AFD">
              <w:rPr>
                <w:rFonts w:ascii="Times New Roman" w:hAnsi="Times New Roman"/>
              </w:rPr>
              <w:t>Жидкость применяется для очистки алмазных инструментов (разрыхление, растворение, удаление материалов) после врачебных манипуляций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0DBE" w:rsidRPr="006063D2" w:rsidRDefault="00AC0DBE" w:rsidP="00AC0DBE">
      <w:pPr>
        <w:pStyle w:val="1"/>
        <w:shd w:val="clear" w:color="auto" w:fill="FFFFFF"/>
        <w:spacing w:before="115" w:beforeAutospacing="0" w:after="0" w:afterAutospacing="0"/>
        <w:rPr>
          <w:sz w:val="24"/>
          <w:szCs w:val="24"/>
        </w:rPr>
      </w:pPr>
      <w:r>
        <w:rPr>
          <w:sz w:val="24"/>
          <w:szCs w:val="24"/>
          <w:u w:val="single"/>
        </w:rPr>
        <w:t>Лот №15</w:t>
      </w:r>
      <w:r w:rsidRPr="00EA7008">
        <w:rPr>
          <w:sz w:val="24"/>
          <w:szCs w:val="24"/>
        </w:rPr>
        <w:t xml:space="preserve"> – </w:t>
      </w:r>
      <w:r w:rsidRPr="006063D2">
        <w:rPr>
          <w:sz w:val="24"/>
          <w:szCs w:val="24"/>
        </w:rPr>
        <w:t>Полимерный материал Villacryl H Plus V0</w:t>
      </w:r>
      <w:r w:rsidR="00E210CE">
        <w:rPr>
          <w:sz w:val="24"/>
          <w:szCs w:val="24"/>
        </w:rPr>
        <w:t xml:space="preserve">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C0DBE" w:rsidRPr="007A7C32" w:rsidRDefault="00AC0DBE" w:rsidP="005152F9">
            <w:pPr>
              <w:jc w:val="both"/>
              <w:rPr>
                <w:rFonts w:ascii="Times New Roman" w:hAnsi="Times New Roman"/>
              </w:rPr>
            </w:pPr>
            <w:r w:rsidRPr="000D0EF4">
              <w:rPr>
                <w:rFonts w:ascii="Times New Roman" w:hAnsi="Times New Roman"/>
              </w:rPr>
              <w:t>Полимерный материал</w:t>
            </w:r>
            <w:r>
              <w:rPr>
                <w:rFonts w:ascii="Times New Roman" w:hAnsi="Times New Roman"/>
              </w:rPr>
              <w:t xml:space="preserve"> </w:t>
            </w:r>
            <w:r w:rsidRPr="00624D17">
              <w:rPr>
                <w:rFonts w:ascii="Times New Roman" w:hAnsi="Times New Roman"/>
              </w:rPr>
              <w:t>Villacryl H Plus V0</w:t>
            </w:r>
            <w:r w:rsidR="00E210CE">
              <w:rPr>
                <w:rFonts w:ascii="Times New Roman" w:hAnsi="Times New Roman"/>
              </w:rPr>
              <w:t xml:space="preserve"> или аналог</w:t>
            </w:r>
          </w:p>
          <w:p w:rsidR="00AC0DBE" w:rsidRPr="00695811" w:rsidRDefault="00AC0DBE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AC0DBE" w:rsidRPr="000D0EF4" w:rsidRDefault="00AC0DBE" w:rsidP="005152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24D17">
              <w:rPr>
                <w:rFonts w:ascii="Times New Roman" w:hAnsi="Times New Roman"/>
              </w:rPr>
              <w:t>ластмасса горячей полимеризации цвет V0 цвет бесцветный. Эта зуботехническая пластмасса предназначена для изготовления базисов зубных протезов</w:t>
            </w:r>
            <w:r>
              <w:rPr>
                <w:rFonts w:ascii="Times New Roman" w:hAnsi="Times New Roman"/>
              </w:rPr>
              <w:t xml:space="preserve">. В составе </w:t>
            </w:r>
            <w:r w:rsidRPr="008F036D">
              <w:rPr>
                <w:rFonts w:ascii="Times New Roman" w:hAnsi="Times New Roman"/>
              </w:rPr>
              <w:t>750 г порошок; 400 мл жидкость</w:t>
            </w:r>
          </w:p>
        </w:tc>
        <w:tc>
          <w:tcPr>
            <w:tcW w:w="993" w:type="dxa"/>
            <w:shd w:val="clear" w:color="auto" w:fill="FFFFFF" w:themeFill="background1"/>
          </w:tcPr>
          <w:p w:rsidR="00AC0DBE" w:rsidRPr="004438E2" w:rsidRDefault="00AC0DBE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498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ак.</w:t>
            </w:r>
          </w:p>
        </w:tc>
      </w:tr>
    </w:tbl>
    <w:p w:rsidR="00AC0DBE" w:rsidRDefault="00AC0DBE" w:rsidP="00AC0D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0DBE" w:rsidSect="00467173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DEB" w:rsidRDefault="001A5DEB" w:rsidP="008B2710">
      <w:pPr>
        <w:spacing w:after="0" w:line="240" w:lineRule="auto"/>
      </w:pPr>
      <w:r>
        <w:separator/>
      </w:r>
    </w:p>
  </w:endnote>
  <w:endnote w:type="continuationSeparator" w:id="0">
    <w:p w:rsidR="001A5DEB" w:rsidRDefault="001A5DE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DEB" w:rsidRDefault="001A5DEB" w:rsidP="008B2710">
      <w:pPr>
        <w:spacing w:after="0" w:line="240" w:lineRule="auto"/>
      </w:pPr>
      <w:r>
        <w:separator/>
      </w:r>
    </w:p>
  </w:footnote>
  <w:footnote w:type="continuationSeparator" w:id="0">
    <w:p w:rsidR="001A5DEB" w:rsidRDefault="001A5DE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7AB2"/>
    <w:rsid w:val="00010632"/>
    <w:rsid w:val="00010937"/>
    <w:rsid w:val="00011CAD"/>
    <w:rsid w:val="00013925"/>
    <w:rsid w:val="00014348"/>
    <w:rsid w:val="00015C33"/>
    <w:rsid w:val="0002074C"/>
    <w:rsid w:val="00022449"/>
    <w:rsid w:val="00023C07"/>
    <w:rsid w:val="0002709F"/>
    <w:rsid w:val="00040BCB"/>
    <w:rsid w:val="00040EE2"/>
    <w:rsid w:val="000535C3"/>
    <w:rsid w:val="000607AA"/>
    <w:rsid w:val="0006710C"/>
    <w:rsid w:val="00070E9F"/>
    <w:rsid w:val="00076F7D"/>
    <w:rsid w:val="000801DE"/>
    <w:rsid w:val="00083DB0"/>
    <w:rsid w:val="000914B1"/>
    <w:rsid w:val="0009331B"/>
    <w:rsid w:val="00094008"/>
    <w:rsid w:val="000A5433"/>
    <w:rsid w:val="000A6820"/>
    <w:rsid w:val="000A7FC7"/>
    <w:rsid w:val="000B03CB"/>
    <w:rsid w:val="000B15C4"/>
    <w:rsid w:val="000B67DA"/>
    <w:rsid w:val="000B77D4"/>
    <w:rsid w:val="000C4044"/>
    <w:rsid w:val="000C6FF1"/>
    <w:rsid w:val="000D12FC"/>
    <w:rsid w:val="000D212D"/>
    <w:rsid w:val="000E1A06"/>
    <w:rsid w:val="000E5903"/>
    <w:rsid w:val="000F0054"/>
    <w:rsid w:val="00102833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47A81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C5B"/>
    <w:rsid w:val="001A1DD7"/>
    <w:rsid w:val="001A256B"/>
    <w:rsid w:val="001A2E0C"/>
    <w:rsid w:val="001A5DEB"/>
    <w:rsid w:val="001B378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6C30"/>
    <w:rsid w:val="0020768F"/>
    <w:rsid w:val="00211B7A"/>
    <w:rsid w:val="00214ED9"/>
    <w:rsid w:val="00216D09"/>
    <w:rsid w:val="002206FC"/>
    <w:rsid w:val="0022182A"/>
    <w:rsid w:val="002236E6"/>
    <w:rsid w:val="00226E37"/>
    <w:rsid w:val="002324FC"/>
    <w:rsid w:val="002342A7"/>
    <w:rsid w:val="00235596"/>
    <w:rsid w:val="00245580"/>
    <w:rsid w:val="00256732"/>
    <w:rsid w:val="002750C6"/>
    <w:rsid w:val="00275F75"/>
    <w:rsid w:val="00277C06"/>
    <w:rsid w:val="0028245C"/>
    <w:rsid w:val="002856E2"/>
    <w:rsid w:val="0028583D"/>
    <w:rsid w:val="002864BE"/>
    <w:rsid w:val="0029306D"/>
    <w:rsid w:val="00294A4A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25FFF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B68AD"/>
    <w:rsid w:val="003C5186"/>
    <w:rsid w:val="003D142A"/>
    <w:rsid w:val="003D4F3C"/>
    <w:rsid w:val="003D5BAF"/>
    <w:rsid w:val="003D6AE8"/>
    <w:rsid w:val="003E1080"/>
    <w:rsid w:val="003E5E81"/>
    <w:rsid w:val="003F0276"/>
    <w:rsid w:val="003F0E8B"/>
    <w:rsid w:val="003F66FC"/>
    <w:rsid w:val="003F686E"/>
    <w:rsid w:val="00402378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77FE"/>
    <w:rsid w:val="004618AD"/>
    <w:rsid w:val="00461B61"/>
    <w:rsid w:val="00461EAD"/>
    <w:rsid w:val="00467173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277F"/>
    <w:rsid w:val="005362B7"/>
    <w:rsid w:val="00546DB2"/>
    <w:rsid w:val="005537F8"/>
    <w:rsid w:val="00563784"/>
    <w:rsid w:val="0056579B"/>
    <w:rsid w:val="00566FEC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1A75"/>
    <w:rsid w:val="005D210E"/>
    <w:rsid w:val="005D2362"/>
    <w:rsid w:val="005D3CE4"/>
    <w:rsid w:val="005D7B67"/>
    <w:rsid w:val="005E21F0"/>
    <w:rsid w:val="005F34E2"/>
    <w:rsid w:val="005F379C"/>
    <w:rsid w:val="005F7CDD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35FBA"/>
    <w:rsid w:val="0074069D"/>
    <w:rsid w:val="0074358E"/>
    <w:rsid w:val="0075393C"/>
    <w:rsid w:val="00753A58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1AF9"/>
    <w:rsid w:val="007A2A64"/>
    <w:rsid w:val="007A65FB"/>
    <w:rsid w:val="007B0F7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7F6827"/>
    <w:rsid w:val="008029F1"/>
    <w:rsid w:val="0080310C"/>
    <w:rsid w:val="00803CC6"/>
    <w:rsid w:val="008068BD"/>
    <w:rsid w:val="00807E40"/>
    <w:rsid w:val="00821F10"/>
    <w:rsid w:val="008233C1"/>
    <w:rsid w:val="008278C2"/>
    <w:rsid w:val="00830790"/>
    <w:rsid w:val="00834DD2"/>
    <w:rsid w:val="008350D9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A197E"/>
    <w:rsid w:val="008B0E2B"/>
    <w:rsid w:val="008B2710"/>
    <w:rsid w:val="008B27B8"/>
    <w:rsid w:val="008B2E4E"/>
    <w:rsid w:val="008B3449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0136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1884"/>
    <w:rsid w:val="00A42266"/>
    <w:rsid w:val="00A4390C"/>
    <w:rsid w:val="00A43DE5"/>
    <w:rsid w:val="00A544E2"/>
    <w:rsid w:val="00A631AB"/>
    <w:rsid w:val="00A6790D"/>
    <w:rsid w:val="00A73082"/>
    <w:rsid w:val="00A73607"/>
    <w:rsid w:val="00A74A2A"/>
    <w:rsid w:val="00A75E10"/>
    <w:rsid w:val="00A8362B"/>
    <w:rsid w:val="00A951DB"/>
    <w:rsid w:val="00A95CF2"/>
    <w:rsid w:val="00AA0FCE"/>
    <w:rsid w:val="00AA2463"/>
    <w:rsid w:val="00AA4E60"/>
    <w:rsid w:val="00AC0DBE"/>
    <w:rsid w:val="00AC26EE"/>
    <w:rsid w:val="00AD594C"/>
    <w:rsid w:val="00AD5B62"/>
    <w:rsid w:val="00AD69CE"/>
    <w:rsid w:val="00AD7494"/>
    <w:rsid w:val="00AD7C0B"/>
    <w:rsid w:val="00AE063A"/>
    <w:rsid w:val="00AF25D9"/>
    <w:rsid w:val="00AF3F5C"/>
    <w:rsid w:val="00AF510D"/>
    <w:rsid w:val="00AF5435"/>
    <w:rsid w:val="00AF5FE4"/>
    <w:rsid w:val="00B019FC"/>
    <w:rsid w:val="00B022E2"/>
    <w:rsid w:val="00B107F4"/>
    <w:rsid w:val="00B117D9"/>
    <w:rsid w:val="00B150D2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0059"/>
    <w:rsid w:val="00B62CBC"/>
    <w:rsid w:val="00B645DE"/>
    <w:rsid w:val="00B66C29"/>
    <w:rsid w:val="00B80EF6"/>
    <w:rsid w:val="00B81BB9"/>
    <w:rsid w:val="00B93991"/>
    <w:rsid w:val="00B93FD8"/>
    <w:rsid w:val="00BA4D5B"/>
    <w:rsid w:val="00BA5745"/>
    <w:rsid w:val="00BA5F63"/>
    <w:rsid w:val="00BA7596"/>
    <w:rsid w:val="00BA75BE"/>
    <w:rsid w:val="00BB07FC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44D0"/>
    <w:rsid w:val="00C0508C"/>
    <w:rsid w:val="00C10378"/>
    <w:rsid w:val="00C1700A"/>
    <w:rsid w:val="00C22AB9"/>
    <w:rsid w:val="00C323A0"/>
    <w:rsid w:val="00C42A3D"/>
    <w:rsid w:val="00C445E0"/>
    <w:rsid w:val="00C464BE"/>
    <w:rsid w:val="00C47851"/>
    <w:rsid w:val="00C64515"/>
    <w:rsid w:val="00C649AC"/>
    <w:rsid w:val="00C65249"/>
    <w:rsid w:val="00C67455"/>
    <w:rsid w:val="00C674B3"/>
    <w:rsid w:val="00C67AD4"/>
    <w:rsid w:val="00C72485"/>
    <w:rsid w:val="00C7323F"/>
    <w:rsid w:val="00C7579F"/>
    <w:rsid w:val="00C860BC"/>
    <w:rsid w:val="00C87042"/>
    <w:rsid w:val="00C91DC2"/>
    <w:rsid w:val="00C93FFE"/>
    <w:rsid w:val="00C97054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6558"/>
    <w:rsid w:val="00CF7D4F"/>
    <w:rsid w:val="00D0442C"/>
    <w:rsid w:val="00D04B81"/>
    <w:rsid w:val="00D1368A"/>
    <w:rsid w:val="00D16441"/>
    <w:rsid w:val="00D16DA4"/>
    <w:rsid w:val="00D22316"/>
    <w:rsid w:val="00D24B5C"/>
    <w:rsid w:val="00D262E6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73AD"/>
    <w:rsid w:val="00D64861"/>
    <w:rsid w:val="00D662A5"/>
    <w:rsid w:val="00D7179B"/>
    <w:rsid w:val="00D83AAA"/>
    <w:rsid w:val="00D84A77"/>
    <w:rsid w:val="00D859E1"/>
    <w:rsid w:val="00D97EED"/>
    <w:rsid w:val="00DA2903"/>
    <w:rsid w:val="00DA550E"/>
    <w:rsid w:val="00DA72E0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15A21"/>
    <w:rsid w:val="00E210CE"/>
    <w:rsid w:val="00E232AA"/>
    <w:rsid w:val="00E27A92"/>
    <w:rsid w:val="00E32963"/>
    <w:rsid w:val="00E33AA1"/>
    <w:rsid w:val="00E35CE4"/>
    <w:rsid w:val="00E3608C"/>
    <w:rsid w:val="00E425AC"/>
    <w:rsid w:val="00E512FC"/>
    <w:rsid w:val="00E51D2D"/>
    <w:rsid w:val="00E5256F"/>
    <w:rsid w:val="00E5609A"/>
    <w:rsid w:val="00E619BF"/>
    <w:rsid w:val="00E61BD4"/>
    <w:rsid w:val="00E64796"/>
    <w:rsid w:val="00E67956"/>
    <w:rsid w:val="00E73457"/>
    <w:rsid w:val="00E81DAB"/>
    <w:rsid w:val="00E824C7"/>
    <w:rsid w:val="00E84184"/>
    <w:rsid w:val="00E85605"/>
    <w:rsid w:val="00E85F01"/>
    <w:rsid w:val="00E86A7B"/>
    <w:rsid w:val="00E93213"/>
    <w:rsid w:val="00E94D18"/>
    <w:rsid w:val="00E950AF"/>
    <w:rsid w:val="00E96CF4"/>
    <w:rsid w:val="00E96EC4"/>
    <w:rsid w:val="00EA5625"/>
    <w:rsid w:val="00EA6659"/>
    <w:rsid w:val="00EA7008"/>
    <w:rsid w:val="00EA74B6"/>
    <w:rsid w:val="00EB0AF6"/>
    <w:rsid w:val="00EB46A5"/>
    <w:rsid w:val="00EB51C4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32ED9"/>
    <w:rsid w:val="00F430F6"/>
    <w:rsid w:val="00F45D31"/>
    <w:rsid w:val="00F46205"/>
    <w:rsid w:val="00F4724E"/>
    <w:rsid w:val="00F51D34"/>
    <w:rsid w:val="00F55D32"/>
    <w:rsid w:val="00F6176C"/>
    <w:rsid w:val="00F631C1"/>
    <w:rsid w:val="00F6395D"/>
    <w:rsid w:val="00F65E87"/>
    <w:rsid w:val="00F679B0"/>
    <w:rsid w:val="00F7045B"/>
    <w:rsid w:val="00F8080E"/>
    <w:rsid w:val="00F82832"/>
    <w:rsid w:val="00F837C1"/>
    <w:rsid w:val="00F84436"/>
    <w:rsid w:val="00F849CE"/>
    <w:rsid w:val="00FA08ED"/>
    <w:rsid w:val="00FA2169"/>
    <w:rsid w:val="00FA41CA"/>
    <w:rsid w:val="00FB0A55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040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paragraph" w:styleId="1">
    <w:name w:val="heading 1"/>
    <w:basedOn w:val="a"/>
    <w:link w:val="10"/>
    <w:uiPriority w:val="9"/>
    <w:qFormat/>
    <w:rsid w:val="00990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990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qFormat/>
    <w:rsid w:val="0099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12">
    <w:name w:val="Без интервала1"/>
    <w:qFormat/>
    <w:rsid w:val="0099013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Emphasis"/>
    <w:qFormat/>
    <w:rsid w:val="00CF7D4F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9B5C-194D-4BDC-859E-015BA832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8</cp:revision>
  <cp:lastPrinted>2026-06-10T10:11:00Z</cp:lastPrinted>
  <dcterms:created xsi:type="dcterms:W3CDTF">2026-06-10T09:15:00Z</dcterms:created>
  <dcterms:modified xsi:type="dcterms:W3CDTF">2026-06-10T10:12:00Z</dcterms:modified>
</cp:coreProperties>
</file>