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084163A2" w:rsidR="00E600B9" w:rsidRPr="00004C9A" w:rsidRDefault="005C63D9" w:rsidP="00004C9A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04C9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E95A69">
        <w:rPr>
          <w:rFonts w:ascii="Times New Roman" w:hAnsi="Times New Roman" w:cs="Times New Roman"/>
          <w:b/>
          <w:sz w:val="24"/>
          <w:szCs w:val="24"/>
        </w:rPr>
        <w:t>262</w:t>
      </w:r>
      <w:r w:rsidRPr="00004C9A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004C9A">
        <w:rPr>
          <w:rFonts w:ascii="Times New Roman" w:hAnsi="Times New Roman" w:cs="Times New Roman"/>
          <w:b/>
          <w:sz w:val="24"/>
          <w:szCs w:val="24"/>
        </w:rPr>
        <w:t>6</w:t>
      </w:r>
      <w:r w:rsidRPr="00004C9A">
        <w:rPr>
          <w:rFonts w:ascii="Times New Roman" w:hAnsi="Times New Roman" w:cs="Times New Roman"/>
          <w:b/>
          <w:sz w:val="24"/>
          <w:szCs w:val="24"/>
        </w:rPr>
        <w:t>-</w:t>
      </w:r>
      <w:r w:rsidR="00F2005F">
        <w:rPr>
          <w:rFonts w:ascii="Times New Roman" w:hAnsi="Times New Roman" w:cs="Times New Roman"/>
          <w:b/>
          <w:sz w:val="24"/>
          <w:szCs w:val="24"/>
        </w:rPr>
        <w:t>ЗОИ</w:t>
      </w:r>
      <w:r w:rsidR="0092323F">
        <w:rPr>
          <w:rFonts w:ascii="Times New Roman" w:hAnsi="Times New Roman" w:cs="Times New Roman"/>
          <w:b/>
          <w:sz w:val="24"/>
          <w:szCs w:val="24"/>
        </w:rPr>
        <w:t>(</w:t>
      </w:r>
      <w:r w:rsidR="00C74470">
        <w:rPr>
          <w:rFonts w:ascii="Times New Roman" w:hAnsi="Times New Roman" w:cs="Times New Roman"/>
          <w:b/>
          <w:sz w:val="24"/>
          <w:szCs w:val="24"/>
        </w:rPr>
        <w:t>2</w:t>
      </w:r>
      <w:r w:rsidR="0092323F">
        <w:rPr>
          <w:rFonts w:ascii="Times New Roman" w:hAnsi="Times New Roman" w:cs="Times New Roman"/>
          <w:b/>
          <w:sz w:val="24"/>
          <w:szCs w:val="24"/>
        </w:rPr>
        <w:t>П)</w:t>
      </w:r>
      <w:r w:rsidRPr="00004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4C9A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004C9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004C9A" w:rsidRDefault="005C63D9" w:rsidP="00004C9A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004C9A" w:rsidRDefault="005C63D9" w:rsidP="00004C9A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C9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6BA37931" w14:textId="77777777" w:rsidR="008C731D" w:rsidRDefault="008C731D" w:rsidP="004B76E8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</w:p>
    <w:p w14:paraId="671732E7" w14:textId="2F4B0249" w:rsidR="004C6D46" w:rsidRPr="00004C9A" w:rsidRDefault="004C6D46" w:rsidP="00004C9A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Cs w:val="0"/>
          <w:sz w:val="24"/>
          <w:szCs w:val="24"/>
        </w:rPr>
      </w:pPr>
      <w:r w:rsidRPr="00004C9A">
        <w:rPr>
          <w:rFonts w:ascii="Times New Roman" w:hAnsi="Times New Roman" w:cs="Times New Roman"/>
          <w:sz w:val="24"/>
          <w:szCs w:val="24"/>
        </w:rPr>
        <w:t xml:space="preserve">Лот 3 </w:t>
      </w:r>
      <w:r w:rsidRPr="00004C9A">
        <w:rPr>
          <w:rFonts w:ascii="Times New Roman" w:hAnsi="Times New Roman" w:cs="Times New Roman"/>
          <w:bCs w:val="0"/>
          <w:sz w:val="24"/>
          <w:szCs w:val="24"/>
        </w:rPr>
        <w:t>Закрытая аспирационная система</w:t>
      </w:r>
    </w:p>
    <w:p w14:paraId="0008A91B" w14:textId="77777777" w:rsidR="004C6D46" w:rsidRPr="00004C9A" w:rsidRDefault="004C6D46" w:rsidP="00004C9A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674C1479" w14:textId="3AF2F62C" w:rsidR="004C6D46" w:rsidRPr="00004C9A" w:rsidRDefault="004C6D46" w:rsidP="00004C9A">
      <w:pPr>
        <w:pStyle w:val="a7"/>
        <w:numPr>
          <w:ilvl w:val="0"/>
          <w:numId w:val="7"/>
        </w:numPr>
        <w:tabs>
          <w:tab w:val="left" w:pos="993"/>
        </w:tabs>
        <w:mirrorIndents/>
        <w:rPr>
          <w:b/>
          <w:bCs/>
          <w:sz w:val="24"/>
          <w:szCs w:val="24"/>
        </w:rPr>
      </w:pPr>
      <w:r w:rsidRPr="00004C9A">
        <w:rPr>
          <w:b/>
          <w:bCs/>
          <w:sz w:val="24"/>
          <w:szCs w:val="24"/>
        </w:rPr>
        <w:t>Со</w:t>
      </w:r>
      <w:r w:rsidRPr="00004C9A">
        <w:rPr>
          <w:b/>
          <w:bCs/>
          <w:sz w:val="24"/>
          <w:szCs w:val="24"/>
          <w:lang w:val="en-US"/>
        </w:rPr>
        <w:t>c</w:t>
      </w:r>
      <w:r w:rsidRPr="00004C9A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483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3"/>
        <w:gridCol w:w="4565"/>
        <w:gridCol w:w="1404"/>
        <w:gridCol w:w="2146"/>
      </w:tblGrid>
      <w:tr w:rsidR="004C6D46" w:rsidRPr="00004C9A" w14:paraId="48150861" w14:textId="77777777" w:rsidTr="00D76B4C">
        <w:trPr>
          <w:trHeight w:val="448"/>
        </w:trPr>
        <w:tc>
          <w:tcPr>
            <w:tcW w:w="613" w:type="pct"/>
            <w:vAlign w:val="center"/>
          </w:tcPr>
          <w:p w14:paraId="6CBA517A" w14:textId="77777777" w:rsidR="004C6D46" w:rsidRPr="00004C9A" w:rsidRDefault="004C6D46" w:rsidP="00004C9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68" w:type="pct"/>
            <w:vAlign w:val="center"/>
          </w:tcPr>
          <w:p w14:paraId="42D4B5E6" w14:textId="77777777" w:rsidR="004C6D46" w:rsidRPr="00004C9A" w:rsidRDefault="004C6D46" w:rsidP="00004C9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59" w:type="pct"/>
            <w:vAlign w:val="center"/>
          </w:tcPr>
          <w:p w14:paraId="755306B4" w14:textId="77777777" w:rsidR="004C6D46" w:rsidRPr="00004C9A" w:rsidRDefault="004C6D46" w:rsidP="00004C9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160" w:type="pct"/>
            <w:vAlign w:val="center"/>
          </w:tcPr>
          <w:p w14:paraId="0D35128B" w14:textId="77777777" w:rsidR="004C6D46" w:rsidRPr="00004C9A" w:rsidRDefault="004C6D46" w:rsidP="00004C9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4C6D46" w:rsidRPr="00004C9A" w14:paraId="4F2D0080" w14:textId="77777777" w:rsidTr="00D76B4C">
        <w:trPr>
          <w:trHeight w:val="434"/>
        </w:trPr>
        <w:tc>
          <w:tcPr>
            <w:tcW w:w="613" w:type="pct"/>
            <w:vAlign w:val="center"/>
          </w:tcPr>
          <w:p w14:paraId="69EF5FAE" w14:textId="77777777" w:rsidR="004C6D46" w:rsidRPr="00004C9A" w:rsidRDefault="004C6D46" w:rsidP="00004C9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9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68" w:type="pct"/>
          </w:tcPr>
          <w:p w14:paraId="1F368C60" w14:textId="77777777" w:rsidR="004C6D46" w:rsidRPr="00004C9A" w:rsidRDefault="004C6D46" w:rsidP="00004C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04C9A">
              <w:rPr>
                <w:rFonts w:ascii="Times New Roman" w:hAnsi="Times New Roman" w:cs="Times New Roman"/>
                <w:sz w:val="24"/>
                <w:szCs w:val="24"/>
              </w:rPr>
              <w:t>Закрытая аспирационная система</w:t>
            </w:r>
          </w:p>
        </w:tc>
        <w:tc>
          <w:tcPr>
            <w:tcW w:w="759" w:type="pct"/>
            <w:vAlign w:val="center"/>
          </w:tcPr>
          <w:p w14:paraId="0AB40383" w14:textId="77777777" w:rsidR="004C6D46" w:rsidRPr="00004C9A" w:rsidRDefault="004C6D46" w:rsidP="00004C9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9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60" w:type="pct"/>
            <w:vAlign w:val="center"/>
          </w:tcPr>
          <w:p w14:paraId="36F77AC1" w14:textId="0863A530" w:rsidR="004C6D46" w:rsidRPr="00004C9A" w:rsidRDefault="004C6D46" w:rsidP="00004C9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</w:tbl>
    <w:p w14:paraId="0C7905CC" w14:textId="6642F51A" w:rsidR="004C6D46" w:rsidRPr="00004C9A" w:rsidRDefault="004C6D46" w:rsidP="00004C9A">
      <w:pPr>
        <w:pStyle w:val="a7"/>
        <w:numPr>
          <w:ilvl w:val="0"/>
          <w:numId w:val="7"/>
        </w:numPr>
        <w:tabs>
          <w:tab w:val="left" w:pos="993"/>
        </w:tabs>
        <w:mirrorIndents/>
        <w:jc w:val="both"/>
        <w:rPr>
          <w:b/>
          <w:bCs/>
          <w:sz w:val="24"/>
          <w:szCs w:val="24"/>
        </w:rPr>
      </w:pPr>
      <w:r w:rsidRPr="00004C9A">
        <w:rPr>
          <w:b/>
          <w:bCs/>
          <w:sz w:val="24"/>
          <w:szCs w:val="24"/>
        </w:rPr>
        <w:t>Технические требования:</w:t>
      </w:r>
    </w:p>
    <w:p w14:paraId="068587E0" w14:textId="34344C15" w:rsidR="004C6D46" w:rsidRPr="00004C9A" w:rsidRDefault="00004C9A" w:rsidP="00004C9A">
      <w:pPr>
        <w:pStyle w:val="16"/>
        <w:keepNext/>
        <w:keepLines/>
        <w:numPr>
          <w:ilvl w:val="1"/>
          <w:numId w:val="8"/>
        </w:numPr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="004C6D46" w:rsidRPr="00004C9A">
        <w:rPr>
          <w:rFonts w:ascii="Times New Roman" w:hAnsi="Times New Roman" w:cs="Times New Roman"/>
          <w:b w:val="0"/>
          <w:iCs/>
          <w:sz w:val="24"/>
          <w:szCs w:val="24"/>
        </w:rPr>
        <w:t>Размер катетера СН6.</w:t>
      </w:r>
    </w:p>
    <w:p w14:paraId="4B9462B1" w14:textId="2FBCDD82" w:rsidR="004C6D46" w:rsidRPr="00004C9A" w:rsidRDefault="00004C9A" w:rsidP="00004C9A">
      <w:pPr>
        <w:pStyle w:val="16"/>
        <w:keepNext/>
        <w:keepLines/>
        <w:numPr>
          <w:ilvl w:val="1"/>
          <w:numId w:val="8"/>
        </w:numPr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="004C6D46" w:rsidRPr="00004C9A">
        <w:rPr>
          <w:rFonts w:ascii="Times New Roman" w:hAnsi="Times New Roman" w:cs="Times New Roman"/>
          <w:b w:val="0"/>
          <w:iCs/>
          <w:sz w:val="24"/>
          <w:szCs w:val="24"/>
        </w:rPr>
        <w:t>Направляющий коннектор (переходник), обеспечивающий беспрепятственное введение катетера в эндотрахеальные трубки с внутренним диаметром 2,5 – 3,5 мм.</w:t>
      </w:r>
    </w:p>
    <w:p w14:paraId="7EB870DD" w14:textId="79236C10" w:rsidR="004C6D46" w:rsidRPr="00004C9A" w:rsidRDefault="00004C9A" w:rsidP="00004C9A">
      <w:pPr>
        <w:pStyle w:val="16"/>
        <w:keepNext/>
        <w:keepLines/>
        <w:numPr>
          <w:ilvl w:val="1"/>
          <w:numId w:val="8"/>
        </w:numPr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="004C6D46" w:rsidRPr="00004C9A">
        <w:rPr>
          <w:rFonts w:ascii="Times New Roman" w:hAnsi="Times New Roman" w:cs="Times New Roman"/>
          <w:b w:val="0"/>
          <w:iCs/>
          <w:sz w:val="24"/>
          <w:szCs w:val="24"/>
        </w:rPr>
        <w:t>Клапан для промывки катетера.</w:t>
      </w:r>
    </w:p>
    <w:p w14:paraId="42B973DF" w14:textId="3B635EF5" w:rsidR="004C6D46" w:rsidRPr="00004C9A" w:rsidRDefault="00004C9A" w:rsidP="00004C9A">
      <w:pPr>
        <w:pStyle w:val="16"/>
        <w:keepNext/>
        <w:keepLines/>
        <w:numPr>
          <w:ilvl w:val="1"/>
          <w:numId w:val="8"/>
        </w:numPr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="004C6D46" w:rsidRPr="00004C9A">
        <w:rPr>
          <w:rFonts w:ascii="Times New Roman" w:hAnsi="Times New Roman" w:cs="Times New Roman"/>
          <w:b w:val="0"/>
          <w:iCs/>
          <w:sz w:val="24"/>
          <w:szCs w:val="24"/>
        </w:rPr>
        <w:t>Закругленный атравматичный кон</w:t>
      </w:r>
      <w:r w:rsidRPr="00004C9A">
        <w:rPr>
          <w:rFonts w:ascii="Times New Roman" w:hAnsi="Times New Roman" w:cs="Times New Roman"/>
          <w:b w:val="0"/>
          <w:iCs/>
          <w:sz w:val="24"/>
          <w:szCs w:val="24"/>
        </w:rPr>
        <w:t>ец катетера.</w:t>
      </w:r>
    </w:p>
    <w:p w14:paraId="7147BE62" w14:textId="6781C38A" w:rsidR="00004C9A" w:rsidRPr="00004C9A" w:rsidRDefault="00004C9A" w:rsidP="00004C9A">
      <w:pPr>
        <w:pStyle w:val="16"/>
        <w:keepNext/>
        <w:keepLines/>
        <w:numPr>
          <w:ilvl w:val="1"/>
          <w:numId w:val="8"/>
        </w:numPr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Pr="00004C9A">
        <w:rPr>
          <w:rFonts w:ascii="Times New Roman" w:hAnsi="Times New Roman" w:cs="Times New Roman"/>
          <w:b w:val="0"/>
          <w:iCs/>
          <w:sz w:val="24"/>
          <w:szCs w:val="24"/>
        </w:rPr>
        <w:t>Прочный прозрачный рукав для защиты аспирационного катетера.</w:t>
      </w:r>
    </w:p>
    <w:p w14:paraId="05B3D2A4" w14:textId="08F93BDB" w:rsidR="00004C9A" w:rsidRPr="00004C9A" w:rsidRDefault="00004C9A" w:rsidP="00004C9A">
      <w:pPr>
        <w:pStyle w:val="16"/>
        <w:keepNext/>
        <w:keepLines/>
        <w:numPr>
          <w:ilvl w:val="1"/>
          <w:numId w:val="8"/>
        </w:numPr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Pr="00004C9A">
        <w:rPr>
          <w:rFonts w:ascii="Times New Roman" w:hAnsi="Times New Roman" w:cs="Times New Roman"/>
          <w:b w:val="0"/>
          <w:iCs/>
          <w:sz w:val="24"/>
          <w:szCs w:val="24"/>
        </w:rPr>
        <w:t>Маркировка глубины введения катетера, в том числе цветная.</w:t>
      </w:r>
    </w:p>
    <w:p w14:paraId="1F2D590C" w14:textId="0757EF39" w:rsidR="00004C9A" w:rsidRPr="00004C9A" w:rsidRDefault="00004C9A" w:rsidP="00004C9A">
      <w:pPr>
        <w:pStyle w:val="16"/>
        <w:keepNext/>
        <w:keepLines/>
        <w:numPr>
          <w:ilvl w:val="1"/>
          <w:numId w:val="8"/>
        </w:numPr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Pr="00004C9A">
        <w:rPr>
          <w:rFonts w:ascii="Times New Roman" w:hAnsi="Times New Roman" w:cs="Times New Roman"/>
          <w:b w:val="0"/>
          <w:iCs/>
          <w:sz w:val="24"/>
          <w:szCs w:val="24"/>
        </w:rPr>
        <w:t>Контроль аспирации со встроенной блокировкой случайного включения.</w:t>
      </w:r>
    </w:p>
    <w:p w14:paraId="6B6E0A2A" w14:textId="32673A6E" w:rsidR="00004C9A" w:rsidRPr="00004C9A" w:rsidRDefault="00004C9A" w:rsidP="00004C9A">
      <w:pPr>
        <w:pStyle w:val="16"/>
        <w:keepNext/>
        <w:keepLines/>
        <w:numPr>
          <w:ilvl w:val="1"/>
          <w:numId w:val="8"/>
        </w:numPr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Pr="00004C9A">
        <w:rPr>
          <w:rFonts w:ascii="Times New Roman" w:hAnsi="Times New Roman" w:cs="Times New Roman"/>
          <w:b w:val="0"/>
          <w:iCs/>
          <w:sz w:val="24"/>
          <w:szCs w:val="24"/>
        </w:rPr>
        <w:t>Стерильный, в индивидуальной упаковке.</w:t>
      </w:r>
    </w:p>
    <w:p w14:paraId="47514F4F" w14:textId="77777777" w:rsidR="00004C9A" w:rsidRPr="00004C9A" w:rsidRDefault="00004C9A" w:rsidP="00004C9A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004C9A" w:rsidRPr="00004C9A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6"/>
  </w:num>
  <w:num w:numId="2" w16cid:durableId="177159433">
    <w:abstractNumId w:val="2"/>
  </w:num>
  <w:num w:numId="3" w16cid:durableId="27030813">
    <w:abstractNumId w:val="5"/>
  </w:num>
  <w:num w:numId="4" w16cid:durableId="1925920665">
    <w:abstractNumId w:val="3"/>
  </w:num>
  <w:num w:numId="5" w16cid:durableId="162626914">
    <w:abstractNumId w:val="1"/>
  </w:num>
  <w:num w:numId="6" w16cid:durableId="1753892099">
    <w:abstractNumId w:val="7"/>
  </w:num>
  <w:num w:numId="7" w16cid:durableId="2006128641">
    <w:abstractNumId w:val="0"/>
  </w:num>
  <w:num w:numId="8" w16cid:durableId="120409880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4C9A"/>
    <w:rsid w:val="00023806"/>
    <w:rsid w:val="000373B1"/>
    <w:rsid w:val="00062654"/>
    <w:rsid w:val="00065B2C"/>
    <w:rsid w:val="000C51BB"/>
    <w:rsid w:val="000D66D7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A33A9"/>
    <w:rsid w:val="001A5EB1"/>
    <w:rsid w:val="001B780F"/>
    <w:rsid w:val="001E1964"/>
    <w:rsid w:val="00200069"/>
    <w:rsid w:val="00201EF5"/>
    <w:rsid w:val="00213FEB"/>
    <w:rsid w:val="00220A35"/>
    <w:rsid w:val="00226713"/>
    <w:rsid w:val="002647DB"/>
    <w:rsid w:val="002A046D"/>
    <w:rsid w:val="002A1DE6"/>
    <w:rsid w:val="002B3003"/>
    <w:rsid w:val="002B31C2"/>
    <w:rsid w:val="002E1471"/>
    <w:rsid w:val="002E1759"/>
    <w:rsid w:val="002E4DD9"/>
    <w:rsid w:val="002F1BAF"/>
    <w:rsid w:val="002F47D3"/>
    <w:rsid w:val="002F63CD"/>
    <w:rsid w:val="00311C5E"/>
    <w:rsid w:val="00321C2F"/>
    <w:rsid w:val="00321CCC"/>
    <w:rsid w:val="00323472"/>
    <w:rsid w:val="00326C2A"/>
    <w:rsid w:val="0035254A"/>
    <w:rsid w:val="00373A2A"/>
    <w:rsid w:val="00374E39"/>
    <w:rsid w:val="003847D3"/>
    <w:rsid w:val="00386C5D"/>
    <w:rsid w:val="00386E99"/>
    <w:rsid w:val="003A66B4"/>
    <w:rsid w:val="003D0922"/>
    <w:rsid w:val="003D0B9D"/>
    <w:rsid w:val="003F1C3F"/>
    <w:rsid w:val="003F3B8C"/>
    <w:rsid w:val="00424563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80EB8"/>
    <w:rsid w:val="00595857"/>
    <w:rsid w:val="005C1CA9"/>
    <w:rsid w:val="005C63D9"/>
    <w:rsid w:val="005D4CD6"/>
    <w:rsid w:val="005D6590"/>
    <w:rsid w:val="005E40A0"/>
    <w:rsid w:val="005E4F5C"/>
    <w:rsid w:val="005E5691"/>
    <w:rsid w:val="00623CBF"/>
    <w:rsid w:val="006517F1"/>
    <w:rsid w:val="00680203"/>
    <w:rsid w:val="006904D4"/>
    <w:rsid w:val="00697B02"/>
    <w:rsid w:val="006A0FD9"/>
    <w:rsid w:val="006A25FE"/>
    <w:rsid w:val="006A2954"/>
    <w:rsid w:val="006A61D2"/>
    <w:rsid w:val="006A76E1"/>
    <w:rsid w:val="006B542D"/>
    <w:rsid w:val="006C0F24"/>
    <w:rsid w:val="006D4B7D"/>
    <w:rsid w:val="006E0FE5"/>
    <w:rsid w:val="006E310A"/>
    <w:rsid w:val="006E7C0D"/>
    <w:rsid w:val="006F38E3"/>
    <w:rsid w:val="007261CE"/>
    <w:rsid w:val="00753F49"/>
    <w:rsid w:val="00760C1D"/>
    <w:rsid w:val="00774501"/>
    <w:rsid w:val="007901AB"/>
    <w:rsid w:val="00796EBD"/>
    <w:rsid w:val="007A399B"/>
    <w:rsid w:val="007A549E"/>
    <w:rsid w:val="007E6E54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323F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7134"/>
    <w:rsid w:val="00A63198"/>
    <w:rsid w:val="00A6364F"/>
    <w:rsid w:val="00A66BC3"/>
    <w:rsid w:val="00A80825"/>
    <w:rsid w:val="00A9225C"/>
    <w:rsid w:val="00AB015E"/>
    <w:rsid w:val="00AC7CCA"/>
    <w:rsid w:val="00AE34C5"/>
    <w:rsid w:val="00AE577A"/>
    <w:rsid w:val="00B04DEB"/>
    <w:rsid w:val="00B16BE7"/>
    <w:rsid w:val="00B4181A"/>
    <w:rsid w:val="00B44F1E"/>
    <w:rsid w:val="00BD43B4"/>
    <w:rsid w:val="00BE24AE"/>
    <w:rsid w:val="00BF0A23"/>
    <w:rsid w:val="00BF10C7"/>
    <w:rsid w:val="00C10580"/>
    <w:rsid w:val="00C25824"/>
    <w:rsid w:val="00C379D5"/>
    <w:rsid w:val="00C5171F"/>
    <w:rsid w:val="00C575F7"/>
    <w:rsid w:val="00C74470"/>
    <w:rsid w:val="00C93747"/>
    <w:rsid w:val="00C975CE"/>
    <w:rsid w:val="00CD6190"/>
    <w:rsid w:val="00CF2A04"/>
    <w:rsid w:val="00D02134"/>
    <w:rsid w:val="00D076AA"/>
    <w:rsid w:val="00D27ACB"/>
    <w:rsid w:val="00D30F4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F60A6"/>
    <w:rsid w:val="00E600B9"/>
    <w:rsid w:val="00E7541F"/>
    <w:rsid w:val="00E93F13"/>
    <w:rsid w:val="00E95A69"/>
    <w:rsid w:val="00EA7E3A"/>
    <w:rsid w:val="00F02A45"/>
    <w:rsid w:val="00F1531D"/>
    <w:rsid w:val="00F2005F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38</cp:revision>
  <cp:lastPrinted>2026-04-02T07:30:00Z</cp:lastPrinted>
  <dcterms:created xsi:type="dcterms:W3CDTF">2024-05-07T13:43:00Z</dcterms:created>
  <dcterms:modified xsi:type="dcterms:W3CDTF">2026-06-10T08:19:00Z</dcterms:modified>
</cp:coreProperties>
</file>