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EZ20260601378927 «Бумага»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количество листов в пачке: требования к товару 500 листов в пачке, в предложении 250 листов в пачке.
Не соответствуют условия оплаты: в заявке на покупку 20 рабочих дней с даты утверждения акта приемки товара, в предложении 10 рабочих дней.
Так же отсутствует информация по белизне и непрозрачности бумаги, что товар новый.о гарантийном сроке в соответствии с заводом- изготовителем, не указан производитель.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471,31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количество листов в пачке: требования к товару 200 листов в пачке, в предложении 220 листов в пачке.
Не соответствуют условия оплаты: в заявке на покупку 20 рабочих дней с даты утверждения акта приемки товара, в предложении 10 рабочих дней.
Так же отсутствует информация по белизне и непрозрачности бумаги, что товар новый.о гарантийном сроке в соответствии с заводом- изготовителем, не указан производитель.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соответствуют условия оплаты: в заявке на покупку 20 рабочих дней с даты утверждения акта приемки товара, в предложении 10 рабочих дней.
Так же отсутствует информация что фотобумага для лазерной печати, что товар новый, о гарантийном сроке в соответствии с заводом- изготовителем, не указан производитель.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