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both"/>
      </w:pPr>
      <w:r w:rsidRPr="00612C76">
        <w:t xml:space="preserve"> </w:t>
      </w:r>
    </w:p>
    <w:p w14:paraId="518E64CC" w14:textId="53969FEC" w:rsidR="00125D08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12C76">
        <w:rPr>
          <w:b/>
        </w:rPr>
        <w:t xml:space="preserve">ГродМТ </w:t>
      </w:r>
      <w:r w:rsidR="00601118" w:rsidRPr="00612C76">
        <w:rPr>
          <w:b/>
        </w:rPr>
        <w:t>3</w:t>
      </w:r>
      <w:r w:rsidR="006B29A0" w:rsidRPr="00612C76">
        <w:rPr>
          <w:b/>
        </w:rPr>
        <w:t>8</w:t>
      </w:r>
      <w:r w:rsidR="00612C76" w:rsidRPr="00612C76">
        <w:rPr>
          <w:b/>
        </w:rPr>
        <w:t>7</w:t>
      </w:r>
      <w:r w:rsidRPr="00612C76">
        <w:rPr>
          <w:b/>
        </w:rPr>
        <w:t>/2</w:t>
      </w:r>
      <w:r w:rsidR="006B29A0" w:rsidRPr="00612C76">
        <w:rPr>
          <w:b/>
        </w:rPr>
        <w:t>6</w:t>
      </w:r>
      <w:r w:rsidRPr="00612C76">
        <w:rPr>
          <w:b/>
        </w:rPr>
        <w:t>-</w:t>
      </w:r>
      <w:r w:rsidR="00D764F1">
        <w:rPr>
          <w:b/>
        </w:rPr>
        <w:t>ЗОИ</w:t>
      </w:r>
      <w:r w:rsidRPr="00612C76">
        <w:rPr>
          <w:b/>
        </w:rPr>
        <w:t xml:space="preserve">                                                                     </w:t>
      </w:r>
      <w:r w:rsidR="00C04362" w:rsidRPr="00612C76">
        <w:rPr>
          <w:b/>
        </w:rPr>
        <w:t xml:space="preserve">                          </w:t>
      </w:r>
      <w:r w:rsidR="00125D08" w:rsidRPr="00612C76">
        <w:rPr>
          <w:b/>
        </w:rPr>
        <w:t>Приложение 1</w:t>
      </w:r>
    </w:p>
    <w:p w14:paraId="5EBDD06E" w14:textId="77777777" w:rsidR="009F707C" w:rsidRPr="00612C76" w:rsidRDefault="009F707C" w:rsidP="00612C7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12C76" w:rsidRDefault="00125D08" w:rsidP="00612C7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12C7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12C76" w:rsidRDefault="00601118" w:rsidP="00612C76">
      <w:pPr>
        <w:widowControl w:val="0"/>
        <w:suppressAutoHyphens/>
        <w:contextualSpacing/>
        <w:mirrorIndents/>
      </w:pPr>
    </w:p>
    <w:p w14:paraId="11BE0EC6" w14:textId="1FD6A383" w:rsidR="004B7334" w:rsidRPr="00612C76" w:rsidRDefault="00601118" w:rsidP="00612C76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12C76">
        <w:rPr>
          <w:b/>
          <w:bCs/>
        </w:rPr>
        <w:t xml:space="preserve">Лот </w:t>
      </w:r>
      <w:r w:rsidR="006B29A0" w:rsidRPr="00612C76">
        <w:rPr>
          <w:b/>
          <w:bCs/>
        </w:rPr>
        <w:t>1</w:t>
      </w:r>
      <w:r w:rsidRPr="00612C76">
        <w:rPr>
          <w:b/>
          <w:bCs/>
        </w:rPr>
        <w:t xml:space="preserve"> </w:t>
      </w:r>
      <w:r w:rsidR="00612C76">
        <w:rPr>
          <w:b/>
          <w:bCs/>
        </w:rPr>
        <w:t>Система шейверная</w:t>
      </w:r>
    </w:p>
    <w:p w14:paraId="52947359" w14:textId="77777777" w:rsidR="00612C76" w:rsidRPr="00612C76" w:rsidRDefault="00612C76" w:rsidP="00612C7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5E748B48" w14:textId="77777777" w:rsidR="00612C76" w:rsidRPr="00612C76" w:rsidRDefault="00612C76" w:rsidP="00612C76">
      <w:pPr>
        <w:widowControl w:val="0"/>
        <w:numPr>
          <w:ilvl w:val="0"/>
          <w:numId w:val="44"/>
        </w:numPr>
        <w:ind w:left="0" w:firstLine="0"/>
        <w:contextualSpacing/>
        <w:mirrorIndents/>
        <w:rPr>
          <w:rStyle w:val="FontStyle109"/>
          <w:b/>
          <w:color w:val="000000"/>
          <w:sz w:val="24"/>
          <w:szCs w:val="24"/>
          <w:lang w:bidi="ru-RU"/>
        </w:rPr>
      </w:pPr>
      <w:r w:rsidRPr="00612C76">
        <w:rPr>
          <w:color w:val="000000"/>
          <w:lang w:bidi="ru-RU"/>
        </w:rPr>
        <w:t xml:space="preserve">Состав (комплектация) </w:t>
      </w:r>
      <w:r w:rsidRPr="00612C76">
        <w:rPr>
          <w:color w:val="000000"/>
        </w:rPr>
        <w:t>1-й (одной) единицы</w:t>
      </w:r>
      <w:r w:rsidRPr="00612C76">
        <w:rPr>
          <w:color w:val="000000"/>
          <w:lang w:bidi="ru-RU"/>
        </w:rPr>
        <w:t xml:space="preserve"> оборудования</w:t>
      </w:r>
      <w:r w:rsidRPr="00612C76">
        <w:rPr>
          <w:color w:val="000000"/>
        </w:rPr>
        <w:t>: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5315"/>
        <w:gridCol w:w="1466"/>
        <w:gridCol w:w="1832"/>
      </w:tblGrid>
      <w:tr w:rsidR="00612C76" w:rsidRPr="00612C76" w14:paraId="3D38C767" w14:textId="77777777" w:rsidTr="00C75C65">
        <w:trPr>
          <w:trHeight w:val="315"/>
        </w:trPr>
        <w:tc>
          <w:tcPr>
            <w:tcW w:w="872" w:type="dxa"/>
          </w:tcPr>
          <w:p w14:paraId="381028FE" w14:textId="7C578266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/>
                <w:bCs/>
              </w:rPr>
              <w:t>№</w:t>
            </w:r>
            <w:r w:rsidR="00C75C65">
              <w:rPr>
                <w:b/>
                <w:bCs/>
              </w:rPr>
              <w:t xml:space="preserve"> </w:t>
            </w:r>
            <w:r w:rsidRPr="00612C76">
              <w:rPr>
                <w:b/>
                <w:bCs/>
              </w:rPr>
              <w:t>п/п</w:t>
            </w:r>
          </w:p>
        </w:tc>
        <w:tc>
          <w:tcPr>
            <w:tcW w:w="5315" w:type="dxa"/>
          </w:tcPr>
          <w:p w14:paraId="5F0157F6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/>
                <w:bCs/>
              </w:rPr>
              <w:t>Наименование</w:t>
            </w:r>
          </w:p>
        </w:tc>
        <w:tc>
          <w:tcPr>
            <w:tcW w:w="1466" w:type="dxa"/>
          </w:tcPr>
          <w:p w14:paraId="51986157" w14:textId="5E0055EE" w:rsidR="00612C76" w:rsidRPr="00612C76" w:rsidRDefault="00C75C65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832" w:type="dxa"/>
          </w:tcPr>
          <w:p w14:paraId="5DDB32CD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/>
              </w:rPr>
              <w:t>Количество</w:t>
            </w:r>
          </w:p>
        </w:tc>
      </w:tr>
      <w:tr w:rsidR="00612C76" w:rsidRPr="00612C76" w14:paraId="7CED8310" w14:textId="77777777" w:rsidTr="00C75C65">
        <w:trPr>
          <w:trHeight w:val="303"/>
        </w:trPr>
        <w:tc>
          <w:tcPr>
            <w:tcW w:w="872" w:type="dxa"/>
          </w:tcPr>
          <w:p w14:paraId="46468798" w14:textId="77777777" w:rsidR="00612C76" w:rsidRPr="00612C76" w:rsidRDefault="00612C76" w:rsidP="00C75C65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color w:val="000000"/>
              </w:rPr>
              <w:t>1.1.1</w:t>
            </w:r>
          </w:p>
        </w:tc>
        <w:tc>
          <w:tcPr>
            <w:tcW w:w="5315" w:type="dxa"/>
          </w:tcPr>
          <w:p w14:paraId="1ACCAF82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both"/>
              <w:rPr>
                <w:bCs/>
                <w:color w:val="000000"/>
              </w:rPr>
            </w:pPr>
            <w:r w:rsidRPr="00612C76">
              <w:rPr>
                <w:color w:val="000000"/>
              </w:rPr>
              <w:t>Система шейверная</w:t>
            </w:r>
          </w:p>
        </w:tc>
        <w:tc>
          <w:tcPr>
            <w:tcW w:w="1466" w:type="dxa"/>
          </w:tcPr>
          <w:p w14:paraId="7666BE9E" w14:textId="4988D5C9" w:rsidR="00612C76" w:rsidRPr="00612C76" w:rsidRDefault="00612C76" w:rsidP="00C75C65">
            <w:pPr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шт.</w:t>
            </w:r>
          </w:p>
        </w:tc>
        <w:tc>
          <w:tcPr>
            <w:tcW w:w="1832" w:type="dxa"/>
          </w:tcPr>
          <w:p w14:paraId="5EABB938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1</w:t>
            </w:r>
          </w:p>
        </w:tc>
      </w:tr>
      <w:tr w:rsidR="00612C76" w:rsidRPr="00612C76" w14:paraId="12754752" w14:textId="77777777" w:rsidTr="00C75C65">
        <w:trPr>
          <w:trHeight w:val="135"/>
        </w:trPr>
        <w:tc>
          <w:tcPr>
            <w:tcW w:w="872" w:type="dxa"/>
          </w:tcPr>
          <w:p w14:paraId="3ECA0854" w14:textId="77777777" w:rsidR="00612C76" w:rsidRPr="00612C76" w:rsidRDefault="00612C76" w:rsidP="00C75C65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color w:val="000000"/>
              </w:rPr>
              <w:t>1.1.2</w:t>
            </w:r>
          </w:p>
        </w:tc>
        <w:tc>
          <w:tcPr>
            <w:tcW w:w="5315" w:type="dxa"/>
          </w:tcPr>
          <w:p w14:paraId="67AE60BF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both"/>
              <w:rPr>
                <w:bCs/>
                <w:color w:val="000000"/>
              </w:rPr>
            </w:pPr>
            <w:r w:rsidRPr="00612C76">
              <w:t>Рукоятка шейвера с соединительным кабелем</w:t>
            </w:r>
          </w:p>
        </w:tc>
        <w:tc>
          <w:tcPr>
            <w:tcW w:w="1466" w:type="dxa"/>
          </w:tcPr>
          <w:p w14:paraId="66A66F13" w14:textId="217E585D" w:rsidR="00612C76" w:rsidRPr="00612C76" w:rsidRDefault="00612C76" w:rsidP="00C75C65">
            <w:pPr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шт.</w:t>
            </w:r>
          </w:p>
        </w:tc>
        <w:tc>
          <w:tcPr>
            <w:tcW w:w="1832" w:type="dxa"/>
          </w:tcPr>
          <w:p w14:paraId="1A002417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2</w:t>
            </w:r>
          </w:p>
        </w:tc>
      </w:tr>
      <w:tr w:rsidR="00612C76" w:rsidRPr="00612C76" w14:paraId="0A82D9DA" w14:textId="77777777" w:rsidTr="00C75C65">
        <w:trPr>
          <w:trHeight w:val="135"/>
        </w:trPr>
        <w:tc>
          <w:tcPr>
            <w:tcW w:w="872" w:type="dxa"/>
          </w:tcPr>
          <w:p w14:paraId="383DDAC6" w14:textId="77777777" w:rsidR="00612C76" w:rsidRPr="00612C76" w:rsidRDefault="00612C76" w:rsidP="00C75C65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color w:val="000000"/>
              </w:rPr>
              <w:t>1.1.3</w:t>
            </w:r>
          </w:p>
        </w:tc>
        <w:tc>
          <w:tcPr>
            <w:tcW w:w="5315" w:type="dxa"/>
          </w:tcPr>
          <w:p w14:paraId="37FEAA6F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both"/>
              <w:rPr>
                <w:bCs/>
                <w:color w:val="000000"/>
              </w:rPr>
            </w:pPr>
            <w:r w:rsidRPr="00612C76">
              <w:t>Шейверное синусное лезвие прямое</w:t>
            </w:r>
          </w:p>
        </w:tc>
        <w:tc>
          <w:tcPr>
            <w:tcW w:w="1466" w:type="dxa"/>
          </w:tcPr>
          <w:p w14:paraId="2284A704" w14:textId="0710A12F" w:rsidR="00612C76" w:rsidRPr="00612C76" w:rsidRDefault="00612C76" w:rsidP="00C75C65">
            <w:pPr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шт.</w:t>
            </w:r>
          </w:p>
        </w:tc>
        <w:tc>
          <w:tcPr>
            <w:tcW w:w="1832" w:type="dxa"/>
          </w:tcPr>
          <w:p w14:paraId="5607F65B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20</w:t>
            </w:r>
          </w:p>
        </w:tc>
      </w:tr>
      <w:tr w:rsidR="00612C76" w:rsidRPr="00612C76" w14:paraId="275D9A54" w14:textId="77777777" w:rsidTr="00C75C65">
        <w:trPr>
          <w:trHeight w:val="135"/>
        </w:trPr>
        <w:tc>
          <w:tcPr>
            <w:tcW w:w="872" w:type="dxa"/>
          </w:tcPr>
          <w:p w14:paraId="58EC3D09" w14:textId="77777777" w:rsidR="00612C76" w:rsidRPr="00612C76" w:rsidRDefault="00612C76" w:rsidP="00C75C65">
            <w:pPr>
              <w:shd w:val="clear" w:color="auto" w:fill="FFFFFF"/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1.1.4</w:t>
            </w:r>
          </w:p>
        </w:tc>
        <w:tc>
          <w:tcPr>
            <w:tcW w:w="5315" w:type="dxa"/>
          </w:tcPr>
          <w:p w14:paraId="79EE6EFD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both"/>
            </w:pPr>
            <w:r w:rsidRPr="00612C76">
              <w:t>Трубка ирригационная</w:t>
            </w:r>
          </w:p>
        </w:tc>
        <w:tc>
          <w:tcPr>
            <w:tcW w:w="1466" w:type="dxa"/>
          </w:tcPr>
          <w:p w14:paraId="5E2FC774" w14:textId="240440CC" w:rsidR="00612C76" w:rsidRPr="00612C76" w:rsidRDefault="00612C76" w:rsidP="00C75C65">
            <w:pPr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шт.</w:t>
            </w:r>
          </w:p>
        </w:tc>
        <w:tc>
          <w:tcPr>
            <w:tcW w:w="1832" w:type="dxa"/>
          </w:tcPr>
          <w:p w14:paraId="6A039AFC" w14:textId="77777777" w:rsidR="00612C76" w:rsidRPr="00612C76" w:rsidRDefault="00612C76" w:rsidP="00612C76">
            <w:pPr>
              <w:shd w:val="clear" w:color="auto" w:fill="FFFFFF"/>
              <w:contextualSpacing/>
              <w:mirrorIndents/>
              <w:jc w:val="center"/>
              <w:rPr>
                <w:bCs/>
                <w:color w:val="000000"/>
              </w:rPr>
            </w:pPr>
            <w:r w:rsidRPr="00612C76">
              <w:rPr>
                <w:bCs/>
                <w:color w:val="000000"/>
              </w:rPr>
              <w:t>50</w:t>
            </w:r>
          </w:p>
        </w:tc>
      </w:tr>
    </w:tbl>
    <w:p w14:paraId="67251E23" w14:textId="77777777" w:rsidR="00612C76" w:rsidRPr="00612C76" w:rsidRDefault="00612C76" w:rsidP="00612C76">
      <w:pPr>
        <w:pStyle w:val="a8"/>
        <w:autoSpaceDE w:val="0"/>
        <w:autoSpaceDN w:val="0"/>
        <w:adjustRightInd w:val="0"/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789"/>
      </w:tblGrid>
      <w:tr w:rsidR="00612C76" w:rsidRPr="00612C76" w14:paraId="1CBB0F77" w14:textId="77777777" w:rsidTr="00612C76">
        <w:trPr>
          <w:trHeight w:val="300"/>
        </w:trPr>
        <w:tc>
          <w:tcPr>
            <w:tcW w:w="709" w:type="dxa"/>
          </w:tcPr>
          <w:p w14:paraId="16020766" w14:textId="77777777" w:rsidR="00612C76" w:rsidRPr="00612C76" w:rsidRDefault="00612C76" w:rsidP="00612C76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612C76">
              <w:rPr>
                <w:b/>
                <w:color w:val="000000"/>
              </w:rPr>
              <w:t>2</w:t>
            </w:r>
          </w:p>
        </w:tc>
        <w:tc>
          <w:tcPr>
            <w:tcW w:w="8789" w:type="dxa"/>
          </w:tcPr>
          <w:p w14:paraId="66E28FFF" w14:textId="77777777" w:rsidR="00612C76" w:rsidRPr="00612C76" w:rsidRDefault="00612C76" w:rsidP="00612C76">
            <w:pPr>
              <w:autoSpaceDE w:val="0"/>
              <w:autoSpaceDN w:val="0"/>
              <w:adjustRightInd w:val="0"/>
              <w:contextualSpacing/>
              <w:mirrorIndents/>
              <w:rPr>
                <w:bCs/>
              </w:rPr>
            </w:pPr>
            <w:r w:rsidRPr="00612C76">
              <w:rPr>
                <w:b/>
                <w:bCs/>
              </w:rPr>
              <w:t>Технические требования</w:t>
            </w:r>
            <w:r w:rsidRPr="00612C76">
              <w:rPr>
                <w:bCs/>
              </w:rPr>
              <w:t>:</w:t>
            </w:r>
          </w:p>
        </w:tc>
      </w:tr>
      <w:tr w:rsidR="00612C76" w:rsidRPr="00612C76" w14:paraId="25CBBD6D" w14:textId="77777777" w:rsidTr="00612C76">
        <w:trPr>
          <w:trHeight w:val="300"/>
        </w:trPr>
        <w:tc>
          <w:tcPr>
            <w:tcW w:w="709" w:type="dxa"/>
          </w:tcPr>
          <w:p w14:paraId="4F4D1C4D" w14:textId="77777777" w:rsidR="00612C76" w:rsidRPr="00612C76" w:rsidRDefault="00612C76" w:rsidP="00612C76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612C76">
              <w:rPr>
                <w:b/>
                <w:color w:val="000000"/>
              </w:rPr>
              <w:t>2.1</w:t>
            </w:r>
          </w:p>
        </w:tc>
        <w:tc>
          <w:tcPr>
            <w:tcW w:w="8789" w:type="dxa"/>
          </w:tcPr>
          <w:p w14:paraId="5C43882B" w14:textId="77777777" w:rsidR="00612C76" w:rsidRPr="00612C76" w:rsidRDefault="00612C76" w:rsidP="00612C76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612C76">
              <w:rPr>
                <w:b/>
                <w:color w:val="000000"/>
              </w:rPr>
              <w:t>Система шейверная</w:t>
            </w:r>
          </w:p>
        </w:tc>
      </w:tr>
      <w:tr w:rsidR="00612C76" w:rsidRPr="00612C76" w14:paraId="604397DF" w14:textId="77777777" w:rsidTr="00612C76">
        <w:trPr>
          <w:trHeight w:val="180"/>
        </w:trPr>
        <w:tc>
          <w:tcPr>
            <w:tcW w:w="709" w:type="dxa"/>
          </w:tcPr>
          <w:p w14:paraId="142ED657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2.1.1</w:t>
            </w:r>
          </w:p>
        </w:tc>
        <w:tc>
          <w:tcPr>
            <w:tcW w:w="8789" w:type="dxa"/>
          </w:tcPr>
          <w:p w14:paraId="63E195FB" w14:textId="77777777" w:rsidR="00612C76" w:rsidRPr="00612C76" w:rsidRDefault="00612C76" w:rsidP="00612C76">
            <w:pPr>
              <w:contextualSpacing/>
              <w:mirrorIndents/>
              <w:jc w:val="both"/>
              <w:rPr>
                <w:color w:val="000000"/>
              </w:rPr>
            </w:pPr>
            <w:r w:rsidRPr="00612C76">
              <w:rPr>
                <w:color w:val="000000"/>
              </w:rPr>
              <w:t>Рабочее напряжение 100-120,230-240 В, 50/60 Гц</w:t>
            </w:r>
          </w:p>
        </w:tc>
      </w:tr>
      <w:tr w:rsidR="00612C76" w:rsidRPr="00612C76" w14:paraId="149D4351" w14:textId="77777777" w:rsidTr="00612C76">
        <w:trPr>
          <w:trHeight w:val="270"/>
        </w:trPr>
        <w:tc>
          <w:tcPr>
            <w:tcW w:w="709" w:type="dxa"/>
          </w:tcPr>
          <w:p w14:paraId="1C26301D" w14:textId="77777777" w:rsidR="00612C76" w:rsidRPr="00612C76" w:rsidRDefault="00612C76" w:rsidP="00612C76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612C76">
              <w:rPr>
                <w:b/>
                <w:color w:val="000000"/>
              </w:rPr>
              <w:t>2.2</w:t>
            </w:r>
          </w:p>
        </w:tc>
        <w:tc>
          <w:tcPr>
            <w:tcW w:w="8789" w:type="dxa"/>
          </w:tcPr>
          <w:p w14:paraId="001083CF" w14:textId="77777777" w:rsidR="00612C76" w:rsidRPr="00612C76" w:rsidRDefault="00612C76" w:rsidP="00612C76">
            <w:pPr>
              <w:contextualSpacing/>
              <w:mirrorIndents/>
              <w:jc w:val="both"/>
              <w:rPr>
                <w:b/>
              </w:rPr>
            </w:pPr>
            <w:r w:rsidRPr="00612C76">
              <w:rPr>
                <w:b/>
                <w:color w:val="000000"/>
              </w:rPr>
              <w:t>Рукоятка</w:t>
            </w:r>
            <w:r w:rsidRPr="00612C76">
              <w:rPr>
                <w:b/>
              </w:rPr>
              <w:t xml:space="preserve"> шейвера</w:t>
            </w:r>
          </w:p>
        </w:tc>
      </w:tr>
      <w:tr w:rsidR="00612C76" w:rsidRPr="00612C76" w14:paraId="4CF22102" w14:textId="77777777" w:rsidTr="00612C76">
        <w:trPr>
          <w:trHeight w:val="333"/>
        </w:trPr>
        <w:tc>
          <w:tcPr>
            <w:tcW w:w="709" w:type="dxa"/>
          </w:tcPr>
          <w:p w14:paraId="702C26DB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2.2.1</w:t>
            </w:r>
          </w:p>
        </w:tc>
        <w:tc>
          <w:tcPr>
            <w:tcW w:w="8789" w:type="dxa"/>
          </w:tcPr>
          <w:p w14:paraId="68DBA266" w14:textId="77777777" w:rsidR="00612C76" w:rsidRPr="00612C76" w:rsidRDefault="00612C76" w:rsidP="00612C76">
            <w:pPr>
              <w:contextualSpacing/>
              <w:mirrorIndents/>
              <w:jc w:val="both"/>
              <w:rPr>
                <w:color w:val="000000"/>
              </w:rPr>
            </w:pPr>
            <w:r w:rsidRPr="00612C76">
              <w:t>Диапазон скоростей вращения 300-7000 об./мин.</w:t>
            </w:r>
          </w:p>
        </w:tc>
      </w:tr>
      <w:tr w:rsidR="00612C76" w:rsidRPr="00612C76" w14:paraId="46E815E2" w14:textId="77777777" w:rsidTr="00612C76">
        <w:trPr>
          <w:trHeight w:val="375"/>
        </w:trPr>
        <w:tc>
          <w:tcPr>
            <w:tcW w:w="709" w:type="dxa"/>
          </w:tcPr>
          <w:p w14:paraId="7FE93086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2.2.2</w:t>
            </w:r>
          </w:p>
        </w:tc>
        <w:tc>
          <w:tcPr>
            <w:tcW w:w="8789" w:type="dxa"/>
          </w:tcPr>
          <w:p w14:paraId="2FF78CFA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Аспирационный канал рукоятки шейвера должен быть прямым, без изгибов для предотвращения засорения аспирированными массами</w:t>
            </w:r>
          </w:p>
        </w:tc>
      </w:tr>
      <w:tr w:rsidR="00612C76" w:rsidRPr="00612C76" w14:paraId="6C45E542" w14:textId="77777777" w:rsidTr="00612C76">
        <w:tc>
          <w:tcPr>
            <w:tcW w:w="709" w:type="dxa"/>
          </w:tcPr>
          <w:p w14:paraId="509C4861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2.2.3</w:t>
            </w:r>
          </w:p>
        </w:tc>
        <w:tc>
          <w:tcPr>
            <w:tcW w:w="8789" w:type="dxa"/>
          </w:tcPr>
          <w:p w14:paraId="1691A3CE" w14:textId="77777777" w:rsidR="00612C76" w:rsidRPr="00612C76" w:rsidRDefault="00612C76" w:rsidP="00612C76">
            <w:pPr>
              <w:contextualSpacing/>
              <w:mirrorIndents/>
              <w:jc w:val="both"/>
              <w:rPr>
                <w:color w:val="000000"/>
              </w:rPr>
            </w:pPr>
            <w:r w:rsidRPr="00612C76">
              <w:t>Должна иметь соединительный кабель, интегрированный с рукояткой или дополнительный, при необходимости – адаптер</w:t>
            </w:r>
          </w:p>
        </w:tc>
      </w:tr>
      <w:tr w:rsidR="00612C76" w:rsidRPr="00612C76" w14:paraId="73F465AA" w14:textId="77777777" w:rsidTr="00C75C65">
        <w:trPr>
          <w:trHeight w:val="305"/>
        </w:trPr>
        <w:tc>
          <w:tcPr>
            <w:tcW w:w="709" w:type="dxa"/>
          </w:tcPr>
          <w:p w14:paraId="5079037F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2.2.4</w:t>
            </w:r>
          </w:p>
        </w:tc>
        <w:tc>
          <w:tcPr>
            <w:tcW w:w="8789" w:type="dxa"/>
          </w:tcPr>
          <w:p w14:paraId="4D87F5FA" w14:textId="77777777" w:rsidR="00612C76" w:rsidRPr="00612C76" w:rsidRDefault="00612C76" w:rsidP="00612C76">
            <w:pPr>
              <w:contextualSpacing/>
              <w:mirrorIndents/>
              <w:jc w:val="both"/>
              <w:rPr>
                <w:color w:val="000000"/>
              </w:rPr>
            </w:pPr>
            <w:r w:rsidRPr="00612C76">
              <w:t>Рукоятка должна обеспечивать непрерывный режим работы</w:t>
            </w:r>
          </w:p>
        </w:tc>
      </w:tr>
      <w:tr w:rsidR="00612C76" w:rsidRPr="00612C76" w14:paraId="24A461EA" w14:textId="77777777" w:rsidTr="00612C76">
        <w:tc>
          <w:tcPr>
            <w:tcW w:w="709" w:type="dxa"/>
          </w:tcPr>
          <w:p w14:paraId="01ED0F8A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2.2.5</w:t>
            </w:r>
          </w:p>
        </w:tc>
        <w:tc>
          <w:tcPr>
            <w:tcW w:w="8789" w:type="dxa"/>
          </w:tcPr>
          <w:p w14:paraId="7E79E072" w14:textId="77777777" w:rsidR="00612C76" w:rsidRPr="00612C76" w:rsidRDefault="00612C76" w:rsidP="00612C76">
            <w:pPr>
              <w:contextualSpacing/>
              <w:mirrorIndents/>
              <w:jc w:val="both"/>
              <w:rPr>
                <w:color w:val="000000"/>
              </w:rPr>
            </w:pPr>
            <w:r w:rsidRPr="00612C76">
              <w:t>Рукоятка шейвера должна быть полностью погружаема в дезинфицирующие растворы, быть автоклавируемой при температуре до 135°С;</w:t>
            </w:r>
          </w:p>
        </w:tc>
      </w:tr>
      <w:tr w:rsidR="00612C76" w:rsidRPr="00612C76" w14:paraId="2BD1F8AF" w14:textId="77777777" w:rsidTr="00C75C65">
        <w:trPr>
          <w:trHeight w:val="261"/>
        </w:trPr>
        <w:tc>
          <w:tcPr>
            <w:tcW w:w="709" w:type="dxa"/>
          </w:tcPr>
          <w:p w14:paraId="514D1929" w14:textId="77777777" w:rsidR="00612C76" w:rsidRPr="00612C76" w:rsidRDefault="00612C76" w:rsidP="00612C76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612C76">
              <w:rPr>
                <w:b/>
                <w:color w:val="000000"/>
              </w:rPr>
              <w:t>2.3</w:t>
            </w:r>
          </w:p>
        </w:tc>
        <w:tc>
          <w:tcPr>
            <w:tcW w:w="8789" w:type="dxa"/>
          </w:tcPr>
          <w:p w14:paraId="15CB1ADB" w14:textId="77777777" w:rsidR="00612C76" w:rsidRPr="00612C76" w:rsidRDefault="00612C76" w:rsidP="00612C76">
            <w:pPr>
              <w:contextualSpacing/>
              <w:mirrorIndents/>
              <w:jc w:val="both"/>
              <w:rPr>
                <w:b/>
              </w:rPr>
            </w:pPr>
            <w:r w:rsidRPr="00612C76">
              <w:rPr>
                <w:b/>
              </w:rPr>
              <w:t>Шейверные синусные лезвия:</w:t>
            </w:r>
          </w:p>
        </w:tc>
      </w:tr>
      <w:tr w:rsidR="00612C76" w:rsidRPr="00612C76" w14:paraId="0B3FFB3E" w14:textId="77777777" w:rsidTr="00612C76">
        <w:trPr>
          <w:trHeight w:val="285"/>
        </w:trPr>
        <w:tc>
          <w:tcPr>
            <w:tcW w:w="709" w:type="dxa"/>
          </w:tcPr>
          <w:p w14:paraId="313E2319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2.3.1</w:t>
            </w:r>
          </w:p>
        </w:tc>
        <w:tc>
          <w:tcPr>
            <w:tcW w:w="8789" w:type="dxa"/>
          </w:tcPr>
          <w:p w14:paraId="37D54189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Длина внешнего тубуса насадки от 100 до 130 мм;</w:t>
            </w:r>
          </w:p>
        </w:tc>
      </w:tr>
      <w:tr w:rsidR="00612C76" w:rsidRPr="00612C76" w14:paraId="2380FB86" w14:textId="77777777" w:rsidTr="00612C76">
        <w:trPr>
          <w:trHeight w:val="236"/>
        </w:trPr>
        <w:tc>
          <w:tcPr>
            <w:tcW w:w="709" w:type="dxa"/>
          </w:tcPr>
          <w:p w14:paraId="30961E2A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2.3.2</w:t>
            </w:r>
          </w:p>
        </w:tc>
        <w:tc>
          <w:tcPr>
            <w:tcW w:w="8789" w:type="dxa"/>
          </w:tcPr>
          <w:p w14:paraId="0A100448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Наружный диаметр синусного лезвия должен быть от 3 до 4 мм</w:t>
            </w:r>
          </w:p>
        </w:tc>
      </w:tr>
      <w:tr w:rsidR="00612C76" w:rsidRPr="00612C76" w14:paraId="3857DE88" w14:textId="77777777" w:rsidTr="00612C76">
        <w:trPr>
          <w:trHeight w:val="180"/>
        </w:trPr>
        <w:tc>
          <w:tcPr>
            <w:tcW w:w="709" w:type="dxa"/>
          </w:tcPr>
          <w:p w14:paraId="263E1474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2.3.3</w:t>
            </w:r>
          </w:p>
        </w:tc>
        <w:tc>
          <w:tcPr>
            <w:tcW w:w="8789" w:type="dxa"/>
          </w:tcPr>
          <w:p w14:paraId="36A378A3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Внутри шейверного синусного лезвия должен быть аспирационный канал;</w:t>
            </w:r>
          </w:p>
        </w:tc>
      </w:tr>
      <w:tr w:rsidR="00612C76" w:rsidRPr="00612C76" w14:paraId="7F9B5573" w14:textId="77777777" w:rsidTr="00612C76">
        <w:trPr>
          <w:trHeight w:val="210"/>
        </w:trPr>
        <w:tc>
          <w:tcPr>
            <w:tcW w:w="709" w:type="dxa"/>
          </w:tcPr>
          <w:p w14:paraId="1E00CEAA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2.3.4</w:t>
            </w:r>
          </w:p>
        </w:tc>
        <w:tc>
          <w:tcPr>
            <w:tcW w:w="8789" w:type="dxa"/>
          </w:tcPr>
          <w:p w14:paraId="20051FA2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Синусное лезвие должно быть режущим, с зубчатой режущей поверхностью</w:t>
            </w:r>
          </w:p>
        </w:tc>
      </w:tr>
      <w:tr w:rsidR="00612C76" w:rsidRPr="00612C76" w14:paraId="3E57EF88" w14:textId="77777777" w:rsidTr="00612C76">
        <w:trPr>
          <w:trHeight w:val="315"/>
        </w:trPr>
        <w:tc>
          <w:tcPr>
            <w:tcW w:w="709" w:type="dxa"/>
          </w:tcPr>
          <w:p w14:paraId="052A278C" w14:textId="77777777" w:rsidR="00612C76" w:rsidRPr="00612C76" w:rsidRDefault="00612C76" w:rsidP="00612C76">
            <w:pPr>
              <w:contextualSpacing/>
              <w:mirrorIndents/>
              <w:jc w:val="center"/>
              <w:rPr>
                <w:color w:val="000000"/>
              </w:rPr>
            </w:pPr>
            <w:r w:rsidRPr="00612C76">
              <w:rPr>
                <w:color w:val="000000"/>
              </w:rPr>
              <w:t>2.3.5</w:t>
            </w:r>
          </w:p>
        </w:tc>
        <w:tc>
          <w:tcPr>
            <w:tcW w:w="8789" w:type="dxa"/>
          </w:tcPr>
          <w:p w14:paraId="3D3BE89F" w14:textId="77777777" w:rsidR="00612C76" w:rsidRPr="00612C76" w:rsidRDefault="00612C76" w:rsidP="00612C76">
            <w:pPr>
              <w:contextualSpacing/>
              <w:mirrorIndents/>
              <w:jc w:val="both"/>
            </w:pPr>
            <w:r w:rsidRPr="00612C76">
              <w:t>Шейверные насадки должны быть стерилизуемыми</w:t>
            </w:r>
          </w:p>
        </w:tc>
      </w:tr>
    </w:tbl>
    <w:p w14:paraId="13B33E95" w14:textId="77777777" w:rsidR="00612C76" w:rsidRPr="00612C76" w:rsidRDefault="00612C76" w:rsidP="00612C76">
      <w:pPr>
        <w:widowControl w:val="0"/>
        <w:suppressAutoHyphens/>
        <w:contextualSpacing/>
        <w:mirrorIndents/>
        <w:jc w:val="center"/>
      </w:pPr>
    </w:p>
    <w:p w14:paraId="2C73A03A" w14:textId="77777777" w:rsidR="004B7334" w:rsidRPr="00612C76" w:rsidRDefault="004B7334" w:rsidP="00612C76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612C76" w:rsidRDefault="005D0245" w:rsidP="00612C76">
      <w:pPr>
        <w:widowControl w:val="0"/>
        <w:suppressAutoHyphens/>
        <w:contextualSpacing/>
        <w:mirrorIndents/>
        <w:rPr>
          <w:bCs/>
        </w:rPr>
      </w:pPr>
    </w:p>
    <w:sectPr w:rsidR="005D0245" w:rsidRPr="00612C7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FA53" w14:textId="77777777" w:rsidR="00857815" w:rsidRDefault="00857815" w:rsidP="003842C2">
      <w:r>
        <w:separator/>
      </w:r>
    </w:p>
  </w:endnote>
  <w:endnote w:type="continuationSeparator" w:id="0">
    <w:p w14:paraId="285454C1" w14:textId="77777777" w:rsidR="00857815" w:rsidRDefault="0085781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03FA" w14:textId="77777777" w:rsidR="00857815" w:rsidRDefault="00857815" w:rsidP="003842C2">
      <w:r>
        <w:separator/>
      </w:r>
    </w:p>
  </w:footnote>
  <w:footnote w:type="continuationSeparator" w:id="0">
    <w:p w14:paraId="5483DCA1" w14:textId="77777777" w:rsidR="00857815" w:rsidRDefault="0085781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1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4"/>
  </w:num>
  <w:num w:numId="4" w16cid:durableId="1369374734">
    <w:abstractNumId w:val="15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0"/>
  </w:num>
  <w:num w:numId="10" w16cid:durableId="1234050911">
    <w:abstractNumId w:val="4"/>
  </w:num>
  <w:num w:numId="11" w16cid:durableId="648362733">
    <w:abstractNumId w:val="17"/>
  </w:num>
  <w:num w:numId="12" w16cid:durableId="1002583509">
    <w:abstractNumId w:val="7"/>
  </w:num>
  <w:num w:numId="13" w16cid:durableId="2118988845">
    <w:abstractNumId w:val="24"/>
  </w:num>
  <w:num w:numId="14" w16cid:durableId="233051034">
    <w:abstractNumId w:val="6"/>
  </w:num>
  <w:num w:numId="15" w16cid:durableId="1831554630">
    <w:abstractNumId w:val="43"/>
  </w:num>
  <w:num w:numId="16" w16cid:durableId="1701933225">
    <w:abstractNumId w:val="42"/>
  </w:num>
  <w:num w:numId="17" w16cid:durableId="274673244">
    <w:abstractNumId w:val="20"/>
  </w:num>
  <w:num w:numId="18" w16cid:durableId="114638092">
    <w:abstractNumId w:val="14"/>
  </w:num>
  <w:num w:numId="19" w16cid:durableId="1276787205">
    <w:abstractNumId w:val="3"/>
  </w:num>
  <w:num w:numId="20" w16cid:durableId="132019974">
    <w:abstractNumId w:val="19"/>
  </w:num>
  <w:num w:numId="21" w16cid:durableId="1881820566">
    <w:abstractNumId w:val="16"/>
  </w:num>
  <w:num w:numId="22" w16cid:durableId="8516517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7"/>
  </w:num>
  <w:num w:numId="24" w16cid:durableId="605963668">
    <w:abstractNumId w:val="44"/>
  </w:num>
  <w:num w:numId="25" w16cid:durableId="1146816966">
    <w:abstractNumId w:val="32"/>
  </w:num>
  <w:num w:numId="26" w16cid:durableId="1924221960">
    <w:abstractNumId w:val="28"/>
  </w:num>
  <w:num w:numId="27" w16cid:durableId="1763917102">
    <w:abstractNumId w:val="30"/>
  </w:num>
  <w:num w:numId="28" w16cid:durableId="1538002255">
    <w:abstractNumId w:val="27"/>
  </w:num>
  <w:num w:numId="29" w16cid:durableId="1506629731">
    <w:abstractNumId w:val="18"/>
  </w:num>
  <w:num w:numId="30" w16cid:durableId="2021463164">
    <w:abstractNumId w:val="41"/>
  </w:num>
  <w:num w:numId="31" w16cid:durableId="1210385885">
    <w:abstractNumId w:val="26"/>
  </w:num>
  <w:num w:numId="32" w16cid:durableId="2116241919">
    <w:abstractNumId w:val="23"/>
  </w:num>
  <w:num w:numId="33" w16cid:durableId="579994567">
    <w:abstractNumId w:val="8"/>
  </w:num>
  <w:num w:numId="34" w16cid:durableId="994339554">
    <w:abstractNumId w:val="35"/>
  </w:num>
  <w:num w:numId="35" w16cid:durableId="2087417105">
    <w:abstractNumId w:val="22"/>
  </w:num>
  <w:num w:numId="36" w16cid:durableId="411852053">
    <w:abstractNumId w:val="5"/>
  </w:num>
  <w:num w:numId="37" w16cid:durableId="453059614">
    <w:abstractNumId w:val="38"/>
  </w:num>
  <w:num w:numId="38" w16cid:durableId="290090531">
    <w:abstractNumId w:val="31"/>
  </w:num>
  <w:num w:numId="39" w16cid:durableId="83065740">
    <w:abstractNumId w:val="29"/>
  </w:num>
  <w:num w:numId="40" w16cid:durableId="992030054">
    <w:abstractNumId w:val="33"/>
  </w:num>
  <w:num w:numId="41" w16cid:durableId="146096044">
    <w:abstractNumId w:val="25"/>
  </w:num>
  <w:num w:numId="42" w16cid:durableId="1396273185">
    <w:abstractNumId w:val="11"/>
  </w:num>
  <w:num w:numId="43" w16cid:durableId="41902911">
    <w:abstractNumId w:val="13"/>
  </w:num>
  <w:num w:numId="44" w16cid:durableId="908922188">
    <w:abstractNumId w:val="21"/>
  </w:num>
  <w:num w:numId="45" w16cid:durableId="75670922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57815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64F1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4E8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228</cp:revision>
  <dcterms:created xsi:type="dcterms:W3CDTF">2022-12-19T13:37:00Z</dcterms:created>
  <dcterms:modified xsi:type="dcterms:W3CDTF">2026-06-09T05:55:00Z</dcterms:modified>
</cp:coreProperties>
</file>