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20D9D0B" w14:textId="554CD745" w:rsidR="0070206A" w:rsidRPr="008A567D" w:rsidRDefault="0070206A" w:rsidP="001534F7">
      <w:pPr>
        <w:pStyle w:val="ConsPlusNonformat"/>
        <w:widowControl w:val="0"/>
        <w:jc w:val="both"/>
        <w:rPr>
          <w:rFonts w:ascii="Times New Roman" w:hAnsi="Times New Roman" w:cs="Times New Roman"/>
          <w:sz w:val="24"/>
          <w:szCs w:val="24"/>
          <w:u w:val="single"/>
        </w:rPr>
      </w:pPr>
      <w:r w:rsidRPr="00B22DF2">
        <w:rPr>
          <w:rFonts w:ascii="Times New Roman" w:hAnsi="Times New Roman" w:cs="Times New Roman"/>
          <w:sz w:val="32"/>
          <w:szCs w:val="32"/>
        </w:rPr>
        <w:t xml:space="preserve">на закупку </w:t>
      </w:r>
      <w:r w:rsidR="001534F7">
        <w:rPr>
          <w:rFonts w:ascii="Times New Roman" w:hAnsi="Times New Roman" w:cs="Times New Roman"/>
          <w:b/>
          <w:sz w:val="32"/>
          <w:szCs w:val="32"/>
        </w:rPr>
        <w:t>МТ 495</w:t>
      </w:r>
      <w:r w:rsidR="001534F7" w:rsidRPr="001534F7">
        <w:rPr>
          <w:rFonts w:ascii="Times New Roman" w:hAnsi="Times New Roman" w:cs="Times New Roman"/>
          <w:b/>
          <w:sz w:val="32"/>
          <w:szCs w:val="32"/>
        </w:rPr>
        <w:t>/26-ЭА «Р</w:t>
      </w:r>
      <w:r w:rsidR="001534F7">
        <w:rPr>
          <w:rFonts w:ascii="Times New Roman" w:hAnsi="Times New Roman" w:cs="Times New Roman"/>
          <w:b/>
          <w:sz w:val="32"/>
          <w:szCs w:val="32"/>
        </w:rPr>
        <w:t>е</w:t>
      </w:r>
      <w:r w:rsidR="001534F7" w:rsidRPr="001534F7">
        <w:rPr>
          <w:rFonts w:ascii="Times New Roman" w:hAnsi="Times New Roman" w:cs="Times New Roman"/>
          <w:b/>
          <w:sz w:val="32"/>
          <w:szCs w:val="32"/>
        </w:rPr>
        <w:t>агенты, калибраторы, контроли и расходные материалы для иммунохимических исследований на автоматическом анализаторе методом хемилюминесценции на микрочастицах (Aliniti i</w:t>
      </w:r>
      <w:r w:rsidR="001534F7">
        <w:rPr>
          <w:rFonts w:ascii="Times New Roman" w:hAnsi="Times New Roman" w:cs="Times New Roman"/>
          <w:b/>
          <w:sz w:val="32"/>
          <w:szCs w:val="32"/>
        </w:rPr>
        <w:t>)</w:t>
      </w:r>
      <w:r w:rsidR="001534F7" w:rsidRPr="001534F7">
        <w:rPr>
          <w:rFonts w:ascii="Times New Roman" w:hAnsi="Times New Roman" w:cs="Times New Roman"/>
          <w:b/>
          <w:sz w:val="32"/>
          <w:szCs w:val="32"/>
        </w:rPr>
        <w:t xml:space="preserve"> для ГУ «РНПЦ РМиЭЧ»</w:t>
      </w:r>
    </w:p>
    <w:p w14:paraId="0F4EB56C" w14:textId="77777777" w:rsidR="0070206A" w:rsidRPr="00772DC1" w:rsidRDefault="0070206A" w:rsidP="0070206A">
      <w:pPr>
        <w:widowControl w:val="0"/>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5811"/>
      </w:tblGrid>
      <w:tr w:rsidR="008561C6" w14:paraId="7A2DC1F3" w14:textId="77777777" w:rsidTr="00A16295">
        <w:trPr>
          <w:trHeight w:val="240"/>
        </w:trPr>
        <w:tc>
          <w:tcPr>
            <w:tcW w:w="4503"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811"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A16295">
        <w:trPr>
          <w:trHeight w:val="240"/>
        </w:trPr>
        <w:tc>
          <w:tcPr>
            <w:tcW w:w="4503"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811"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9726C">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7074528B" w:rsidR="00157BC2" w:rsidRDefault="00157BC2">
            <w:pPr>
              <w:pBdr>
                <w:top w:val="nil"/>
                <w:left w:val="nil"/>
                <w:bottom w:val="nil"/>
                <w:right w:val="nil"/>
                <w:between w:val="nil"/>
              </w:pBdr>
              <w:jc w:val="both"/>
              <w:rPr>
                <w:b/>
                <w:color w:val="000000"/>
                <w:sz w:val="24"/>
                <w:szCs w:val="24"/>
              </w:rPr>
            </w:pPr>
            <w:r w:rsidRPr="008668F1">
              <w:rPr>
                <w:b/>
                <w:color w:val="000000"/>
                <w:sz w:val="24"/>
                <w:szCs w:val="24"/>
              </w:rPr>
              <w:t>Лот</w:t>
            </w:r>
            <w:r w:rsidR="008668F1">
              <w:rPr>
                <w:b/>
                <w:color w:val="000000"/>
                <w:sz w:val="24"/>
                <w:szCs w:val="24"/>
              </w:rPr>
              <w:t>ы</w:t>
            </w:r>
            <w:r w:rsidRPr="008668F1">
              <w:rPr>
                <w:b/>
                <w:color w:val="000000"/>
                <w:sz w:val="24"/>
                <w:szCs w:val="24"/>
              </w:rPr>
              <w:t xml:space="preserve"> 1</w:t>
            </w:r>
            <w:r w:rsidR="008668F1">
              <w:rPr>
                <w:b/>
                <w:color w:val="000000"/>
                <w:sz w:val="24"/>
                <w:szCs w:val="24"/>
              </w:rPr>
              <w:t>, 2</w:t>
            </w:r>
          </w:p>
        </w:tc>
      </w:tr>
      <w:tr w:rsidR="008668F1" w14:paraId="650F96EF" w14:textId="77777777" w:rsidTr="00A16295">
        <w:trPr>
          <w:trHeight w:val="500"/>
        </w:trPr>
        <w:tc>
          <w:tcPr>
            <w:tcW w:w="4503" w:type="dxa"/>
            <w:tcBorders>
              <w:top w:val="single" w:sz="4" w:space="0" w:color="000000"/>
              <w:left w:val="single" w:sz="4" w:space="0" w:color="000000"/>
              <w:bottom w:val="single" w:sz="4" w:space="0" w:color="000000"/>
              <w:right w:val="single" w:sz="4" w:space="0" w:color="000000"/>
            </w:tcBorders>
          </w:tcPr>
          <w:p w14:paraId="6487968A" w14:textId="335BF96D" w:rsidR="008668F1" w:rsidRDefault="008668F1" w:rsidP="008668F1">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811" w:type="dxa"/>
            <w:tcBorders>
              <w:top w:val="single" w:sz="4" w:space="0" w:color="000000"/>
              <w:left w:val="single" w:sz="4" w:space="0" w:color="000000"/>
              <w:bottom w:val="single" w:sz="4" w:space="0" w:color="000000"/>
              <w:right w:val="single" w:sz="4" w:space="0" w:color="000000"/>
            </w:tcBorders>
            <w:vAlign w:val="center"/>
          </w:tcPr>
          <w:p w14:paraId="40A7164E" w14:textId="4DBC6A26" w:rsidR="008668F1" w:rsidRDefault="008668F1" w:rsidP="008668F1">
            <w:pPr>
              <w:pBdr>
                <w:top w:val="nil"/>
                <w:left w:val="nil"/>
                <w:bottom w:val="nil"/>
                <w:right w:val="nil"/>
                <w:between w:val="nil"/>
              </w:pBdr>
              <w:jc w:val="both"/>
              <w:rPr>
                <w:color w:val="000000"/>
                <w:sz w:val="24"/>
                <w:szCs w:val="24"/>
              </w:rPr>
            </w:pPr>
            <w:r w:rsidRPr="002E7B72">
              <w:rPr>
                <w:color w:val="000000"/>
                <w:sz w:val="24"/>
                <w:szCs w:val="24"/>
              </w:rPr>
              <w:t>Государственное учреждение «Республиканский научно-практический центр радиационной медицины и экологии человека»</w:t>
            </w:r>
          </w:p>
        </w:tc>
      </w:tr>
      <w:tr w:rsidR="008668F1" w14:paraId="54AEC46C" w14:textId="77777777" w:rsidTr="00A16295">
        <w:trPr>
          <w:trHeight w:val="500"/>
        </w:trPr>
        <w:tc>
          <w:tcPr>
            <w:tcW w:w="4503" w:type="dxa"/>
            <w:tcBorders>
              <w:top w:val="single" w:sz="4" w:space="0" w:color="000000"/>
              <w:left w:val="single" w:sz="4" w:space="0" w:color="000000"/>
              <w:bottom w:val="single" w:sz="4" w:space="0" w:color="000000"/>
              <w:right w:val="single" w:sz="4" w:space="0" w:color="000000"/>
            </w:tcBorders>
          </w:tcPr>
          <w:p w14:paraId="221E3E8B" w14:textId="6A7CA449" w:rsidR="008668F1" w:rsidRPr="00CA129C" w:rsidRDefault="008668F1" w:rsidP="008668F1">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811" w:type="dxa"/>
            <w:tcBorders>
              <w:top w:val="single" w:sz="4" w:space="0" w:color="000000"/>
              <w:left w:val="single" w:sz="4" w:space="0" w:color="000000"/>
              <w:bottom w:val="single" w:sz="4" w:space="0" w:color="000000"/>
              <w:right w:val="single" w:sz="4" w:space="0" w:color="000000"/>
            </w:tcBorders>
            <w:vAlign w:val="center"/>
          </w:tcPr>
          <w:p w14:paraId="7D522DAA" w14:textId="50411F7A" w:rsidR="008668F1" w:rsidRPr="008233DF" w:rsidRDefault="008668F1" w:rsidP="008668F1">
            <w:pPr>
              <w:pBdr>
                <w:top w:val="nil"/>
                <w:left w:val="nil"/>
                <w:bottom w:val="nil"/>
                <w:right w:val="nil"/>
                <w:between w:val="nil"/>
              </w:pBdr>
              <w:jc w:val="both"/>
              <w:rPr>
                <w:color w:val="000000"/>
                <w:sz w:val="24"/>
                <w:szCs w:val="24"/>
                <w:highlight w:val="yellow"/>
              </w:rPr>
            </w:pPr>
            <w:r>
              <w:rPr>
                <w:color w:val="000000"/>
                <w:sz w:val="24"/>
                <w:szCs w:val="24"/>
              </w:rPr>
              <w:t xml:space="preserve">246016, Республика Беларусь, г. Гомель, </w:t>
            </w:r>
            <w:r w:rsidRPr="002E7B72">
              <w:rPr>
                <w:color w:val="000000"/>
                <w:sz w:val="24"/>
                <w:szCs w:val="24"/>
              </w:rPr>
              <w:t>ул</w:t>
            </w:r>
            <w:r>
              <w:rPr>
                <w:color w:val="000000"/>
                <w:sz w:val="24"/>
                <w:szCs w:val="24"/>
              </w:rPr>
              <w:t xml:space="preserve">. </w:t>
            </w:r>
            <w:r w:rsidRPr="002E7B72">
              <w:rPr>
                <w:color w:val="000000"/>
                <w:sz w:val="24"/>
                <w:szCs w:val="24"/>
              </w:rPr>
              <w:t>Ильича,</w:t>
            </w:r>
            <w:r>
              <w:rPr>
                <w:color w:val="000000"/>
                <w:sz w:val="24"/>
                <w:szCs w:val="24"/>
              </w:rPr>
              <w:t xml:space="preserve"> </w:t>
            </w:r>
            <w:r w:rsidRPr="002E7B72">
              <w:rPr>
                <w:color w:val="000000"/>
                <w:sz w:val="24"/>
                <w:szCs w:val="24"/>
              </w:rPr>
              <w:t xml:space="preserve"> 290</w:t>
            </w:r>
          </w:p>
        </w:tc>
      </w:tr>
      <w:tr w:rsidR="008668F1" w14:paraId="699B2CF5" w14:textId="77777777" w:rsidTr="00A16295">
        <w:trPr>
          <w:trHeight w:val="280"/>
        </w:trPr>
        <w:tc>
          <w:tcPr>
            <w:tcW w:w="4503" w:type="dxa"/>
            <w:tcBorders>
              <w:top w:val="single" w:sz="4" w:space="0" w:color="000000"/>
              <w:left w:val="single" w:sz="4" w:space="0" w:color="000000"/>
              <w:bottom w:val="single" w:sz="4" w:space="0" w:color="000000"/>
              <w:right w:val="single" w:sz="4" w:space="0" w:color="000000"/>
            </w:tcBorders>
          </w:tcPr>
          <w:p w14:paraId="4FB25234" w14:textId="77777777" w:rsidR="008668F1" w:rsidRPr="00CA129C" w:rsidRDefault="008668F1" w:rsidP="008668F1">
            <w:pPr>
              <w:pBdr>
                <w:top w:val="nil"/>
                <w:left w:val="nil"/>
                <w:bottom w:val="nil"/>
                <w:right w:val="nil"/>
                <w:between w:val="nil"/>
              </w:pBdr>
              <w:jc w:val="both"/>
              <w:rPr>
                <w:color w:val="000000"/>
                <w:sz w:val="24"/>
                <w:szCs w:val="24"/>
              </w:rPr>
            </w:pPr>
            <w:r w:rsidRPr="00CA129C">
              <w:rPr>
                <w:color w:val="000000"/>
                <w:sz w:val="24"/>
                <w:szCs w:val="24"/>
              </w:rPr>
              <w:t>УНП</w:t>
            </w:r>
          </w:p>
        </w:tc>
        <w:tc>
          <w:tcPr>
            <w:tcW w:w="5811" w:type="dxa"/>
            <w:tcBorders>
              <w:top w:val="single" w:sz="4" w:space="0" w:color="000000"/>
              <w:left w:val="single" w:sz="4" w:space="0" w:color="000000"/>
              <w:bottom w:val="single" w:sz="4" w:space="0" w:color="000000"/>
              <w:right w:val="single" w:sz="4" w:space="0" w:color="000000"/>
            </w:tcBorders>
            <w:vAlign w:val="center"/>
          </w:tcPr>
          <w:p w14:paraId="07086F1C" w14:textId="6D6165D5" w:rsidR="008668F1" w:rsidRPr="008233DF" w:rsidRDefault="008668F1" w:rsidP="008668F1">
            <w:pPr>
              <w:pBdr>
                <w:top w:val="nil"/>
                <w:left w:val="nil"/>
                <w:bottom w:val="nil"/>
                <w:right w:val="nil"/>
                <w:between w:val="nil"/>
              </w:pBdr>
              <w:jc w:val="both"/>
              <w:rPr>
                <w:color w:val="000000"/>
                <w:sz w:val="24"/>
                <w:szCs w:val="24"/>
                <w:highlight w:val="yellow"/>
              </w:rPr>
            </w:pPr>
            <w:r>
              <w:rPr>
                <w:color w:val="000000"/>
                <w:sz w:val="24"/>
                <w:szCs w:val="24"/>
              </w:rPr>
              <w:t>490179584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A16295">
        <w:trPr>
          <w:trHeight w:val="300"/>
        </w:trPr>
        <w:tc>
          <w:tcPr>
            <w:tcW w:w="4503"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811"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A16295">
        <w:trPr>
          <w:trHeight w:val="260"/>
        </w:trPr>
        <w:tc>
          <w:tcPr>
            <w:tcW w:w="4503"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811"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A16295">
        <w:trPr>
          <w:trHeight w:val="260"/>
        </w:trPr>
        <w:tc>
          <w:tcPr>
            <w:tcW w:w="4503"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811"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A16295">
        <w:trPr>
          <w:trHeight w:val="240"/>
        </w:trPr>
        <w:tc>
          <w:tcPr>
            <w:tcW w:w="4503"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811"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49726C"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668F1" w14:paraId="61192FAB" w14:textId="77777777" w:rsidTr="00A16295">
        <w:trPr>
          <w:trHeight w:val="240"/>
        </w:trPr>
        <w:tc>
          <w:tcPr>
            <w:tcW w:w="4503" w:type="dxa"/>
            <w:tcBorders>
              <w:top w:val="single" w:sz="4" w:space="0" w:color="000000"/>
              <w:left w:val="single" w:sz="4" w:space="0" w:color="000000"/>
              <w:bottom w:val="single" w:sz="4" w:space="0" w:color="000000"/>
              <w:right w:val="single" w:sz="4" w:space="0" w:color="000000"/>
            </w:tcBorders>
          </w:tcPr>
          <w:p w14:paraId="0620524C" w14:textId="77777777" w:rsidR="008668F1" w:rsidRPr="00CA129C" w:rsidRDefault="008668F1" w:rsidP="008668F1">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811" w:type="dxa"/>
            <w:tcBorders>
              <w:top w:val="single" w:sz="4" w:space="0" w:color="000000"/>
              <w:left w:val="single" w:sz="4" w:space="0" w:color="000000"/>
              <w:bottom w:val="single" w:sz="4" w:space="0" w:color="000000"/>
              <w:right w:val="single" w:sz="4" w:space="0" w:color="000000"/>
            </w:tcBorders>
          </w:tcPr>
          <w:p w14:paraId="2101E775" w14:textId="25BC18EC" w:rsidR="008668F1" w:rsidRPr="00CA129C" w:rsidRDefault="008668F1" w:rsidP="008668F1">
            <w:pPr>
              <w:pBdr>
                <w:top w:val="nil"/>
                <w:left w:val="nil"/>
                <w:bottom w:val="nil"/>
                <w:right w:val="nil"/>
                <w:between w:val="nil"/>
              </w:pBdr>
              <w:jc w:val="both"/>
              <w:rPr>
                <w:color w:val="000000"/>
                <w:sz w:val="24"/>
                <w:szCs w:val="24"/>
              </w:rPr>
            </w:pPr>
            <w:r w:rsidRPr="004655C8">
              <w:rPr>
                <w:color w:val="000000"/>
                <w:sz w:val="24"/>
                <w:szCs w:val="24"/>
              </w:rPr>
              <w:t>Носко Ольга</w:t>
            </w:r>
          </w:p>
        </w:tc>
      </w:tr>
      <w:tr w:rsidR="008668F1" w14:paraId="45946E06" w14:textId="77777777" w:rsidTr="00A16295">
        <w:trPr>
          <w:trHeight w:val="240"/>
        </w:trPr>
        <w:tc>
          <w:tcPr>
            <w:tcW w:w="4503" w:type="dxa"/>
            <w:tcBorders>
              <w:top w:val="single" w:sz="4" w:space="0" w:color="000000"/>
              <w:left w:val="single" w:sz="4" w:space="0" w:color="000000"/>
              <w:bottom w:val="single" w:sz="4" w:space="0" w:color="000000"/>
              <w:right w:val="single" w:sz="4" w:space="0" w:color="000000"/>
            </w:tcBorders>
          </w:tcPr>
          <w:p w14:paraId="1E46ADDB" w14:textId="77777777" w:rsidR="008668F1" w:rsidRPr="00CA129C" w:rsidRDefault="008668F1" w:rsidP="008668F1">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811" w:type="dxa"/>
            <w:tcBorders>
              <w:top w:val="single" w:sz="4" w:space="0" w:color="000000"/>
              <w:left w:val="single" w:sz="4" w:space="0" w:color="000000"/>
              <w:bottom w:val="single" w:sz="4" w:space="0" w:color="000000"/>
              <w:right w:val="single" w:sz="4" w:space="0" w:color="000000"/>
            </w:tcBorders>
          </w:tcPr>
          <w:p w14:paraId="18887245" w14:textId="0968B564" w:rsidR="008668F1" w:rsidRPr="008233DF" w:rsidRDefault="008668F1" w:rsidP="008668F1">
            <w:pPr>
              <w:pBdr>
                <w:top w:val="nil"/>
                <w:left w:val="nil"/>
                <w:bottom w:val="nil"/>
                <w:right w:val="nil"/>
                <w:between w:val="nil"/>
              </w:pBdr>
              <w:jc w:val="both"/>
              <w:rPr>
                <w:color w:val="000000"/>
                <w:sz w:val="24"/>
                <w:szCs w:val="24"/>
                <w:highlight w:val="yellow"/>
              </w:rPr>
            </w:pPr>
            <w:r w:rsidRPr="004655C8">
              <w:rPr>
                <w:color w:val="000000"/>
                <w:sz w:val="24"/>
                <w:szCs w:val="24"/>
              </w:rPr>
              <w:t>+375 232 35 80 68</w:t>
            </w:r>
          </w:p>
        </w:tc>
      </w:tr>
      <w:tr w:rsidR="008668F1" w:rsidRPr="00F92492" w14:paraId="20C1D8AD" w14:textId="77777777" w:rsidTr="00A16295">
        <w:trPr>
          <w:trHeight w:val="240"/>
        </w:trPr>
        <w:tc>
          <w:tcPr>
            <w:tcW w:w="4503" w:type="dxa"/>
            <w:tcBorders>
              <w:top w:val="single" w:sz="4" w:space="0" w:color="000000"/>
              <w:left w:val="single" w:sz="4" w:space="0" w:color="000000"/>
              <w:bottom w:val="single" w:sz="4" w:space="0" w:color="000000"/>
              <w:right w:val="single" w:sz="4" w:space="0" w:color="000000"/>
            </w:tcBorders>
          </w:tcPr>
          <w:p w14:paraId="6A4DB56B" w14:textId="77777777" w:rsidR="008668F1" w:rsidRPr="00CA129C" w:rsidRDefault="008668F1" w:rsidP="008668F1">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811" w:type="dxa"/>
            <w:tcBorders>
              <w:top w:val="single" w:sz="4" w:space="0" w:color="000000"/>
              <w:left w:val="single" w:sz="4" w:space="0" w:color="000000"/>
              <w:bottom w:val="single" w:sz="4" w:space="0" w:color="000000"/>
              <w:right w:val="single" w:sz="4" w:space="0" w:color="000000"/>
            </w:tcBorders>
          </w:tcPr>
          <w:p w14:paraId="4235B086" w14:textId="4A7332DF" w:rsidR="008668F1" w:rsidRPr="00CA129C" w:rsidRDefault="008668F1" w:rsidP="008668F1">
            <w:pPr>
              <w:pBdr>
                <w:top w:val="nil"/>
                <w:left w:val="nil"/>
                <w:bottom w:val="nil"/>
                <w:right w:val="nil"/>
                <w:between w:val="nil"/>
              </w:pBdr>
              <w:jc w:val="both"/>
              <w:rPr>
                <w:color w:val="000000"/>
                <w:sz w:val="24"/>
                <w:szCs w:val="24"/>
                <w:lang w:val="en-US"/>
              </w:rPr>
            </w:pPr>
            <w:r w:rsidRPr="004655C8">
              <w:rPr>
                <w:color w:val="000000"/>
                <w:sz w:val="24"/>
                <w:szCs w:val="24"/>
                <w:lang w:val="en-US"/>
              </w:rPr>
              <w:t xml:space="preserve">e-mail: </w:t>
            </w:r>
            <w:r w:rsidRPr="004655C8">
              <w:rPr>
                <w:color w:val="0000FF"/>
                <w:sz w:val="24"/>
                <w:szCs w:val="24"/>
                <w:u w:val="single"/>
                <w:lang w:val="en-US"/>
              </w:rPr>
              <w:t>o.nosko@mdt.by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A16295">
        <w:trPr>
          <w:trHeight w:val="280"/>
        </w:trPr>
        <w:tc>
          <w:tcPr>
            <w:tcW w:w="4503"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811" w:type="dxa"/>
            <w:tcBorders>
              <w:top w:val="single" w:sz="4" w:space="0" w:color="000000"/>
              <w:left w:val="single" w:sz="4" w:space="0" w:color="000000"/>
              <w:bottom w:val="single" w:sz="4" w:space="0" w:color="000000"/>
              <w:right w:val="single" w:sz="4" w:space="0" w:color="000000"/>
            </w:tcBorders>
          </w:tcPr>
          <w:p w14:paraId="6540DD7F" w14:textId="0C2CE081" w:rsidR="0070206A" w:rsidRPr="008668F1" w:rsidRDefault="008668F1" w:rsidP="00ED2B5E">
            <w:pPr>
              <w:pBdr>
                <w:top w:val="nil"/>
                <w:left w:val="nil"/>
                <w:bottom w:val="nil"/>
                <w:right w:val="nil"/>
                <w:between w:val="nil"/>
              </w:pBdr>
              <w:jc w:val="both"/>
              <w:rPr>
                <w:color w:val="000000"/>
                <w:sz w:val="24"/>
                <w:szCs w:val="24"/>
              </w:rPr>
            </w:pPr>
            <w:r w:rsidRPr="008668F1">
              <w:rPr>
                <w:color w:val="000000"/>
                <w:sz w:val="24"/>
                <w:szCs w:val="24"/>
              </w:rPr>
              <w:t>18.06</w:t>
            </w:r>
            <w:r w:rsidR="00072875" w:rsidRPr="008668F1">
              <w:rPr>
                <w:color w:val="000000"/>
                <w:sz w:val="24"/>
                <w:szCs w:val="24"/>
              </w:rPr>
              <w:t>.202</w:t>
            </w:r>
            <w:r w:rsidR="00ED2B5E" w:rsidRPr="008668F1">
              <w:rPr>
                <w:color w:val="000000"/>
                <w:sz w:val="24"/>
                <w:szCs w:val="24"/>
              </w:rPr>
              <w:t>6</w:t>
            </w:r>
            <w:r w:rsidR="00072875" w:rsidRPr="008668F1">
              <w:rPr>
                <w:color w:val="000000"/>
                <w:sz w:val="24"/>
                <w:szCs w:val="24"/>
              </w:rPr>
              <w:t>г.</w:t>
            </w:r>
          </w:p>
        </w:tc>
      </w:tr>
      <w:tr w:rsidR="0070206A" w14:paraId="0EDBE047" w14:textId="77777777" w:rsidTr="00A16295">
        <w:trPr>
          <w:trHeight w:val="240"/>
        </w:trPr>
        <w:tc>
          <w:tcPr>
            <w:tcW w:w="4503"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811"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A16295">
        <w:trPr>
          <w:trHeight w:val="240"/>
        </w:trPr>
        <w:tc>
          <w:tcPr>
            <w:tcW w:w="4503"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5811"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A16295">
        <w:trPr>
          <w:trHeight w:val="240"/>
        </w:trPr>
        <w:tc>
          <w:tcPr>
            <w:tcW w:w="4503"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811"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8668F1" w14:paraId="598ECBC7" w14:textId="77777777" w:rsidTr="00A16295">
        <w:trPr>
          <w:trHeight w:val="240"/>
        </w:trPr>
        <w:tc>
          <w:tcPr>
            <w:tcW w:w="4503" w:type="dxa"/>
            <w:tcBorders>
              <w:top w:val="single" w:sz="4" w:space="0" w:color="000000"/>
              <w:left w:val="single" w:sz="4" w:space="0" w:color="000000"/>
              <w:bottom w:val="single" w:sz="4" w:space="0" w:color="000000"/>
              <w:right w:val="single" w:sz="4" w:space="0" w:color="000000"/>
            </w:tcBorders>
          </w:tcPr>
          <w:p w14:paraId="7A97CA2B" w14:textId="77777777" w:rsidR="008668F1" w:rsidRDefault="008668F1" w:rsidP="008668F1">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2C33C810" w14:textId="05E0544D" w:rsidR="008668F1" w:rsidRPr="00CA129C" w:rsidRDefault="008668F1" w:rsidP="008668F1">
            <w:pPr>
              <w:pBdr>
                <w:top w:val="nil"/>
                <w:left w:val="nil"/>
                <w:bottom w:val="nil"/>
                <w:right w:val="nil"/>
                <w:between w:val="nil"/>
              </w:pBdr>
              <w:jc w:val="both"/>
              <w:rPr>
                <w:color w:val="000000"/>
                <w:sz w:val="24"/>
                <w:szCs w:val="24"/>
              </w:rPr>
            </w:pPr>
            <w:r w:rsidRPr="002E7B72">
              <w:rPr>
                <w:color w:val="000000"/>
                <w:sz w:val="24"/>
                <w:szCs w:val="24"/>
              </w:rPr>
              <w:t>Реагенты, калибраторы и контроли для иммунохимических исследований на автоматическом анализаторе методом хемилюминесценции на микрочастицах</w:t>
            </w:r>
          </w:p>
        </w:tc>
      </w:tr>
      <w:tr w:rsidR="008668F1" w14:paraId="1E0D9665" w14:textId="77777777" w:rsidTr="00A16295">
        <w:trPr>
          <w:trHeight w:val="240"/>
        </w:trPr>
        <w:tc>
          <w:tcPr>
            <w:tcW w:w="4503" w:type="dxa"/>
            <w:tcBorders>
              <w:top w:val="single" w:sz="4" w:space="0" w:color="000000"/>
              <w:left w:val="single" w:sz="4" w:space="0" w:color="000000"/>
              <w:bottom w:val="single" w:sz="4" w:space="0" w:color="000000"/>
              <w:right w:val="single" w:sz="4" w:space="0" w:color="000000"/>
            </w:tcBorders>
          </w:tcPr>
          <w:p w14:paraId="562C7373" w14:textId="77777777" w:rsidR="008668F1" w:rsidRDefault="008668F1" w:rsidP="008668F1">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5EAFEC6A" w14:textId="74427D62" w:rsidR="008668F1" w:rsidRDefault="008668F1" w:rsidP="008668F1">
            <w:pPr>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8668F1" w14:paraId="7A5ABEA5" w14:textId="77777777" w:rsidTr="00A16295">
        <w:trPr>
          <w:trHeight w:val="240"/>
        </w:trPr>
        <w:tc>
          <w:tcPr>
            <w:tcW w:w="4503" w:type="dxa"/>
            <w:tcBorders>
              <w:top w:val="single" w:sz="4" w:space="0" w:color="000000"/>
              <w:left w:val="single" w:sz="4" w:space="0" w:color="000000"/>
              <w:bottom w:val="single" w:sz="4" w:space="0" w:color="000000"/>
              <w:right w:val="single" w:sz="4" w:space="0" w:color="000000"/>
            </w:tcBorders>
          </w:tcPr>
          <w:p w14:paraId="0A4F6C26" w14:textId="77777777" w:rsidR="008668F1" w:rsidRDefault="008668F1" w:rsidP="008668F1">
            <w:pPr>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vAlign w:val="center"/>
          </w:tcPr>
          <w:p w14:paraId="23F49DE9" w14:textId="327D7F7A" w:rsidR="008668F1" w:rsidRPr="008233DF" w:rsidRDefault="008668F1" w:rsidP="008668F1">
            <w:pPr>
              <w:pBdr>
                <w:top w:val="nil"/>
                <w:left w:val="nil"/>
                <w:bottom w:val="nil"/>
                <w:right w:val="nil"/>
                <w:between w:val="nil"/>
              </w:pBdr>
              <w:jc w:val="both"/>
              <w:rPr>
                <w:color w:val="000000"/>
                <w:sz w:val="24"/>
                <w:szCs w:val="24"/>
                <w:highlight w:val="yellow"/>
              </w:rPr>
            </w:pPr>
            <w:r w:rsidRPr="005317FE">
              <w:rPr>
                <w:sz w:val="24"/>
                <w:szCs w:val="24"/>
              </w:rPr>
              <w:t>20.59.52.100</w:t>
            </w:r>
          </w:p>
        </w:tc>
      </w:tr>
      <w:tr w:rsidR="008668F1" w14:paraId="4AAA16E0" w14:textId="77777777" w:rsidTr="00A16295">
        <w:trPr>
          <w:trHeight w:val="240"/>
        </w:trPr>
        <w:tc>
          <w:tcPr>
            <w:tcW w:w="4503" w:type="dxa"/>
            <w:tcBorders>
              <w:top w:val="single" w:sz="4" w:space="0" w:color="000000"/>
              <w:left w:val="single" w:sz="4" w:space="0" w:color="000000"/>
              <w:bottom w:val="single" w:sz="4" w:space="0" w:color="000000"/>
              <w:right w:val="single" w:sz="4" w:space="0" w:color="000000"/>
            </w:tcBorders>
          </w:tcPr>
          <w:p w14:paraId="0650B954" w14:textId="77777777" w:rsidR="008668F1" w:rsidRDefault="008668F1" w:rsidP="008668F1">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vAlign w:val="center"/>
          </w:tcPr>
          <w:p w14:paraId="61E288E1" w14:textId="1F24B9CE" w:rsidR="008668F1" w:rsidRPr="008233DF" w:rsidRDefault="008668F1" w:rsidP="008668F1">
            <w:pPr>
              <w:pBdr>
                <w:top w:val="nil"/>
                <w:left w:val="nil"/>
                <w:bottom w:val="nil"/>
                <w:right w:val="nil"/>
                <w:between w:val="nil"/>
              </w:pBdr>
              <w:jc w:val="both"/>
              <w:rPr>
                <w:color w:val="000000"/>
                <w:sz w:val="24"/>
                <w:szCs w:val="24"/>
                <w:highlight w:val="yellow"/>
              </w:rPr>
            </w:pPr>
            <w:r>
              <w:rPr>
                <w:bCs/>
                <w:sz w:val="24"/>
                <w:szCs w:val="24"/>
              </w:rPr>
              <w:t>123 наименования</w:t>
            </w:r>
          </w:p>
        </w:tc>
      </w:tr>
      <w:tr w:rsidR="008668F1" w14:paraId="22B50EA5" w14:textId="77777777" w:rsidTr="00A16295">
        <w:trPr>
          <w:trHeight w:val="240"/>
        </w:trPr>
        <w:tc>
          <w:tcPr>
            <w:tcW w:w="4503" w:type="dxa"/>
            <w:tcBorders>
              <w:top w:val="single" w:sz="4" w:space="0" w:color="000000"/>
              <w:left w:val="single" w:sz="4" w:space="0" w:color="000000"/>
              <w:bottom w:val="single" w:sz="4" w:space="0" w:color="000000"/>
              <w:right w:val="single" w:sz="4" w:space="0" w:color="000000"/>
            </w:tcBorders>
          </w:tcPr>
          <w:p w14:paraId="6FA662D0" w14:textId="74ED7F79" w:rsidR="008668F1" w:rsidRPr="001F07FC" w:rsidRDefault="008668F1" w:rsidP="008668F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vAlign w:val="center"/>
          </w:tcPr>
          <w:p w14:paraId="5D29ABEA" w14:textId="6506D420" w:rsidR="008668F1" w:rsidRDefault="008668F1" w:rsidP="008668F1">
            <w:pPr>
              <w:pBdr>
                <w:top w:val="nil"/>
                <w:left w:val="nil"/>
                <w:bottom w:val="nil"/>
                <w:right w:val="nil"/>
                <w:between w:val="nil"/>
              </w:pBdr>
              <w:jc w:val="both"/>
              <w:rPr>
                <w:sz w:val="24"/>
                <w:szCs w:val="24"/>
              </w:rPr>
            </w:pPr>
            <w:r w:rsidRPr="005317FE">
              <w:rPr>
                <w:sz w:val="24"/>
                <w:szCs w:val="24"/>
              </w:rPr>
              <w:t xml:space="preserve">в течение </w:t>
            </w:r>
            <w:r w:rsidR="00F92492" w:rsidRPr="00F92492">
              <w:rPr>
                <w:sz w:val="24"/>
                <w:szCs w:val="24"/>
              </w:rPr>
              <w:t>12</w:t>
            </w:r>
            <w:r>
              <w:rPr>
                <w:sz w:val="24"/>
                <w:szCs w:val="24"/>
              </w:rPr>
              <w:t>0</w:t>
            </w:r>
            <w:r w:rsidRPr="005317FE">
              <w:rPr>
                <w:sz w:val="24"/>
                <w:szCs w:val="24"/>
              </w:rPr>
              <w:t xml:space="preserve"> </w:t>
            </w:r>
            <w:r>
              <w:rPr>
                <w:sz w:val="24"/>
                <w:szCs w:val="24"/>
              </w:rPr>
              <w:t xml:space="preserve">дней </w:t>
            </w:r>
            <w:r w:rsidRPr="005317FE">
              <w:rPr>
                <w:sz w:val="24"/>
                <w:szCs w:val="24"/>
              </w:rPr>
              <w:t xml:space="preserve"> </w:t>
            </w:r>
            <w:r>
              <w:rPr>
                <w:sz w:val="24"/>
                <w:szCs w:val="24"/>
              </w:rPr>
              <w:t>по уведомлениям</w:t>
            </w:r>
          </w:p>
        </w:tc>
      </w:tr>
      <w:tr w:rsidR="008668F1" w14:paraId="4EE2462C" w14:textId="77777777" w:rsidTr="00A16295">
        <w:trPr>
          <w:trHeight w:val="240"/>
        </w:trPr>
        <w:tc>
          <w:tcPr>
            <w:tcW w:w="4503" w:type="dxa"/>
            <w:tcBorders>
              <w:top w:val="single" w:sz="4" w:space="0" w:color="000000"/>
              <w:left w:val="single" w:sz="4" w:space="0" w:color="000000"/>
              <w:bottom w:val="single" w:sz="4" w:space="0" w:color="000000"/>
              <w:right w:val="single" w:sz="4" w:space="0" w:color="000000"/>
            </w:tcBorders>
          </w:tcPr>
          <w:p w14:paraId="784DB0D7" w14:textId="47C28AE8" w:rsidR="008668F1" w:rsidRPr="00CA2307" w:rsidRDefault="008668F1" w:rsidP="008668F1">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vAlign w:val="center"/>
          </w:tcPr>
          <w:p w14:paraId="57861BB8" w14:textId="77413E27" w:rsidR="008668F1" w:rsidRPr="00CA2307" w:rsidRDefault="008668F1" w:rsidP="008668F1">
            <w:pPr>
              <w:pBdr>
                <w:top w:val="nil"/>
                <w:left w:val="nil"/>
                <w:bottom w:val="nil"/>
                <w:right w:val="nil"/>
                <w:between w:val="nil"/>
              </w:pBdr>
              <w:jc w:val="both"/>
              <w:rPr>
                <w:sz w:val="24"/>
                <w:szCs w:val="24"/>
              </w:rPr>
            </w:pPr>
            <w:r>
              <w:rPr>
                <w:bCs/>
                <w:sz w:val="24"/>
                <w:szCs w:val="24"/>
              </w:rPr>
              <w:t>6 983 440,71</w:t>
            </w:r>
            <w:r w:rsidRPr="005317FE">
              <w:rPr>
                <w:bCs/>
                <w:sz w:val="24"/>
                <w:szCs w:val="24"/>
              </w:rPr>
              <w:t xml:space="preserve"> </w:t>
            </w:r>
            <w:r w:rsidRPr="005317FE">
              <w:rPr>
                <w:bCs/>
                <w:sz w:val="24"/>
                <w:szCs w:val="24"/>
                <w:lang w:val="en-US"/>
              </w:rPr>
              <w:t>BYN</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5811"/>
      </w:tblGrid>
      <w:tr w:rsidR="008668F1" w14:paraId="0D1B7C5E" w14:textId="77777777" w:rsidTr="00370C76">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783FA06" w14:textId="3912DED3" w:rsidR="008668F1" w:rsidRDefault="008668F1" w:rsidP="008668F1">
            <w:pPr>
              <w:widowControl w:val="0"/>
              <w:pBdr>
                <w:top w:val="nil"/>
                <w:left w:val="nil"/>
                <w:bottom w:val="nil"/>
                <w:right w:val="nil"/>
                <w:between w:val="nil"/>
              </w:pBdr>
              <w:jc w:val="center"/>
              <w:rPr>
                <w:b/>
                <w:color w:val="000000"/>
                <w:sz w:val="24"/>
                <w:szCs w:val="24"/>
              </w:rPr>
            </w:pPr>
            <w:r>
              <w:rPr>
                <w:b/>
                <w:color w:val="000000"/>
                <w:sz w:val="24"/>
                <w:szCs w:val="24"/>
              </w:rPr>
              <w:t>Лот 2</w:t>
            </w:r>
          </w:p>
        </w:tc>
      </w:tr>
      <w:tr w:rsidR="008668F1" w:rsidRPr="0084506E" w14:paraId="7EC37318" w14:textId="77777777" w:rsidTr="00A16295">
        <w:trPr>
          <w:trHeight w:val="20"/>
        </w:trPr>
        <w:tc>
          <w:tcPr>
            <w:tcW w:w="4503" w:type="dxa"/>
            <w:tcBorders>
              <w:top w:val="single" w:sz="4" w:space="0" w:color="000000"/>
              <w:left w:val="single" w:sz="4" w:space="0" w:color="000000"/>
              <w:bottom w:val="single" w:sz="4" w:space="0" w:color="000000"/>
              <w:right w:val="single" w:sz="4" w:space="0" w:color="000000"/>
            </w:tcBorders>
          </w:tcPr>
          <w:p w14:paraId="727EE0DC" w14:textId="77777777" w:rsidR="008668F1" w:rsidRDefault="008668F1" w:rsidP="00370C76">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811" w:type="dxa"/>
            <w:tcBorders>
              <w:top w:val="single" w:sz="4" w:space="0" w:color="000000"/>
              <w:left w:val="single" w:sz="4" w:space="0" w:color="000000"/>
              <w:bottom w:val="single" w:sz="4" w:space="0" w:color="000000"/>
              <w:right w:val="single" w:sz="4" w:space="0" w:color="000000"/>
            </w:tcBorders>
          </w:tcPr>
          <w:p w14:paraId="08855967" w14:textId="77777777" w:rsidR="008668F1" w:rsidRPr="0084506E" w:rsidRDefault="008668F1" w:rsidP="00370C76">
            <w:pPr>
              <w:widowControl w:val="0"/>
              <w:pBdr>
                <w:top w:val="nil"/>
                <w:left w:val="nil"/>
                <w:bottom w:val="nil"/>
                <w:right w:val="nil"/>
                <w:between w:val="nil"/>
              </w:pBdr>
              <w:jc w:val="both"/>
              <w:rPr>
                <w:color w:val="000000"/>
                <w:sz w:val="24"/>
                <w:szCs w:val="24"/>
              </w:rPr>
            </w:pPr>
            <w:r w:rsidRPr="002E7B72">
              <w:rPr>
                <w:color w:val="000000"/>
                <w:sz w:val="24"/>
                <w:szCs w:val="24"/>
              </w:rPr>
              <w:t>Расходные материалы для иммунохимических исследований на автоматическом анализаторе методом хемилюминесценции на микрочастицах</w:t>
            </w:r>
          </w:p>
        </w:tc>
      </w:tr>
      <w:tr w:rsidR="008668F1" w:rsidRPr="0084506E" w14:paraId="405A2DD6" w14:textId="77777777" w:rsidTr="00A16295">
        <w:trPr>
          <w:trHeight w:val="20"/>
        </w:trPr>
        <w:tc>
          <w:tcPr>
            <w:tcW w:w="4503" w:type="dxa"/>
            <w:tcBorders>
              <w:top w:val="single" w:sz="4" w:space="0" w:color="000000"/>
              <w:left w:val="single" w:sz="4" w:space="0" w:color="000000"/>
              <w:bottom w:val="single" w:sz="4" w:space="0" w:color="000000"/>
              <w:right w:val="single" w:sz="4" w:space="0" w:color="000000"/>
            </w:tcBorders>
          </w:tcPr>
          <w:p w14:paraId="2B236624" w14:textId="77777777" w:rsidR="008668F1" w:rsidRDefault="008668F1" w:rsidP="00370C76">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tcPr>
          <w:p w14:paraId="081247D3" w14:textId="77777777" w:rsidR="008668F1" w:rsidRPr="0084506E" w:rsidRDefault="008668F1" w:rsidP="00370C76">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8668F1" w:rsidRPr="005317FE" w14:paraId="6C5E7276" w14:textId="77777777" w:rsidTr="00A16295">
        <w:trPr>
          <w:trHeight w:val="20"/>
        </w:trPr>
        <w:tc>
          <w:tcPr>
            <w:tcW w:w="4503" w:type="dxa"/>
            <w:tcBorders>
              <w:top w:val="single" w:sz="4" w:space="0" w:color="000000"/>
              <w:left w:val="single" w:sz="4" w:space="0" w:color="000000"/>
              <w:bottom w:val="single" w:sz="4" w:space="0" w:color="000000"/>
              <w:right w:val="single" w:sz="4" w:space="0" w:color="000000"/>
            </w:tcBorders>
          </w:tcPr>
          <w:p w14:paraId="5E9D4FD2" w14:textId="77777777" w:rsidR="008668F1" w:rsidRDefault="008668F1" w:rsidP="00370C76">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811" w:type="dxa"/>
            <w:tcBorders>
              <w:top w:val="single" w:sz="4" w:space="0" w:color="000000"/>
              <w:left w:val="single" w:sz="4" w:space="0" w:color="000000"/>
              <w:bottom w:val="single" w:sz="4" w:space="0" w:color="000000"/>
              <w:right w:val="single" w:sz="4" w:space="0" w:color="000000"/>
            </w:tcBorders>
            <w:vAlign w:val="center"/>
          </w:tcPr>
          <w:p w14:paraId="540C0667" w14:textId="77777777" w:rsidR="008668F1" w:rsidRPr="005317FE" w:rsidRDefault="008668F1" w:rsidP="00370C76">
            <w:pPr>
              <w:widowControl w:val="0"/>
              <w:pBdr>
                <w:top w:val="nil"/>
                <w:left w:val="nil"/>
                <w:bottom w:val="nil"/>
                <w:right w:val="nil"/>
                <w:between w:val="nil"/>
              </w:pBdr>
              <w:jc w:val="both"/>
              <w:rPr>
                <w:color w:val="000000"/>
                <w:sz w:val="24"/>
                <w:szCs w:val="24"/>
              </w:rPr>
            </w:pPr>
            <w:r>
              <w:rPr>
                <w:sz w:val="24"/>
                <w:szCs w:val="24"/>
              </w:rPr>
              <w:t>22.22.14.500</w:t>
            </w:r>
          </w:p>
        </w:tc>
      </w:tr>
      <w:tr w:rsidR="008668F1" w:rsidRPr="005317FE" w14:paraId="5188D2BA" w14:textId="77777777" w:rsidTr="00A16295">
        <w:trPr>
          <w:trHeight w:val="20"/>
        </w:trPr>
        <w:tc>
          <w:tcPr>
            <w:tcW w:w="4503" w:type="dxa"/>
            <w:tcBorders>
              <w:top w:val="single" w:sz="4" w:space="0" w:color="000000"/>
              <w:left w:val="single" w:sz="4" w:space="0" w:color="000000"/>
              <w:bottom w:val="single" w:sz="4" w:space="0" w:color="000000"/>
              <w:right w:val="single" w:sz="4" w:space="0" w:color="000000"/>
            </w:tcBorders>
          </w:tcPr>
          <w:p w14:paraId="7E59F8EC" w14:textId="77777777" w:rsidR="008668F1" w:rsidRDefault="008668F1" w:rsidP="00370C76">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811" w:type="dxa"/>
            <w:tcBorders>
              <w:top w:val="single" w:sz="4" w:space="0" w:color="000000"/>
              <w:left w:val="single" w:sz="4" w:space="0" w:color="000000"/>
              <w:bottom w:val="single" w:sz="4" w:space="0" w:color="000000"/>
              <w:right w:val="single" w:sz="4" w:space="0" w:color="000000"/>
            </w:tcBorders>
            <w:vAlign w:val="center"/>
          </w:tcPr>
          <w:p w14:paraId="5CAF70D7" w14:textId="77777777" w:rsidR="008668F1" w:rsidRPr="005317FE" w:rsidRDefault="008668F1" w:rsidP="00370C76">
            <w:pPr>
              <w:widowControl w:val="0"/>
              <w:pBdr>
                <w:top w:val="nil"/>
                <w:left w:val="nil"/>
                <w:bottom w:val="nil"/>
                <w:right w:val="nil"/>
                <w:between w:val="nil"/>
              </w:pBdr>
              <w:jc w:val="both"/>
              <w:rPr>
                <w:color w:val="000000"/>
                <w:sz w:val="24"/>
                <w:szCs w:val="24"/>
              </w:rPr>
            </w:pPr>
            <w:r>
              <w:rPr>
                <w:bCs/>
                <w:sz w:val="24"/>
                <w:szCs w:val="24"/>
              </w:rPr>
              <w:t>2  наименования</w:t>
            </w:r>
          </w:p>
        </w:tc>
      </w:tr>
      <w:tr w:rsidR="008668F1" w:rsidRPr="005317FE" w14:paraId="5A9A42BF" w14:textId="77777777" w:rsidTr="00A16295">
        <w:trPr>
          <w:trHeight w:val="20"/>
        </w:trPr>
        <w:tc>
          <w:tcPr>
            <w:tcW w:w="4503" w:type="dxa"/>
            <w:tcBorders>
              <w:top w:val="single" w:sz="4" w:space="0" w:color="000000"/>
              <w:left w:val="single" w:sz="4" w:space="0" w:color="000000"/>
              <w:bottom w:val="single" w:sz="4" w:space="0" w:color="000000"/>
              <w:right w:val="single" w:sz="4" w:space="0" w:color="000000"/>
            </w:tcBorders>
          </w:tcPr>
          <w:p w14:paraId="0909159F" w14:textId="77777777" w:rsidR="008668F1" w:rsidRPr="001F07FC" w:rsidRDefault="008668F1" w:rsidP="00370C7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811" w:type="dxa"/>
            <w:tcBorders>
              <w:top w:val="single" w:sz="4" w:space="0" w:color="000000"/>
              <w:left w:val="single" w:sz="4" w:space="0" w:color="000000"/>
              <w:bottom w:val="single" w:sz="4" w:space="0" w:color="000000"/>
              <w:right w:val="single" w:sz="4" w:space="0" w:color="000000"/>
            </w:tcBorders>
            <w:vAlign w:val="center"/>
          </w:tcPr>
          <w:p w14:paraId="3C8F2564" w14:textId="0F6B84F0" w:rsidR="008668F1" w:rsidRPr="005317FE" w:rsidRDefault="008668F1" w:rsidP="00370C76">
            <w:pPr>
              <w:widowControl w:val="0"/>
              <w:pBdr>
                <w:top w:val="nil"/>
                <w:left w:val="nil"/>
                <w:bottom w:val="nil"/>
                <w:right w:val="nil"/>
                <w:between w:val="nil"/>
              </w:pBdr>
              <w:jc w:val="both"/>
              <w:rPr>
                <w:sz w:val="24"/>
                <w:szCs w:val="24"/>
              </w:rPr>
            </w:pPr>
            <w:r w:rsidRPr="005317FE">
              <w:rPr>
                <w:sz w:val="24"/>
                <w:szCs w:val="24"/>
              </w:rPr>
              <w:t xml:space="preserve">в течение </w:t>
            </w:r>
            <w:r w:rsidR="00F92492">
              <w:rPr>
                <w:sz w:val="24"/>
                <w:szCs w:val="24"/>
              </w:rPr>
              <w:t>12</w:t>
            </w:r>
            <w:r>
              <w:rPr>
                <w:sz w:val="24"/>
                <w:szCs w:val="24"/>
              </w:rPr>
              <w:t>0</w:t>
            </w:r>
            <w:r w:rsidRPr="005317FE">
              <w:rPr>
                <w:sz w:val="24"/>
                <w:szCs w:val="24"/>
              </w:rPr>
              <w:t xml:space="preserve"> </w:t>
            </w:r>
            <w:r>
              <w:rPr>
                <w:sz w:val="24"/>
                <w:szCs w:val="24"/>
              </w:rPr>
              <w:t xml:space="preserve">дней </w:t>
            </w:r>
            <w:r w:rsidRPr="005317FE">
              <w:rPr>
                <w:sz w:val="24"/>
                <w:szCs w:val="24"/>
              </w:rPr>
              <w:t xml:space="preserve"> </w:t>
            </w:r>
            <w:r>
              <w:rPr>
                <w:sz w:val="24"/>
                <w:szCs w:val="24"/>
              </w:rPr>
              <w:t>по уведомлениям</w:t>
            </w:r>
          </w:p>
        </w:tc>
      </w:tr>
      <w:tr w:rsidR="008668F1" w:rsidRPr="005317FE" w14:paraId="0CA4BBA1" w14:textId="77777777" w:rsidTr="00A16295">
        <w:trPr>
          <w:trHeight w:val="20"/>
        </w:trPr>
        <w:tc>
          <w:tcPr>
            <w:tcW w:w="4503" w:type="dxa"/>
            <w:tcBorders>
              <w:top w:val="single" w:sz="4" w:space="0" w:color="000000"/>
              <w:left w:val="single" w:sz="4" w:space="0" w:color="000000"/>
              <w:bottom w:val="single" w:sz="4" w:space="0" w:color="000000"/>
              <w:right w:val="single" w:sz="4" w:space="0" w:color="000000"/>
            </w:tcBorders>
          </w:tcPr>
          <w:p w14:paraId="6AFF75EC" w14:textId="77777777" w:rsidR="008668F1" w:rsidRPr="00CA2307" w:rsidRDefault="008668F1" w:rsidP="00370C76">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811" w:type="dxa"/>
            <w:tcBorders>
              <w:top w:val="single" w:sz="4" w:space="0" w:color="000000"/>
              <w:left w:val="single" w:sz="4" w:space="0" w:color="000000"/>
              <w:bottom w:val="single" w:sz="4" w:space="0" w:color="000000"/>
              <w:right w:val="single" w:sz="4" w:space="0" w:color="000000"/>
            </w:tcBorders>
            <w:vAlign w:val="center"/>
          </w:tcPr>
          <w:p w14:paraId="655BC516" w14:textId="77777777" w:rsidR="008668F1" w:rsidRPr="005317FE" w:rsidRDefault="008668F1" w:rsidP="00370C76">
            <w:pPr>
              <w:widowControl w:val="0"/>
              <w:pBdr>
                <w:top w:val="nil"/>
                <w:left w:val="nil"/>
                <w:bottom w:val="nil"/>
                <w:right w:val="nil"/>
                <w:between w:val="nil"/>
              </w:pBdr>
              <w:jc w:val="both"/>
              <w:rPr>
                <w:sz w:val="24"/>
                <w:szCs w:val="24"/>
              </w:rPr>
            </w:pPr>
            <w:r>
              <w:rPr>
                <w:bCs/>
                <w:sz w:val="24"/>
                <w:szCs w:val="24"/>
              </w:rPr>
              <w:t>257 101,90</w:t>
            </w:r>
            <w:r w:rsidRPr="005317FE">
              <w:rPr>
                <w:bCs/>
                <w:sz w:val="24"/>
                <w:szCs w:val="24"/>
              </w:rPr>
              <w:t xml:space="preserve"> </w:t>
            </w:r>
            <w:r w:rsidRPr="005317FE">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4B411F" w:rsidRDefault="00684354" w:rsidP="00EF19BF">
      <w:pPr>
        <w:widowControl w:val="0"/>
        <w:ind w:firstLine="709"/>
        <w:jc w:val="both"/>
        <w:rPr>
          <w:sz w:val="24"/>
          <w:szCs w:val="24"/>
        </w:rPr>
      </w:pPr>
      <w:r w:rsidRPr="004B411F">
        <w:rPr>
          <w:b/>
          <w:sz w:val="24"/>
          <w:szCs w:val="24"/>
        </w:rPr>
        <w:t>1</w:t>
      </w:r>
      <w:r w:rsidR="00DD17A1" w:rsidRPr="004B411F">
        <w:rPr>
          <w:b/>
          <w:sz w:val="24"/>
          <w:szCs w:val="24"/>
        </w:rPr>
        <w:t>3</w:t>
      </w:r>
      <w:r w:rsidRPr="004B411F">
        <w:rPr>
          <w:b/>
          <w:sz w:val="24"/>
          <w:szCs w:val="24"/>
        </w:rPr>
        <w:t>.</w:t>
      </w:r>
      <w:r w:rsidR="00791D41" w:rsidRPr="004B411F">
        <w:rPr>
          <w:b/>
          <w:sz w:val="24"/>
          <w:szCs w:val="24"/>
        </w:rPr>
        <w:t>9</w:t>
      </w:r>
      <w:r w:rsidRPr="004B411F">
        <w:rPr>
          <w:b/>
          <w:sz w:val="24"/>
          <w:szCs w:val="24"/>
        </w:rPr>
        <w:t xml:space="preserve">. </w:t>
      </w:r>
      <w:bookmarkStart w:id="1" w:name="_Hlk173923882"/>
      <w:r w:rsidR="00EF19BF" w:rsidRPr="004B411F">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4B411F" w:rsidRDefault="00EF19BF" w:rsidP="00EF19BF">
      <w:pPr>
        <w:widowControl w:val="0"/>
        <w:ind w:firstLine="709"/>
        <w:jc w:val="both"/>
        <w:rPr>
          <w:sz w:val="24"/>
          <w:szCs w:val="24"/>
        </w:rPr>
      </w:pPr>
      <w:r w:rsidRPr="004B411F">
        <w:rPr>
          <w:b/>
          <w:sz w:val="24"/>
          <w:szCs w:val="24"/>
        </w:rPr>
        <w:t>13.9.1.</w:t>
      </w:r>
      <w:r w:rsidRPr="004B411F">
        <w:rPr>
          <w:sz w:val="24"/>
          <w:szCs w:val="24"/>
        </w:rPr>
        <w:t xml:space="preserve"> </w:t>
      </w:r>
      <w:r w:rsidRPr="004B411F">
        <w:rPr>
          <w:b/>
          <w:sz w:val="24"/>
          <w:szCs w:val="24"/>
        </w:rPr>
        <w:t>заявление о праве на применение преференциальной поправки</w:t>
      </w:r>
      <w:r w:rsidRPr="004B411F">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4B411F" w:rsidRDefault="00EF19BF" w:rsidP="00EF19BF">
      <w:pPr>
        <w:pBdr>
          <w:top w:val="nil"/>
          <w:left w:val="nil"/>
          <w:bottom w:val="nil"/>
          <w:right w:val="nil"/>
          <w:between w:val="nil"/>
        </w:pBdr>
        <w:ind w:firstLine="709"/>
        <w:jc w:val="both"/>
        <w:rPr>
          <w:sz w:val="24"/>
          <w:szCs w:val="24"/>
        </w:rPr>
      </w:pPr>
      <w:r w:rsidRPr="004B411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4B411F" w:rsidRDefault="00EF19BF" w:rsidP="00EF19BF">
      <w:pPr>
        <w:widowControl w:val="0"/>
        <w:ind w:firstLine="709"/>
        <w:jc w:val="both"/>
        <w:rPr>
          <w:b/>
          <w:sz w:val="24"/>
          <w:szCs w:val="24"/>
        </w:rPr>
      </w:pPr>
      <w:r w:rsidRPr="004B411F">
        <w:rPr>
          <w:b/>
          <w:sz w:val="24"/>
          <w:szCs w:val="24"/>
        </w:rPr>
        <w:t>13.9.2.</w:t>
      </w:r>
      <w:r w:rsidRPr="004B411F">
        <w:rPr>
          <w:sz w:val="24"/>
          <w:szCs w:val="24"/>
        </w:rPr>
        <w:tab/>
      </w:r>
      <w:r w:rsidRPr="004B411F">
        <w:rPr>
          <w:b/>
          <w:sz w:val="24"/>
          <w:szCs w:val="24"/>
        </w:rPr>
        <w:t>документ, подтверждающий право на применение преференциальной поправки:</w:t>
      </w:r>
    </w:p>
    <w:bookmarkEnd w:id="1"/>
    <w:p w14:paraId="64672847" w14:textId="77777777" w:rsidR="00D30B51" w:rsidRPr="004B411F" w:rsidRDefault="00D30B51" w:rsidP="00D30B51">
      <w:pPr>
        <w:widowControl w:val="0"/>
        <w:ind w:firstLine="709"/>
        <w:jc w:val="both"/>
        <w:rPr>
          <w:sz w:val="24"/>
          <w:szCs w:val="24"/>
        </w:rPr>
      </w:pPr>
      <w:r w:rsidRPr="004B411F">
        <w:rPr>
          <w:b/>
          <w:sz w:val="24"/>
          <w:szCs w:val="24"/>
        </w:rPr>
        <w:t>в размере 25 процентов</w:t>
      </w:r>
      <w:r w:rsidRPr="004B411F">
        <w:rPr>
          <w:sz w:val="24"/>
          <w:szCs w:val="24"/>
        </w:rPr>
        <w:t>:</w:t>
      </w:r>
    </w:p>
    <w:p w14:paraId="648109FA" w14:textId="77777777" w:rsidR="00D30B51" w:rsidRPr="004B411F" w:rsidRDefault="00D30B51" w:rsidP="00D30B51">
      <w:pPr>
        <w:widowControl w:val="0"/>
        <w:ind w:firstLine="709"/>
        <w:jc w:val="both"/>
        <w:rPr>
          <w:sz w:val="24"/>
          <w:szCs w:val="24"/>
        </w:rPr>
      </w:pPr>
      <w:r w:rsidRPr="004B411F">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B411F">
        <w:rPr>
          <w:b/>
          <w:sz w:val="24"/>
          <w:szCs w:val="24"/>
        </w:rPr>
        <w:t>не ранее чем за пять рабочих дней</w:t>
      </w:r>
      <w:r w:rsidRPr="004B411F">
        <w:rPr>
          <w:sz w:val="24"/>
          <w:szCs w:val="24"/>
        </w:rPr>
        <w:t xml:space="preserve"> до дня подачи предложения для участия в процедуре  государственной закупки, с указанием </w:t>
      </w:r>
      <w:r w:rsidRPr="004B411F">
        <w:rPr>
          <w:b/>
          <w:sz w:val="24"/>
          <w:szCs w:val="24"/>
        </w:rPr>
        <w:t>общего количества работников, численности  инвалидов, номеров удостоверений</w:t>
      </w:r>
      <w:r w:rsidRPr="004B411F">
        <w:rPr>
          <w:sz w:val="24"/>
          <w:szCs w:val="24"/>
        </w:rPr>
        <w:t xml:space="preserve">, подтверждающих инвалидность, и </w:t>
      </w:r>
      <w:r w:rsidRPr="004B411F">
        <w:rPr>
          <w:b/>
          <w:sz w:val="24"/>
          <w:szCs w:val="24"/>
        </w:rPr>
        <w:t>сроков их действия, доли оплаты труда</w:t>
      </w:r>
      <w:r w:rsidRPr="004B411F">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4B411F">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B411F">
        <w:rPr>
          <w:b/>
          <w:color w:val="000000"/>
          <w:sz w:val="24"/>
          <w:szCs w:val="24"/>
        </w:rPr>
        <w:t>не менее 20 процентов</w:t>
      </w:r>
      <w:r w:rsidRPr="004B411F">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3"/>
    <w:p w14:paraId="4787DBD6" w14:textId="77777777" w:rsidR="00880CC7" w:rsidRPr="004B411F" w:rsidRDefault="00880CC7" w:rsidP="00880CC7">
      <w:pPr>
        <w:widowControl w:val="0"/>
        <w:ind w:firstLine="709"/>
        <w:jc w:val="both"/>
        <w:rPr>
          <w:sz w:val="24"/>
          <w:szCs w:val="24"/>
        </w:rPr>
      </w:pPr>
      <w:r w:rsidRPr="004B411F">
        <w:rPr>
          <w:sz w:val="24"/>
          <w:szCs w:val="24"/>
          <w:u w:val="single"/>
        </w:rPr>
        <w:t>для товаров, происходящих из Республики Беларусь</w:t>
      </w:r>
      <w:r w:rsidRPr="004B411F">
        <w:rPr>
          <w:sz w:val="24"/>
          <w:szCs w:val="24"/>
        </w:rPr>
        <w:t xml:space="preserve"> один из следующих документов:</w:t>
      </w:r>
    </w:p>
    <w:p w14:paraId="4209744A" w14:textId="410391C0" w:rsidR="00880CC7" w:rsidRPr="004B411F" w:rsidRDefault="00880CC7" w:rsidP="00880CC7">
      <w:pPr>
        <w:widowControl w:val="0"/>
        <w:ind w:firstLine="709"/>
        <w:jc w:val="both"/>
        <w:rPr>
          <w:sz w:val="24"/>
          <w:szCs w:val="24"/>
        </w:rPr>
      </w:pPr>
      <w:r w:rsidRPr="004B411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B411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B411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4B411F">
        <w:rPr>
          <w:sz w:val="24"/>
          <w:szCs w:val="24"/>
        </w:rPr>
        <w:t>е</w:t>
      </w:r>
      <w:r w:rsidRPr="004B411F">
        <w:rPr>
          <w:sz w:val="24"/>
          <w:szCs w:val="24"/>
        </w:rPr>
        <w:t>рством антимонопольного регулирования и торговли;</w:t>
      </w:r>
    </w:p>
    <w:p w14:paraId="7FBF02A9" w14:textId="77777777" w:rsidR="00880CC7" w:rsidRPr="004B411F" w:rsidRDefault="00880CC7" w:rsidP="00880CC7">
      <w:pPr>
        <w:widowControl w:val="0"/>
        <w:ind w:firstLine="709"/>
        <w:jc w:val="both"/>
        <w:rPr>
          <w:sz w:val="24"/>
          <w:szCs w:val="24"/>
        </w:rPr>
      </w:pPr>
      <w:r w:rsidRPr="004B411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B411F">
        <w:rPr>
          <w:b/>
          <w:sz w:val="24"/>
          <w:szCs w:val="24"/>
          <w:u w:val="single"/>
        </w:rPr>
        <w:t>участником, не являющимся производителем товара</w:t>
      </w:r>
      <w:r w:rsidRPr="004B411F">
        <w:rPr>
          <w:sz w:val="24"/>
          <w:szCs w:val="24"/>
        </w:rPr>
        <w:t xml:space="preserve">, предлагаемого в процедуре государственной закупки, к нему </w:t>
      </w:r>
      <w:r w:rsidRPr="004B411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B411F">
        <w:rPr>
          <w:sz w:val="24"/>
          <w:szCs w:val="24"/>
        </w:rPr>
        <w:t xml:space="preserve"> участником.</w:t>
      </w:r>
    </w:p>
    <w:p w14:paraId="5DD60E0B" w14:textId="1ED00868" w:rsidR="00880CC7" w:rsidRPr="004B411F" w:rsidRDefault="00880CC7" w:rsidP="00880CC7">
      <w:pPr>
        <w:widowControl w:val="0"/>
        <w:ind w:firstLine="709"/>
        <w:jc w:val="both"/>
        <w:rPr>
          <w:sz w:val="24"/>
          <w:szCs w:val="24"/>
        </w:rPr>
      </w:pPr>
      <w:r w:rsidRPr="004B411F">
        <w:rPr>
          <w:sz w:val="24"/>
          <w:szCs w:val="24"/>
        </w:rPr>
        <w:t>-</w:t>
      </w:r>
      <w:r w:rsidRPr="004B411F">
        <w:t xml:space="preserve"> </w:t>
      </w:r>
      <w:r w:rsidRPr="004B411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4B411F">
        <w:rPr>
          <w:sz w:val="24"/>
          <w:szCs w:val="24"/>
        </w:rPr>
        <w:t>ября 2020 г. №105, или ее копия;</w:t>
      </w:r>
    </w:p>
    <w:p w14:paraId="5636048C" w14:textId="2D51B086" w:rsidR="00BC1B27" w:rsidRPr="004B411F" w:rsidRDefault="00BC1B27" w:rsidP="00880CC7">
      <w:pPr>
        <w:widowControl w:val="0"/>
        <w:ind w:firstLine="709"/>
        <w:jc w:val="both"/>
        <w:rPr>
          <w:sz w:val="24"/>
          <w:szCs w:val="24"/>
        </w:rPr>
      </w:pPr>
      <w:r w:rsidRPr="004B411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4B411F" w:rsidRDefault="00880CC7" w:rsidP="00880CC7">
      <w:pPr>
        <w:widowControl w:val="0"/>
        <w:ind w:firstLine="709"/>
        <w:jc w:val="both"/>
        <w:rPr>
          <w:sz w:val="24"/>
          <w:szCs w:val="24"/>
        </w:rPr>
      </w:pPr>
    </w:p>
    <w:p w14:paraId="42BF8A38" w14:textId="77777777" w:rsidR="00880CC7" w:rsidRPr="004B411F" w:rsidRDefault="00880CC7" w:rsidP="00880CC7">
      <w:pPr>
        <w:pBdr>
          <w:top w:val="nil"/>
          <w:left w:val="nil"/>
          <w:bottom w:val="nil"/>
          <w:right w:val="nil"/>
          <w:between w:val="nil"/>
        </w:pBdr>
        <w:ind w:firstLine="709"/>
        <w:jc w:val="both"/>
        <w:rPr>
          <w:sz w:val="24"/>
          <w:szCs w:val="24"/>
        </w:rPr>
      </w:pPr>
      <w:r w:rsidRPr="004B411F">
        <w:rPr>
          <w:sz w:val="24"/>
          <w:szCs w:val="24"/>
        </w:rPr>
        <w:tab/>
      </w:r>
      <w:r w:rsidRPr="004B411F">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4B411F">
        <w:rPr>
          <w:sz w:val="24"/>
          <w:szCs w:val="24"/>
        </w:rPr>
        <w:t xml:space="preserve"> один из следующих документов: </w:t>
      </w:r>
    </w:p>
    <w:p w14:paraId="492652B2" w14:textId="77777777" w:rsidR="00880CC7" w:rsidRPr="004B411F" w:rsidRDefault="00880CC7" w:rsidP="00880CC7">
      <w:pPr>
        <w:pBdr>
          <w:top w:val="nil"/>
          <w:left w:val="nil"/>
          <w:bottom w:val="nil"/>
          <w:right w:val="nil"/>
          <w:between w:val="nil"/>
        </w:pBdr>
        <w:ind w:firstLine="709"/>
        <w:jc w:val="both"/>
        <w:rPr>
          <w:sz w:val="24"/>
          <w:szCs w:val="24"/>
        </w:rPr>
      </w:pPr>
      <w:r w:rsidRPr="004B411F">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4B411F">
        <w:rPr>
          <w:i/>
          <w:sz w:val="24"/>
          <w:szCs w:val="24"/>
        </w:rPr>
        <w:t xml:space="preserve">, </w:t>
      </w:r>
      <w:r w:rsidRPr="004B411F">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4B411F">
        <w:rPr>
          <w:sz w:val="24"/>
          <w:szCs w:val="24"/>
        </w:rPr>
        <w:t>-</w:t>
      </w:r>
      <w:r w:rsidRPr="004B411F">
        <w:t xml:space="preserve"> </w:t>
      </w:r>
      <w:r w:rsidRPr="004B411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4"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5" w:name="_Hlk173921738"/>
      <w:r>
        <w:rPr>
          <w:b/>
          <w:sz w:val="24"/>
          <w:szCs w:val="24"/>
        </w:rPr>
        <w:t>27</w:t>
      </w:r>
      <w:r w:rsidRPr="00DD17A1">
        <w:rPr>
          <w:b/>
          <w:sz w:val="24"/>
          <w:szCs w:val="24"/>
        </w:rPr>
        <w:t>.</w:t>
      </w:r>
      <w:r>
        <w:rPr>
          <w:sz w:val="24"/>
          <w:szCs w:val="24"/>
        </w:rPr>
        <w:t xml:space="preserve"> </w:t>
      </w:r>
      <w:bookmarkStart w:id="6"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7"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5"/>
    <w:bookmarkEnd w:id="6"/>
    <w:bookmarkEnd w:id="7"/>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53C5DFAA" w:rsidR="00302F5A" w:rsidRPr="00FA57D7" w:rsidRDefault="00F162AF" w:rsidP="00302F5A">
      <w:pPr>
        <w:widowControl w:val="0"/>
        <w:autoSpaceDE w:val="0"/>
        <w:autoSpaceDN w:val="0"/>
        <w:adjustRightInd w:val="0"/>
        <w:ind w:firstLine="709"/>
        <w:jc w:val="both"/>
        <w:rPr>
          <w:color w:val="000000"/>
        </w:rPr>
      </w:pPr>
      <w:r>
        <w:rPr>
          <w:color w:val="000000"/>
        </w:rPr>
        <w:t>в течение _____ (не более 12</w:t>
      </w:r>
      <w:r w:rsidR="00302F5A" w:rsidRPr="00FA57D7">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00302F5A" w:rsidRPr="00FA57D7">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2CCF2DCD" w:rsidR="00302F5A" w:rsidRPr="00302F5A" w:rsidRDefault="00F162AF" w:rsidP="00302F5A">
      <w:pPr>
        <w:widowControl w:val="0"/>
        <w:autoSpaceDE w:val="0"/>
        <w:autoSpaceDN w:val="0"/>
        <w:adjustRightInd w:val="0"/>
        <w:ind w:firstLine="709"/>
        <w:jc w:val="both"/>
        <w:rPr>
          <w:color w:val="000000"/>
        </w:rPr>
      </w:pPr>
      <w:r>
        <w:rPr>
          <w:color w:val="000000"/>
        </w:rPr>
        <w:t>в течение _____ (не более 12</w:t>
      </w:r>
      <w:r w:rsidR="00302F5A" w:rsidRPr="00302F5A">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00302F5A"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12659E3E" w:rsidR="00302F5A" w:rsidRPr="00302F5A" w:rsidRDefault="00F162AF" w:rsidP="00302F5A">
      <w:pPr>
        <w:widowControl w:val="0"/>
        <w:autoSpaceDE w:val="0"/>
        <w:autoSpaceDN w:val="0"/>
        <w:adjustRightInd w:val="0"/>
        <w:ind w:firstLine="709"/>
        <w:jc w:val="both"/>
        <w:rPr>
          <w:color w:val="000000"/>
        </w:rPr>
      </w:pPr>
      <w:r>
        <w:rPr>
          <w:color w:val="000000"/>
        </w:rPr>
        <w:t>в течение ____ (не более 12</w:t>
      </w:r>
      <w:bookmarkStart w:id="8" w:name="_GoBack"/>
      <w:bookmarkEnd w:id="8"/>
      <w:r w:rsidR="00302F5A" w:rsidRPr="00302F5A">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00302F5A"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E2100" w14:textId="77777777" w:rsidR="0049726C" w:rsidRDefault="0049726C">
      <w:r>
        <w:separator/>
      </w:r>
    </w:p>
  </w:endnote>
  <w:endnote w:type="continuationSeparator" w:id="0">
    <w:p w14:paraId="0FE3DD65" w14:textId="77777777" w:rsidR="0049726C" w:rsidRDefault="0049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40A908B"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F162AF">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EA4" w14:textId="77777777" w:rsidR="00673BDF" w:rsidRDefault="00673BD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10698" w14:textId="77777777" w:rsidR="0049726C" w:rsidRDefault="0049726C">
      <w:r>
        <w:separator/>
      </w:r>
    </w:p>
  </w:footnote>
  <w:footnote w:type="continuationSeparator" w:id="0">
    <w:p w14:paraId="16AB59F7" w14:textId="77777777" w:rsidR="0049726C" w:rsidRDefault="00497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49726C">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27E2"/>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34F7"/>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55883"/>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E55EF"/>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66BE5"/>
    <w:rsid w:val="00474B70"/>
    <w:rsid w:val="00475145"/>
    <w:rsid w:val="00480514"/>
    <w:rsid w:val="0049726C"/>
    <w:rsid w:val="004B094C"/>
    <w:rsid w:val="004B0BA6"/>
    <w:rsid w:val="004B26ED"/>
    <w:rsid w:val="004B411F"/>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668F1"/>
    <w:rsid w:val="008711BA"/>
    <w:rsid w:val="00871F67"/>
    <w:rsid w:val="00880B96"/>
    <w:rsid w:val="00880CC7"/>
    <w:rsid w:val="0088208B"/>
    <w:rsid w:val="0089048D"/>
    <w:rsid w:val="008906E3"/>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16295"/>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162AF"/>
    <w:rsid w:val="00F20FBA"/>
    <w:rsid w:val="00F22782"/>
    <w:rsid w:val="00F31A63"/>
    <w:rsid w:val="00F34DE5"/>
    <w:rsid w:val="00F3603A"/>
    <w:rsid w:val="00F37253"/>
    <w:rsid w:val="00F422DF"/>
    <w:rsid w:val="00F442B2"/>
    <w:rsid w:val="00F5639A"/>
    <w:rsid w:val="00F56765"/>
    <w:rsid w:val="00F62641"/>
    <w:rsid w:val="00F823A9"/>
    <w:rsid w:val="00F903A0"/>
    <w:rsid w:val="00F92492"/>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70F65-AD8F-4649-8225-0B1B026E0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2003</TotalTime>
  <Pages>36</Pages>
  <Words>12232</Words>
  <Characters>69727</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Носко О.А..</cp:lastModifiedBy>
  <cp:revision>340</cp:revision>
  <cp:lastPrinted>2024-02-14T06:28:00Z</cp:lastPrinted>
  <dcterms:created xsi:type="dcterms:W3CDTF">2018-07-24T06:46:00Z</dcterms:created>
  <dcterms:modified xsi:type="dcterms:W3CDTF">2026-06-05T07:08:00Z</dcterms:modified>
</cp:coreProperties>
</file>